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0E608" w14:textId="77777777" w:rsidR="00325872" w:rsidRDefault="00000000">
      <w:r>
        <w:rPr>
          <w:noProof/>
        </w:rPr>
        <w:drawing>
          <wp:anchor distT="0" distB="0" distL="114300" distR="114300" simplePos="0" relativeHeight="251658240" behindDoc="0" locked="0" layoutInCell="1" hidden="0" allowOverlap="1" wp14:anchorId="318B0D79" wp14:editId="3E90A117">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5258F48" w14:textId="77777777" w:rsidR="00325872" w:rsidRDefault="00325872">
      <w:pPr>
        <w:jc w:val="right"/>
        <w:rPr>
          <w:rFonts w:ascii="National" w:eastAsia="National" w:hAnsi="National" w:cs="National"/>
          <w:color w:val="303AB2"/>
          <w:sz w:val="36"/>
          <w:szCs w:val="36"/>
        </w:rPr>
      </w:pPr>
    </w:p>
    <w:p w14:paraId="109C9891" w14:textId="77777777" w:rsidR="00A76063" w:rsidRDefault="00A76063">
      <w:pPr>
        <w:jc w:val="center"/>
        <w:rPr>
          <w:rFonts w:ascii="National" w:eastAsia="National" w:hAnsi="National" w:cs="National"/>
          <w:b/>
          <w:color w:val="1DBDC5"/>
          <w:sz w:val="34"/>
          <w:szCs w:val="34"/>
        </w:rPr>
      </w:pPr>
    </w:p>
    <w:p w14:paraId="3B05C691" w14:textId="4C3B0E33" w:rsidR="00325872"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NUEVA PÁGINA DE FOTOCASA RESEARCH</w:t>
      </w:r>
    </w:p>
    <w:p w14:paraId="679F8A4E" w14:textId="77777777" w:rsidR="00325872" w:rsidRDefault="00000000">
      <w:pPr>
        <w:jc w:val="center"/>
        <w:rPr>
          <w:rFonts w:ascii="National" w:eastAsia="National" w:hAnsi="National" w:cs="National"/>
          <w:b/>
          <w:color w:val="303AB2"/>
          <w:sz w:val="46"/>
          <w:szCs w:val="46"/>
        </w:rPr>
      </w:pPr>
      <w:r>
        <w:rPr>
          <w:rFonts w:ascii="National" w:eastAsia="National" w:hAnsi="National" w:cs="National"/>
          <w:b/>
          <w:i/>
          <w:color w:val="303AB2"/>
          <w:sz w:val="46"/>
          <w:szCs w:val="46"/>
        </w:rPr>
        <w:t>Fotocasa Research</w:t>
      </w:r>
      <w:r>
        <w:rPr>
          <w:rFonts w:ascii="National" w:eastAsia="National" w:hAnsi="National" w:cs="National"/>
          <w:b/>
          <w:color w:val="303AB2"/>
          <w:sz w:val="46"/>
          <w:szCs w:val="46"/>
        </w:rPr>
        <w:t xml:space="preserve"> renueva su web para acercar el conocimiento del mercado inmobiliario a la ciudadanía y a los profesionales del sector</w:t>
      </w:r>
    </w:p>
    <w:p w14:paraId="6E89C62C" w14:textId="77777777" w:rsidR="00325872" w:rsidRDefault="00325872">
      <w:pPr>
        <w:jc w:val="center"/>
        <w:rPr>
          <w:rFonts w:ascii="Open Sans" w:eastAsia="Open Sans" w:hAnsi="Open Sans" w:cs="Open Sans"/>
          <w:color w:val="303AB2"/>
        </w:rPr>
      </w:pPr>
    </w:p>
    <w:p w14:paraId="36847F25" w14:textId="77777777" w:rsidR="0032587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portal se ha actualizado completamente gracias a un diseño más actual y a nuevos sistemas de navegación y de búsqueda de la información</w:t>
      </w:r>
    </w:p>
    <w:p w14:paraId="140E7D58" w14:textId="77777777" w:rsidR="0032587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nueva web refuerza la apuesta de Fotocasa por la transparencia y la divulgación de datos relacionados con el sector inmobiliario</w:t>
      </w:r>
    </w:p>
    <w:p w14:paraId="0AEB56B7" w14:textId="77777777" w:rsidR="00325872"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Fotocasa Research ofrece información relevante y exhaustiva sobre la compraventa, el alquiler, la financiación, la regulación o los perfiles demográficos que operan en el mercado de la vivienda</w:t>
      </w:r>
    </w:p>
    <w:p w14:paraId="016A515F" w14:textId="77777777" w:rsidR="00325872" w:rsidRDefault="00325872">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6C06767" w14:textId="77777777" w:rsidR="0032587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9 de mayo de 2025</w:t>
      </w:r>
    </w:p>
    <w:p w14:paraId="7E4BB59A" w14:textId="77777777" w:rsidR="00325872" w:rsidRDefault="00325872">
      <w:pPr>
        <w:pBdr>
          <w:top w:val="nil"/>
          <w:left w:val="nil"/>
          <w:bottom w:val="nil"/>
          <w:right w:val="nil"/>
          <w:between w:val="nil"/>
        </w:pBdr>
        <w:spacing w:line="276" w:lineRule="auto"/>
        <w:jc w:val="both"/>
        <w:rPr>
          <w:rFonts w:ascii="Open Sans" w:eastAsia="Open Sans" w:hAnsi="Open Sans" w:cs="Open Sans"/>
        </w:rPr>
      </w:pPr>
    </w:p>
    <w:p w14:paraId="3982E2C9" w14:textId="77777777" w:rsidR="0032587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i/>
        </w:rPr>
        <w:t>Fotocasa Research</w:t>
      </w:r>
      <w:r>
        <w:rPr>
          <w:rFonts w:ascii="Open Sans" w:eastAsia="Open Sans" w:hAnsi="Open Sans" w:cs="Open Sans"/>
          <w:b/>
        </w:rPr>
        <w:t xml:space="preserve"> ha renovado completamente su página web con el objetivo de acercar el conocimiento sobre el mercado inmobiliario que atesora esta plataforma de análisis de datos y generación de informes de referencia en España</w:t>
      </w:r>
      <w:r>
        <w:rPr>
          <w:rFonts w:ascii="Open Sans" w:eastAsia="Open Sans" w:hAnsi="Open Sans" w:cs="Open Sans"/>
        </w:rPr>
        <w:t xml:space="preserve">, y mostrar aún más toda esta información a la ciudadanía y a los profesionales del sector. La nueva web de </w:t>
      </w:r>
      <w:hyperlink r:id="rId9">
        <w:r>
          <w:rPr>
            <w:rFonts w:ascii="Open Sans" w:eastAsia="Open Sans" w:hAnsi="Open Sans" w:cs="Open Sans"/>
            <w:i/>
            <w:color w:val="0000FF"/>
            <w:u w:val="single"/>
          </w:rPr>
          <w:t>Fotocasa Research</w:t>
        </w:r>
      </w:hyperlink>
      <w:r>
        <w:rPr>
          <w:rFonts w:ascii="Open Sans" w:eastAsia="Open Sans" w:hAnsi="Open Sans" w:cs="Open Sans"/>
        </w:rPr>
        <w:t>, que ya está disponible en su dirección habitual (</w:t>
      </w:r>
      <w:hyperlink r:id="rId10">
        <w:r>
          <w:rPr>
            <w:rFonts w:ascii="Open Sans" w:eastAsia="Open Sans" w:hAnsi="Open Sans" w:cs="Open Sans"/>
            <w:color w:val="0000FF"/>
            <w:u w:val="single"/>
          </w:rPr>
          <w:t>https://research.fotocasa.es/</w:t>
        </w:r>
      </w:hyperlink>
      <w:r>
        <w:rPr>
          <w:rFonts w:ascii="Open Sans" w:eastAsia="Open Sans" w:hAnsi="Open Sans" w:cs="Open Sans"/>
        </w:rPr>
        <w:t>), presenta un diseño totalmente renovado, más actual, visual y optimizado para mejorar la experiencia del usuario, además de un nuevo sistema para la búsqueda de informes que facilita al máximo encontrar cualquier información relacionada con el mercado de la vivienda.</w:t>
      </w:r>
    </w:p>
    <w:p w14:paraId="6D430D03" w14:textId="77777777" w:rsidR="00325872" w:rsidRDefault="00325872">
      <w:pPr>
        <w:pBdr>
          <w:top w:val="nil"/>
          <w:left w:val="nil"/>
          <w:bottom w:val="nil"/>
          <w:right w:val="nil"/>
          <w:between w:val="nil"/>
        </w:pBdr>
        <w:spacing w:line="276" w:lineRule="auto"/>
        <w:jc w:val="both"/>
        <w:rPr>
          <w:rFonts w:ascii="Open Sans" w:eastAsia="Open Sans" w:hAnsi="Open Sans" w:cs="Open Sans"/>
        </w:rPr>
      </w:pPr>
    </w:p>
    <w:p w14:paraId="40571DAE" w14:textId="77777777" w:rsidR="0032587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i/>
        </w:rPr>
        <w:t>Fotocasa Research</w:t>
      </w:r>
      <w:r>
        <w:rPr>
          <w:rFonts w:ascii="Open Sans" w:eastAsia="Open Sans" w:hAnsi="Open Sans" w:cs="Open Sans"/>
          <w:b/>
        </w:rPr>
        <w:t xml:space="preserve"> es la principal plataforma de análisis de datos y generación de estudios sobre el mercado inmobiliario español</w:t>
      </w:r>
      <w:r>
        <w:rPr>
          <w:rFonts w:ascii="Open Sans" w:eastAsia="Open Sans" w:hAnsi="Open Sans" w:cs="Open Sans"/>
        </w:rPr>
        <w:t xml:space="preserve">. Desarrollada en 2017 por el departamento de Comunicación de Fotocasa y la empresa de estudios de mercado The Cocktail Analysis, </w:t>
      </w:r>
      <w:r>
        <w:rPr>
          <w:rFonts w:ascii="Open Sans" w:eastAsia="Open Sans" w:hAnsi="Open Sans" w:cs="Open Sans"/>
          <w:i/>
        </w:rPr>
        <w:t>Fotocasa Research</w:t>
      </w:r>
      <w:r>
        <w:rPr>
          <w:rFonts w:ascii="Open Sans" w:eastAsia="Open Sans" w:hAnsi="Open Sans" w:cs="Open Sans"/>
        </w:rPr>
        <w:t xml:space="preserve"> ofrece información relevante y exhaustiva sobre la compraventa, el alquiler, la financiación, la </w:t>
      </w:r>
      <w:r>
        <w:rPr>
          <w:rFonts w:ascii="Open Sans" w:eastAsia="Open Sans" w:hAnsi="Open Sans" w:cs="Open Sans"/>
        </w:rPr>
        <w:lastRenderedPageBreak/>
        <w:t xml:space="preserve">regulación o los perfiles demográficos, entre otros aspectos socioeconómicos destacados del mercado inmobiliario nacional. </w:t>
      </w:r>
    </w:p>
    <w:p w14:paraId="691A8422" w14:textId="77777777" w:rsidR="00325872" w:rsidRDefault="00325872">
      <w:pPr>
        <w:pBdr>
          <w:top w:val="nil"/>
          <w:left w:val="nil"/>
          <w:bottom w:val="nil"/>
          <w:right w:val="nil"/>
          <w:between w:val="nil"/>
        </w:pBdr>
        <w:spacing w:line="276" w:lineRule="auto"/>
        <w:jc w:val="both"/>
        <w:rPr>
          <w:rFonts w:ascii="Open Sans" w:eastAsia="Open Sans" w:hAnsi="Open Sans" w:cs="Open Sans"/>
          <w:b/>
        </w:rPr>
      </w:pPr>
    </w:p>
    <w:p w14:paraId="394C0A15" w14:textId="77777777" w:rsidR="0032587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 xml:space="preserve">El objetivo de esta iniciativa de </w:t>
      </w:r>
      <w:hyperlink r:id="rId11">
        <w:r>
          <w:rPr>
            <w:rFonts w:ascii="Open Sans" w:eastAsia="Open Sans" w:hAnsi="Open Sans" w:cs="Open Sans"/>
            <w:b/>
            <w:color w:val="0000FF"/>
            <w:u w:val="single"/>
          </w:rPr>
          <w:t>Fotocasa</w:t>
        </w:r>
      </w:hyperlink>
      <w:r>
        <w:rPr>
          <w:rFonts w:ascii="Open Sans" w:eastAsia="Open Sans" w:hAnsi="Open Sans" w:cs="Open Sans"/>
          <w:b/>
        </w:rPr>
        <w:t xml:space="preserve"> es ofrecer el mayor conocimiento al conjunto de la sociedad sobre este importante mercado</w:t>
      </w:r>
      <w:r>
        <w:rPr>
          <w:rFonts w:ascii="Open Sans" w:eastAsia="Open Sans" w:hAnsi="Open Sans" w:cs="Open Sans"/>
        </w:rPr>
        <w:t>, así como orientar a los usuarios que quieren tomar la mejor decisión en el momento de vender, comprar o alquilar una propiedad, y también acompañar a los profesionales que necesiten conocer en más profundidad el entorno en el que ejercen su trabajo.</w:t>
      </w:r>
    </w:p>
    <w:p w14:paraId="352B9987" w14:textId="77777777" w:rsidR="00325872" w:rsidRDefault="00325872">
      <w:pPr>
        <w:pBdr>
          <w:top w:val="nil"/>
          <w:left w:val="nil"/>
          <w:bottom w:val="nil"/>
          <w:right w:val="nil"/>
          <w:between w:val="nil"/>
        </w:pBdr>
        <w:spacing w:line="276" w:lineRule="auto"/>
        <w:jc w:val="both"/>
        <w:rPr>
          <w:rFonts w:ascii="Open Sans" w:eastAsia="Open Sans" w:hAnsi="Open Sans" w:cs="Open Sans"/>
        </w:rPr>
      </w:pPr>
    </w:p>
    <w:p w14:paraId="64AD97F9" w14:textId="6295A494" w:rsidR="0032587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renovación de nuestro portal </w:t>
      </w:r>
      <w:r>
        <w:rPr>
          <w:rFonts w:ascii="Open Sans" w:eastAsia="Open Sans" w:hAnsi="Open Sans" w:cs="Open Sans"/>
          <w:i/>
        </w:rPr>
        <w:t>Fotocasa Research</w:t>
      </w:r>
      <w:r>
        <w:rPr>
          <w:rFonts w:ascii="Open Sans" w:eastAsia="Open Sans" w:hAnsi="Open Sans" w:cs="Open Sans"/>
        </w:rPr>
        <w:t xml:space="preserve"> representa un paso más en nuestra voluntad de mejorar el acceso al conocimiento sobre el mercado de la vivienda al conjunto de la ciudadanía, especialmente a aquellas personas que participan en este mercado y a los profesionales que operan en el sector. Durante sus más de ocho años de actividad, hemos publicado más de un centenar de informes sobre los aspectos más destacados del mercado inmobiliario, y creemos que poner a disposición de la sociedad toda esta información es una forma de mejorar la transparencia y la accesibilidad facilitando la toma de decisiones informadas. Nuestro objetivo es claro: que el conocimiento sobre la vivienda esté conectado con la actualidad y sea más útil y accesible que nunca”, comparte </w:t>
      </w:r>
      <w:r>
        <w:rPr>
          <w:rFonts w:ascii="Open Sans" w:eastAsia="Open Sans" w:hAnsi="Open Sans" w:cs="Open Sans"/>
          <w:b/>
        </w:rPr>
        <w:t xml:space="preserve">María Matos, directora de Estudios y portavoz de </w:t>
      </w:r>
      <w:hyperlink r:id="rId12">
        <w:r>
          <w:rPr>
            <w:rFonts w:ascii="Open Sans" w:eastAsia="Open Sans" w:hAnsi="Open Sans" w:cs="Open Sans"/>
            <w:b/>
            <w:color w:val="0000FF"/>
            <w:u w:val="single"/>
          </w:rPr>
          <w:t>Fotocasa</w:t>
        </w:r>
      </w:hyperlink>
      <w:r>
        <w:rPr>
          <w:rFonts w:ascii="Open Sans" w:eastAsia="Open Sans" w:hAnsi="Open Sans" w:cs="Open Sans"/>
        </w:rPr>
        <w:t>.</w:t>
      </w:r>
    </w:p>
    <w:p w14:paraId="67511CCA" w14:textId="77777777" w:rsidR="00A76063" w:rsidRDefault="00A76063">
      <w:pPr>
        <w:pBdr>
          <w:top w:val="nil"/>
          <w:left w:val="nil"/>
          <w:bottom w:val="nil"/>
          <w:right w:val="nil"/>
          <w:between w:val="nil"/>
        </w:pBdr>
        <w:spacing w:line="276" w:lineRule="auto"/>
        <w:jc w:val="both"/>
        <w:rPr>
          <w:rFonts w:ascii="Open Sans" w:eastAsia="Open Sans" w:hAnsi="Open Sans" w:cs="Open Sans"/>
        </w:rPr>
      </w:pPr>
    </w:p>
    <w:p w14:paraId="391D9084" w14:textId="266CFA18" w:rsidR="00A76063" w:rsidRPr="00A76063" w:rsidRDefault="00A76063" w:rsidP="00A76063">
      <w:pPr>
        <w:pBdr>
          <w:top w:val="nil"/>
          <w:left w:val="nil"/>
          <w:bottom w:val="nil"/>
          <w:right w:val="nil"/>
          <w:between w:val="nil"/>
        </w:pBdr>
        <w:spacing w:line="276" w:lineRule="auto"/>
        <w:jc w:val="both"/>
        <w:rPr>
          <w:rFonts w:ascii="Open Sans" w:eastAsia="Open Sans" w:hAnsi="Open Sans" w:cs="Open Sans"/>
          <w:lang w:val="es-ES"/>
        </w:rPr>
      </w:pPr>
      <w:r w:rsidRPr="00A76063">
        <w:rPr>
          <w:rFonts w:ascii="Open Sans" w:eastAsia="Open Sans" w:hAnsi="Open Sans" w:cs="Open Sans"/>
          <w:lang w:val="es-ES"/>
        </w:rPr>
        <w:drawing>
          <wp:inline distT="0" distB="0" distL="0" distR="0" wp14:anchorId="313E2BA8" wp14:editId="1FAB84D5">
            <wp:extent cx="5760720" cy="3023870"/>
            <wp:effectExtent l="0" t="0" r="0" b="5080"/>
            <wp:docPr id="1136595615" name="Imagen 2"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95615" name="Imagen 2" descr="Interfaz de usuario gráfica, Texto, Aplicación, Word&#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23870"/>
                    </a:xfrm>
                    <a:prstGeom prst="rect">
                      <a:avLst/>
                    </a:prstGeom>
                    <a:noFill/>
                    <a:ln>
                      <a:noFill/>
                    </a:ln>
                  </pic:spPr>
                </pic:pic>
              </a:graphicData>
            </a:graphic>
          </wp:inline>
        </w:drawing>
      </w:r>
    </w:p>
    <w:p w14:paraId="4788FACA" w14:textId="77777777" w:rsidR="00A76063" w:rsidRDefault="00A76063">
      <w:pPr>
        <w:pBdr>
          <w:top w:val="nil"/>
          <w:left w:val="nil"/>
          <w:bottom w:val="nil"/>
          <w:right w:val="nil"/>
          <w:between w:val="nil"/>
        </w:pBdr>
        <w:spacing w:line="276" w:lineRule="auto"/>
        <w:jc w:val="both"/>
        <w:rPr>
          <w:rFonts w:ascii="Open Sans" w:eastAsia="Open Sans" w:hAnsi="Open Sans" w:cs="Open Sans"/>
        </w:rPr>
      </w:pPr>
    </w:p>
    <w:p w14:paraId="5BE3B0AD" w14:textId="77777777" w:rsidR="00A76063" w:rsidRDefault="00A76063">
      <w:pPr>
        <w:pBdr>
          <w:top w:val="nil"/>
          <w:left w:val="nil"/>
          <w:bottom w:val="nil"/>
          <w:right w:val="nil"/>
          <w:between w:val="nil"/>
        </w:pBdr>
        <w:spacing w:line="276" w:lineRule="auto"/>
        <w:jc w:val="both"/>
        <w:rPr>
          <w:rFonts w:ascii="Open Sans" w:eastAsia="Open Sans" w:hAnsi="Open Sans" w:cs="Open Sans"/>
        </w:rPr>
      </w:pPr>
    </w:p>
    <w:p w14:paraId="72AC13AE" w14:textId="77777777" w:rsidR="00325872" w:rsidRDefault="00325872">
      <w:pPr>
        <w:pBdr>
          <w:top w:val="nil"/>
          <w:left w:val="nil"/>
          <w:bottom w:val="nil"/>
          <w:right w:val="nil"/>
          <w:between w:val="nil"/>
        </w:pBdr>
        <w:spacing w:line="276" w:lineRule="auto"/>
        <w:jc w:val="both"/>
        <w:rPr>
          <w:rFonts w:ascii="Open Sans" w:eastAsia="Open Sans" w:hAnsi="Open Sans" w:cs="Open Sans"/>
        </w:rPr>
      </w:pPr>
    </w:p>
    <w:p w14:paraId="4E7BED73" w14:textId="77777777" w:rsidR="00325872"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Nuevo diseño y mejor funcionalidad</w:t>
      </w:r>
    </w:p>
    <w:p w14:paraId="03513CB5" w14:textId="77777777" w:rsidR="00325872" w:rsidRDefault="00325872">
      <w:pPr>
        <w:pBdr>
          <w:top w:val="nil"/>
          <w:left w:val="nil"/>
          <w:bottom w:val="nil"/>
          <w:right w:val="nil"/>
          <w:between w:val="nil"/>
        </w:pBdr>
        <w:spacing w:line="276" w:lineRule="auto"/>
        <w:jc w:val="both"/>
        <w:rPr>
          <w:rFonts w:ascii="Open Sans" w:eastAsia="Open Sans" w:hAnsi="Open Sans" w:cs="Open Sans"/>
        </w:rPr>
      </w:pPr>
    </w:p>
    <w:p w14:paraId="5E929CC1" w14:textId="77777777" w:rsidR="0032587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principales novedades de la nueva web de </w:t>
      </w:r>
      <w:hyperlink r:id="rId14">
        <w:r>
          <w:rPr>
            <w:rFonts w:ascii="Open Sans" w:eastAsia="Open Sans" w:hAnsi="Open Sans" w:cs="Open Sans"/>
            <w:i/>
            <w:color w:val="0000FF"/>
            <w:u w:val="single"/>
          </w:rPr>
          <w:t>Fotocasa Research</w:t>
        </w:r>
      </w:hyperlink>
      <w:r>
        <w:rPr>
          <w:rFonts w:ascii="Open Sans" w:eastAsia="Open Sans" w:hAnsi="Open Sans" w:cs="Open Sans"/>
        </w:rPr>
        <w:t xml:space="preserve">, </w:t>
      </w:r>
      <w:r>
        <w:rPr>
          <w:rFonts w:ascii="Open Sans" w:eastAsia="Open Sans" w:hAnsi="Open Sans" w:cs="Open Sans"/>
          <w:b/>
        </w:rPr>
        <w:t>destaca un diseño completamente renovado, más limpio y visual, y pensado para facilitar la lectura de los estudios y la consulta de datos</w:t>
      </w:r>
      <w:r>
        <w:rPr>
          <w:rFonts w:ascii="Open Sans" w:eastAsia="Open Sans" w:hAnsi="Open Sans" w:cs="Open Sans"/>
        </w:rPr>
        <w:t>. Además, se ha incorporado un nuevo sistema de búsqueda de informes, que permite localizar publicaciones por distintos filtros, como categorías, palabras clave, o fechas, simplificando el acceso a la amplia gama de informes del departamento de estudios.</w:t>
      </w:r>
    </w:p>
    <w:p w14:paraId="39949060" w14:textId="77777777" w:rsidR="00325872" w:rsidRDefault="00325872">
      <w:pPr>
        <w:pBdr>
          <w:top w:val="nil"/>
          <w:left w:val="nil"/>
          <w:bottom w:val="nil"/>
          <w:right w:val="nil"/>
          <w:between w:val="nil"/>
        </w:pBdr>
        <w:spacing w:line="276" w:lineRule="auto"/>
        <w:jc w:val="both"/>
        <w:rPr>
          <w:rFonts w:ascii="Open Sans" w:eastAsia="Open Sans" w:hAnsi="Open Sans" w:cs="Open Sans"/>
        </w:rPr>
      </w:pPr>
    </w:p>
    <w:p w14:paraId="137391D0" w14:textId="77777777" w:rsidR="00325872"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nueva web también refuerza la apuesta de </w:t>
      </w:r>
      <w:hyperlink r:id="rId15">
        <w:r>
          <w:rPr>
            <w:rFonts w:ascii="Open Sans" w:eastAsia="Open Sans" w:hAnsi="Open Sans" w:cs="Open Sans"/>
            <w:i/>
            <w:color w:val="0000FF"/>
            <w:u w:val="single"/>
          </w:rPr>
          <w:t>Fotocasa Research</w:t>
        </w:r>
      </w:hyperlink>
      <w:r>
        <w:rPr>
          <w:rFonts w:ascii="Open Sans" w:eastAsia="Open Sans" w:hAnsi="Open Sans" w:cs="Open Sans"/>
        </w:rPr>
        <w:t xml:space="preserve"> por la transparencia y la divulgación de datos, ofreciendo una navegación más estructurada entre informes sobre temas tan destacados como los mercados de compraventa o alquiler de vivienda, la financiación en el sector, las regulaciones que afectan al mundo inmobiliario, o el análisis de los perfiles sociodemográficos que interactúan en este. </w:t>
      </w:r>
      <w:r>
        <w:rPr>
          <w:rFonts w:ascii="Open Sans" w:eastAsia="Open Sans" w:hAnsi="Open Sans" w:cs="Open Sans"/>
          <w:b/>
        </w:rPr>
        <w:t xml:space="preserve">Este lanzamiento forma parte de la voluntad de </w:t>
      </w:r>
      <w:hyperlink r:id="rId16">
        <w:r>
          <w:rPr>
            <w:rFonts w:ascii="Open Sans" w:eastAsia="Open Sans" w:hAnsi="Open Sans" w:cs="Open Sans"/>
            <w:b/>
            <w:color w:val="0000FF"/>
            <w:u w:val="single"/>
          </w:rPr>
          <w:t>Fotocasa</w:t>
        </w:r>
      </w:hyperlink>
      <w:r>
        <w:rPr>
          <w:rFonts w:ascii="Open Sans" w:eastAsia="Open Sans" w:hAnsi="Open Sans" w:cs="Open Sans"/>
          <w:b/>
        </w:rPr>
        <w:t xml:space="preserve"> para seguir liderando la transformación digital del sector inmobiliario</w:t>
      </w:r>
      <w:r>
        <w:rPr>
          <w:rFonts w:ascii="Open Sans" w:eastAsia="Open Sans" w:hAnsi="Open Sans" w:cs="Open Sans"/>
        </w:rPr>
        <w:t>, aportando datos de calidad que ayuden a construir un mercado más informado, transparente y accesible para todos.</w:t>
      </w:r>
    </w:p>
    <w:p w14:paraId="4FA2F270" w14:textId="77777777" w:rsidR="00A76063" w:rsidRDefault="00A76063">
      <w:pPr>
        <w:pBdr>
          <w:top w:val="nil"/>
          <w:left w:val="nil"/>
          <w:bottom w:val="nil"/>
          <w:right w:val="nil"/>
          <w:between w:val="nil"/>
        </w:pBdr>
        <w:spacing w:line="276" w:lineRule="auto"/>
        <w:jc w:val="both"/>
        <w:rPr>
          <w:rFonts w:ascii="Open Sans" w:eastAsia="Open Sans" w:hAnsi="Open Sans" w:cs="Open Sans"/>
        </w:rPr>
      </w:pPr>
    </w:p>
    <w:p w14:paraId="5AE09016" w14:textId="740490F4" w:rsidR="00A76063" w:rsidRDefault="00A76063" w:rsidP="00A76063">
      <w:pPr>
        <w:pBdr>
          <w:top w:val="nil"/>
          <w:left w:val="nil"/>
          <w:bottom w:val="nil"/>
          <w:right w:val="nil"/>
          <w:between w:val="nil"/>
        </w:pBdr>
        <w:spacing w:line="276" w:lineRule="auto"/>
        <w:jc w:val="center"/>
        <w:rPr>
          <w:rFonts w:ascii="Open Sans" w:eastAsia="Open Sans" w:hAnsi="Open Sans" w:cs="Open Sans"/>
        </w:rPr>
      </w:pPr>
      <w:r w:rsidRPr="00A76063">
        <w:rPr>
          <w:rFonts w:ascii="Open Sans" w:eastAsia="Open Sans" w:hAnsi="Open Sans" w:cs="Open Sans"/>
          <w:sz w:val="22"/>
          <w:szCs w:val="22"/>
          <w:lang w:val="es-ES"/>
        </w:rPr>
        <w:drawing>
          <wp:inline distT="0" distB="0" distL="0" distR="0" wp14:anchorId="6E39CF3B" wp14:editId="18701A3E">
            <wp:extent cx="5539740" cy="4033287"/>
            <wp:effectExtent l="0" t="0" r="3810" b="5715"/>
            <wp:docPr id="2139395107" name="Imagen 4"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5107" name="Imagen 4" descr="Interfaz de usuario gráfica, Sitio web&#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883" cy="4036303"/>
                    </a:xfrm>
                    <a:prstGeom prst="rect">
                      <a:avLst/>
                    </a:prstGeom>
                    <a:noFill/>
                    <a:ln>
                      <a:noFill/>
                    </a:ln>
                  </pic:spPr>
                </pic:pic>
              </a:graphicData>
            </a:graphic>
          </wp:inline>
        </w:drawing>
      </w:r>
    </w:p>
    <w:p w14:paraId="53AD915B" w14:textId="77777777" w:rsidR="0032587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44AE441F" w14:textId="77777777" w:rsidR="0032587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C7840F6" w14:textId="77777777" w:rsidR="00325872"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C610631" w14:textId="77777777" w:rsidR="00325872"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200F520" w14:textId="042BFC4F" w:rsidR="00A76063" w:rsidRPr="00A76063" w:rsidRDefault="00000000" w:rsidP="00A76063">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509607E" w14:textId="0C35D835" w:rsidR="00325872" w:rsidRDefault="00325872">
      <w:pPr>
        <w:spacing w:before="143" w:after="200"/>
        <w:jc w:val="both"/>
        <w:rPr>
          <w:rFonts w:ascii="Open Sans" w:eastAsia="Open Sans" w:hAnsi="Open Sans" w:cs="Open Sans"/>
        </w:rPr>
      </w:pPr>
    </w:p>
    <w:p w14:paraId="23C78A15" w14:textId="77777777" w:rsidR="0032587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90905F8" w14:textId="77777777" w:rsidR="00325872"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2A36D9BB" w14:textId="77777777" w:rsidR="00325872" w:rsidRDefault="00000000">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154B9E39" w14:textId="77777777" w:rsidR="00325872" w:rsidRDefault="00325872">
      <w:pPr>
        <w:spacing w:before="143" w:after="200"/>
        <w:jc w:val="both"/>
        <w:rPr>
          <w:rFonts w:ascii="Open Sans" w:eastAsia="Open Sans" w:hAnsi="Open Sans" w:cs="Open Sans"/>
        </w:rPr>
      </w:pPr>
    </w:p>
    <w:p w14:paraId="1101A888" w14:textId="77777777" w:rsidR="0032587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7AB2940" w14:textId="77777777" w:rsidR="0032587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C5A266F" w14:textId="77777777" w:rsidR="00325872"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39815447" w14:textId="77777777" w:rsidR="0032587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25872">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E5101" w14:textId="77777777" w:rsidR="00776809" w:rsidRDefault="00776809">
      <w:r>
        <w:separator/>
      </w:r>
    </w:p>
  </w:endnote>
  <w:endnote w:type="continuationSeparator" w:id="0">
    <w:p w14:paraId="22D50AFA" w14:textId="77777777" w:rsidR="00776809" w:rsidRDefault="0077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16FD09-EED8-40B8-BEB1-93A786F372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CB6C11D-5AE1-4581-BE8B-F0F0A665FBE7}"/>
    <w:embedBold r:id="rId3" w:fontKey="{C5DC93AA-0B98-45C8-9802-D98D7632F1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07BD2D7-44F1-49CE-A523-EE0A25562EF9}"/>
    <w:embedItalic r:id="rId5" w:fontKey="{82267764-4BC4-4D7A-A353-9F110C42771C}"/>
  </w:font>
  <w:font w:name="Cambria">
    <w:panose1 w:val="02040503050406030204"/>
    <w:charset w:val="00"/>
    <w:family w:val="roman"/>
    <w:pitch w:val="variable"/>
    <w:sig w:usb0="E00006FF" w:usb1="420024FF" w:usb2="02000000" w:usb3="00000000" w:csb0="0000019F" w:csb1="00000000"/>
    <w:embedRegular r:id="rId6" w:fontKey="{A82FB94D-DFC1-4E3B-9A94-1885FB055F2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161AA9B-AB22-4DF6-9DF0-1BEAB69E9680}"/>
    <w:embedBold r:id="rId8" w:fontKey="{06414392-39E7-4A0B-8ED5-EDB621DF9CD1}"/>
    <w:embedItalic r:id="rId9" w:fontKey="{B3B1B97B-F1CE-4A01-AAB1-AEF814A26C38}"/>
    <w:embedBoldItalic r:id="rId10" w:fontKey="{4F19EF47-7DFF-46FE-ABD7-046B5D5F54C0}"/>
  </w:font>
  <w:font w:name="Open Sans Light">
    <w:charset w:val="00"/>
    <w:family w:val="swiss"/>
    <w:pitch w:val="variable"/>
    <w:sig w:usb0="E00002EF" w:usb1="4000205B" w:usb2="00000028" w:usb3="00000000" w:csb0="0000019F" w:csb1="00000000"/>
    <w:embedRegular r:id="rId11" w:fontKey="{5BB136A5-A146-4A6E-969E-40E1F45AC01B}"/>
    <w:embedBold r:id="rId12" w:fontKey="{2A213915-25C7-4049-87B8-641A5505BF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A5E5" w14:textId="77777777" w:rsidR="0032587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A582F0F" wp14:editId="441202EE">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BA4C5" w14:textId="77777777" w:rsidR="00776809" w:rsidRDefault="00776809">
      <w:r>
        <w:separator/>
      </w:r>
    </w:p>
  </w:footnote>
  <w:footnote w:type="continuationSeparator" w:id="0">
    <w:p w14:paraId="50C18E70" w14:textId="77777777" w:rsidR="00776809" w:rsidRDefault="007768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B07CC2"/>
    <w:multiLevelType w:val="multilevel"/>
    <w:tmpl w:val="05F84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3945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872"/>
    <w:rsid w:val="00325872"/>
    <w:rsid w:val="00776809"/>
    <w:rsid w:val="00A76063"/>
    <w:rsid w:val="00E410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A154"/>
  <w15:docId w15:val="{7A337E47-E08B-49A7-9F28-9B8EEBBA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974509">
      <w:bodyDiv w:val="1"/>
      <w:marLeft w:val="0"/>
      <w:marRight w:val="0"/>
      <w:marTop w:val="0"/>
      <w:marBottom w:val="0"/>
      <w:divBdr>
        <w:top w:val="none" w:sz="0" w:space="0" w:color="auto"/>
        <w:left w:val="none" w:sz="0" w:space="0" w:color="auto"/>
        <w:bottom w:val="none" w:sz="0" w:space="0" w:color="auto"/>
        <w:right w:val="none" w:sz="0" w:space="0" w:color="auto"/>
      </w:divBdr>
    </w:div>
    <w:div w:id="795756645">
      <w:bodyDiv w:val="1"/>
      <w:marLeft w:val="0"/>
      <w:marRight w:val="0"/>
      <w:marTop w:val="0"/>
      <w:marBottom w:val="0"/>
      <w:divBdr>
        <w:top w:val="none" w:sz="0" w:space="0" w:color="auto"/>
        <w:left w:val="none" w:sz="0" w:space="0" w:color="auto"/>
        <w:bottom w:val="none" w:sz="0" w:space="0" w:color="auto"/>
        <w:right w:val="none" w:sz="0" w:space="0" w:color="auto"/>
      </w:divBdr>
    </w:div>
    <w:div w:id="1700276399">
      <w:bodyDiv w:val="1"/>
      <w:marLeft w:val="0"/>
      <w:marRight w:val="0"/>
      <w:marTop w:val="0"/>
      <w:marBottom w:val="0"/>
      <w:divBdr>
        <w:top w:val="none" w:sz="0" w:space="0" w:color="auto"/>
        <w:left w:val="none" w:sz="0" w:space="0" w:color="auto"/>
        <w:bottom w:val="none" w:sz="0" w:space="0" w:color="auto"/>
        <w:right w:val="none" w:sz="0" w:space="0" w:color="auto"/>
      </w:divBdr>
    </w:div>
    <w:div w:id="1823960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fotocasa.es/indice/"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search.fotocasa.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research.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wRapL5n4jriU7WHXxkae08xqbQ==">CgMxLjAyCWguMnM4ZXlvMTgAciExTUJHa016WVpCVnlDb0dRZk0zZHVVT1NMWkR5aVNNbmI=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926</Words>
  <Characters>5097</Characters>
  <Application>Microsoft Office Word</Application>
  <DocSecurity>0</DocSecurity>
  <Lines>42</Lines>
  <Paragraphs>12</Paragraphs>
  <ScaleCrop>false</ScaleCrop>
  <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2025-05-01T11:28:00Z</dcterms:modified>
</cp:coreProperties>
</file>