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8E88F" w14:textId="77777777" w:rsidR="009B7C2A" w:rsidRDefault="00000000">
      <w:r>
        <w:rPr>
          <w:noProof/>
        </w:rPr>
        <w:drawing>
          <wp:anchor distT="0" distB="0" distL="114300" distR="114300" simplePos="0" relativeHeight="251658240" behindDoc="0" locked="0" layoutInCell="1" hidden="0" allowOverlap="1" wp14:anchorId="7FE9D020" wp14:editId="47E2680A">
            <wp:simplePos x="0" y="0"/>
            <wp:positionH relativeFrom="column">
              <wp:posOffset>-1080131</wp:posOffset>
            </wp:positionH>
            <wp:positionV relativeFrom="paragraph">
              <wp:posOffset>-654682</wp:posOffset>
            </wp:positionV>
            <wp:extent cx="7581265" cy="1019175"/>
            <wp:effectExtent l="0" t="0" r="0" b="0"/>
            <wp:wrapNone/>
            <wp:docPr id="2093790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0CE7051" w14:textId="77777777" w:rsidR="009B7C2A" w:rsidRDefault="009B7C2A">
      <w:pPr>
        <w:jc w:val="right"/>
        <w:rPr>
          <w:rFonts w:ascii="National" w:eastAsia="National" w:hAnsi="National" w:cs="National"/>
          <w:color w:val="303AB2"/>
          <w:sz w:val="36"/>
          <w:szCs w:val="36"/>
        </w:rPr>
      </w:pPr>
    </w:p>
    <w:p w14:paraId="3AB7C060" w14:textId="77777777" w:rsidR="009B7C2A" w:rsidRDefault="009B7C2A">
      <w:pPr>
        <w:rPr>
          <w:rFonts w:ascii="National" w:eastAsia="National" w:hAnsi="National" w:cs="National"/>
          <w:color w:val="303AB2"/>
          <w:sz w:val="18"/>
          <w:szCs w:val="18"/>
        </w:rPr>
      </w:pPr>
    </w:p>
    <w:p w14:paraId="365BE82F" w14:textId="6B595C89" w:rsidR="009B7C2A" w:rsidRDefault="0068039C">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LAS PLAYAS Y CALAS MÁS BUSCADAS DE ESPAÑA</w:t>
      </w:r>
    </w:p>
    <w:p w14:paraId="7EE72D96" w14:textId="0EA56CBF" w:rsidR="009B7C2A" w:rsidRDefault="0068039C">
      <w:pPr>
        <w:jc w:val="center"/>
        <w:rPr>
          <w:rFonts w:ascii="National" w:eastAsia="National" w:hAnsi="National" w:cs="National"/>
          <w:b/>
          <w:color w:val="303AB2"/>
          <w:sz w:val="48"/>
          <w:szCs w:val="48"/>
        </w:rPr>
      </w:pPr>
      <w:r>
        <w:rPr>
          <w:rFonts w:ascii="National" w:eastAsia="National" w:hAnsi="National" w:cs="National"/>
          <w:b/>
          <w:color w:val="303AB2"/>
          <w:sz w:val="48"/>
          <w:szCs w:val="48"/>
        </w:rPr>
        <w:t xml:space="preserve">Las playas del norte de España consolidan su liderazgo en 2025: Lastres (Asturias) repite como la zona más buscada para comprar vivienda </w:t>
      </w:r>
    </w:p>
    <w:p w14:paraId="05CCBD85" w14:textId="77777777" w:rsidR="009B7C2A" w:rsidRDefault="009B7C2A">
      <w:pPr>
        <w:spacing w:line="276" w:lineRule="auto"/>
        <w:ind w:right="4"/>
        <w:jc w:val="both"/>
        <w:rPr>
          <w:rFonts w:ascii="Open Sans" w:eastAsia="Open Sans" w:hAnsi="Open Sans" w:cs="Open Sans"/>
          <w:color w:val="303AB2"/>
        </w:rPr>
      </w:pPr>
    </w:p>
    <w:p w14:paraId="1A8F4BB2" w14:textId="5407DFA7" w:rsidR="009B7C2A" w:rsidRPr="003A3A1F" w:rsidRDefault="0068039C">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En el Top 10 de playas más demandadas para adquirir un inmueble, las comunidades septentrionales rivalizan con el sur y el levante peninsular</w:t>
      </w:r>
    </w:p>
    <w:p w14:paraId="6A501BF2" w14:textId="7CCF4B78" w:rsidR="009B7C2A" w:rsidRPr="003A3A1F" w:rsidRDefault="0068039C">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Las calas más buscadas para comprar una vivienda se ubican en Baleares, la Costa Brava y el sureste mediterráneo</w:t>
      </w:r>
    </w:p>
    <w:p w14:paraId="1E4D0C00" w14:textId="1F222848" w:rsidR="009B7C2A" w:rsidRDefault="00286574" w:rsidP="00286574">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Las p</w:t>
      </w:r>
      <w:r w:rsidRPr="00286574">
        <w:rPr>
          <w:rFonts w:ascii="Open Sans Light" w:eastAsia="Open Sans Light" w:hAnsi="Open Sans Light" w:cs="Open Sans Light"/>
          <w:b/>
          <w:color w:val="303AB2"/>
          <w:sz w:val="22"/>
          <w:szCs w:val="22"/>
        </w:rPr>
        <w:t>laya</w:t>
      </w:r>
      <w:r>
        <w:rPr>
          <w:rFonts w:ascii="Open Sans Light" w:eastAsia="Open Sans Light" w:hAnsi="Open Sans Light" w:cs="Open Sans Light"/>
          <w:b/>
          <w:color w:val="303AB2"/>
          <w:sz w:val="22"/>
          <w:szCs w:val="22"/>
        </w:rPr>
        <w:t>s</w:t>
      </w:r>
      <w:r w:rsidRPr="00286574">
        <w:rPr>
          <w:rFonts w:ascii="Open Sans Light" w:eastAsia="Open Sans Light" w:hAnsi="Open Sans Light" w:cs="Open Sans Light"/>
          <w:b/>
          <w:color w:val="303AB2"/>
          <w:sz w:val="22"/>
          <w:szCs w:val="22"/>
        </w:rPr>
        <w:t xml:space="preserve"> </w:t>
      </w:r>
      <w:r>
        <w:rPr>
          <w:rFonts w:ascii="Open Sans Light" w:eastAsia="Open Sans Light" w:hAnsi="Open Sans Light" w:cs="Open Sans Light"/>
          <w:b/>
          <w:color w:val="303AB2"/>
          <w:sz w:val="22"/>
          <w:szCs w:val="22"/>
        </w:rPr>
        <w:t xml:space="preserve">de </w:t>
      </w:r>
      <w:r w:rsidRPr="00286574">
        <w:rPr>
          <w:rFonts w:ascii="Open Sans Light" w:eastAsia="Open Sans Light" w:hAnsi="Open Sans Light" w:cs="Open Sans Light"/>
          <w:b/>
          <w:color w:val="303AB2"/>
          <w:sz w:val="22"/>
          <w:szCs w:val="22"/>
        </w:rPr>
        <w:t xml:space="preserve">Palmones y </w:t>
      </w:r>
      <w:r>
        <w:rPr>
          <w:rFonts w:ascii="Open Sans Light" w:eastAsia="Open Sans Light" w:hAnsi="Open Sans Light" w:cs="Open Sans Light"/>
          <w:b/>
          <w:color w:val="303AB2"/>
          <w:sz w:val="22"/>
          <w:szCs w:val="22"/>
        </w:rPr>
        <w:t xml:space="preserve">de </w:t>
      </w:r>
      <w:r w:rsidRPr="00286574">
        <w:rPr>
          <w:rFonts w:ascii="Open Sans Light" w:eastAsia="Open Sans Light" w:hAnsi="Open Sans Light" w:cs="Open Sans Light"/>
          <w:b/>
          <w:color w:val="303AB2"/>
          <w:sz w:val="22"/>
          <w:szCs w:val="22"/>
        </w:rPr>
        <w:t>Río</w:t>
      </w:r>
      <w:r>
        <w:rPr>
          <w:rFonts w:ascii="Open Sans Light" w:eastAsia="Open Sans Light" w:hAnsi="Open Sans Light" w:cs="Open Sans Light"/>
          <w:b/>
          <w:color w:val="303AB2"/>
          <w:sz w:val="22"/>
          <w:szCs w:val="22"/>
        </w:rPr>
        <w:t xml:space="preserve"> San Pedro (Cádiz) y la de Can </w:t>
      </w:r>
      <w:proofErr w:type="spellStart"/>
      <w:r>
        <w:rPr>
          <w:rFonts w:ascii="Open Sans Light" w:eastAsia="Open Sans Light" w:hAnsi="Open Sans Light" w:cs="Open Sans Light"/>
          <w:b/>
          <w:color w:val="303AB2"/>
          <w:sz w:val="22"/>
          <w:szCs w:val="22"/>
        </w:rPr>
        <w:t>Picafort</w:t>
      </w:r>
      <w:proofErr w:type="spellEnd"/>
      <w:r>
        <w:rPr>
          <w:rFonts w:ascii="Open Sans Light" w:eastAsia="Open Sans Light" w:hAnsi="Open Sans Light" w:cs="Open Sans Light"/>
          <w:b/>
          <w:color w:val="303AB2"/>
          <w:sz w:val="22"/>
          <w:szCs w:val="22"/>
        </w:rPr>
        <w:t xml:space="preserve"> (Mallorca) son las más atractivas para alquilar</w:t>
      </w:r>
    </w:p>
    <w:p w14:paraId="70D146CE" w14:textId="46D9BDE0" w:rsidR="00286574" w:rsidRPr="00286574" w:rsidRDefault="00286574" w:rsidP="00286574">
      <w:pPr>
        <w:numPr>
          <w:ilvl w:val="0"/>
          <w:numId w:val="1"/>
        </w:numPr>
        <w:pBdr>
          <w:top w:val="nil"/>
          <w:left w:val="nil"/>
          <w:bottom w:val="nil"/>
          <w:right w:val="nil"/>
          <w:between w:val="nil"/>
        </w:pBdr>
        <w:spacing w:line="276" w:lineRule="auto"/>
        <w:ind w:right="28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Baleares arrasa como la zona con las calas que registran la mayor demanda de vivienda de alquiler</w:t>
      </w:r>
    </w:p>
    <w:p w14:paraId="74B669D0" w14:textId="77777777" w:rsidR="009B7C2A" w:rsidRDefault="009B7C2A">
      <w:pPr>
        <w:pBdr>
          <w:top w:val="nil"/>
          <w:left w:val="nil"/>
          <w:bottom w:val="nil"/>
          <w:right w:val="nil"/>
          <w:between w:val="nil"/>
        </w:pBdr>
        <w:spacing w:line="276" w:lineRule="auto"/>
        <w:ind w:left="720"/>
        <w:jc w:val="both"/>
        <w:rPr>
          <w:rFonts w:ascii="Open Sans" w:eastAsia="Open Sans" w:hAnsi="Open Sans" w:cs="Open Sans"/>
          <w:color w:val="303AB2"/>
        </w:rPr>
      </w:pPr>
    </w:p>
    <w:p w14:paraId="150647ED" w14:textId="33B49D45" w:rsidR="009B7C2A" w:rsidRDefault="00000000">
      <w:pPr>
        <w:pBdr>
          <w:top w:val="nil"/>
          <w:left w:val="nil"/>
          <w:bottom w:val="nil"/>
          <w:right w:val="nil"/>
          <w:between w:val="nil"/>
        </w:pBdr>
        <w:spacing w:line="276" w:lineRule="auto"/>
        <w:ind w:left="-284"/>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Madrid, </w:t>
      </w:r>
      <w:r w:rsidR="009A3D88">
        <w:rPr>
          <w:rFonts w:ascii="Open Sans Light" w:eastAsia="Open Sans Light" w:hAnsi="Open Sans Light" w:cs="Open Sans Light"/>
          <w:b/>
          <w:color w:val="303AB2"/>
          <w:sz w:val="22"/>
          <w:szCs w:val="22"/>
        </w:rPr>
        <w:t>1</w:t>
      </w:r>
      <w:r w:rsidR="0068039C">
        <w:rPr>
          <w:rFonts w:ascii="Open Sans Light" w:eastAsia="Open Sans Light" w:hAnsi="Open Sans Light" w:cs="Open Sans Light"/>
          <w:b/>
          <w:color w:val="303AB2"/>
          <w:sz w:val="22"/>
          <w:szCs w:val="22"/>
        </w:rPr>
        <w:t>9</w:t>
      </w:r>
      <w:r>
        <w:rPr>
          <w:rFonts w:ascii="Open Sans Light" w:eastAsia="Open Sans Light" w:hAnsi="Open Sans Light" w:cs="Open Sans Light"/>
          <w:b/>
          <w:color w:val="303AB2"/>
          <w:sz w:val="22"/>
          <w:szCs w:val="22"/>
        </w:rPr>
        <w:t xml:space="preserve"> de </w:t>
      </w:r>
      <w:r w:rsidR="009A3D88">
        <w:rPr>
          <w:rFonts w:ascii="Open Sans Light" w:eastAsia="Open Sans Light" w:hAnsi="Open Sans Light" w:cs="Open Sans Light"/>
          <w:b/>
          <w:color w:val="303AB2"/>
          <w:sz w:val="22"/>
          <w:szCs w:val="22"/>
        </w:rPr>
        <w:t>junio</w:t>
      </w:r>
      <w:r>
        <w:rPr>
          <w:rFonts w:ascii="Open Sans Light" w:eastAsia="Open Sans Light" w:hAnsi="Open Sans Light" w:cs="Open Sans Light"/>
          <w:b/>
          <w:color w:val="303AB2"/>
          <w:sz w:val="22"/>
          <w:szCs w:val="22"/>
        </w:rPr>
        <w:t xml:space="preserve"> de 202</w:t>
      </w:r>
      <w:r w:rsidR="0068039C">
        <w:rPr>
          <w:rFonts w:ascii="Open Sans Light" w:eastAsia="Open Sans Light" w:hAnsi="Open Sans Light" w:cs="Open Sans Light"/>
          <w:b/>
          <w:color w:val="303AB2"/>
          <w:sz w:val="22"/>
          <w:szCs w:val="22"/>
        </w:rPr>
        <w:t>5</w:t>
      </w:r>
    </w:p>
    <w:p w14:paraId="2D021036" w14:textId="77777777" w:rsidR="009B7C2A" w:rsidRDefault="009B7C2A">
      <w:pPr>
        <w:pBdr>
          <w:top w:val="nil"/>
          <w:left w:val="nil"/>
          <w:bottom w:val="nil"/>
          <w:right w:val="nil"/>
          <w:between w:val="nil"/>
        </w:pBdr>
        <w:spacing w:line="276" w:lineRule="auto"/>
        <w:ind w:left="-284"/>
        <w:jc w:val="both"/>
        <w:rPr>
          <w:rFonts w:ascii="Open Sans" w:eastAsia="Open Sans" w:hAnsi="Open Sans" w:cs="Open Sans"/>
        </w:rPr>
      </w:pPr>
    </w:p>
    <w:p w14:paraId="162604CD" w14:textId="165FB7C5" w:rsidR="00286574" w:rsidRDefault="00286574" w:rsidP="00286574">
      <w:pPr>
        <w:spacing w:line="276" w:lineRule="auto"/>
        <w:ind w:left="-284" w:right="4"/>
        <w:jc w:val="both"/>
        <w:rPr>
          <w:rFonts w:ascii="Open Sans" w:eastAsia="Open Sans" w:hAnsi="Open Sans" w:cs="Open Sans"/>
          <w:sz w:val="22"/>
          <w:szCs w:val="22"/>
        </w:rPr>
      </w:pPr>
      <w:bookmarkStart w:id="0" w:name="_heading=h.gjdgxs" w:colFirst="0" w:colLast="0"/>
      <w:bookmarkEnd w:id="0"/>
      <w:r>
        <w:rPr>
          <w:rFonts w:ascii="Open Sans" w:eastAsia="Open Sans" w:hAnsi="Open Sans" w:cs="Open Sans"/>
          <w:sz w:val="22"/>
          <w:szCs w:val="22"/>
        </w:rPr>
        <w:t xml:space="preserve">La playa de Lastres (Asturias) repite este 2025 como la zona </w:t>
      </w:r>
      <w:r w:rsidR="00DC0391">
        <w:rPr>
          <w:rFonts w:ascii="Open Sans" w:eastAsia="Open Sans" w:hAnsi="Open Sans" w:cs="Open Sans"/>
          <w:sz w:val="22"/>
          <w:szCs w:val="22"/>
        </w:rPr>
        <w:t>de veraneo</w:t>
      </w:r>
      <w:r>
        <w:rPr>
          <w:rFonts w:ascii="Open Sans" w:eastAsia="Open Sans" w:hAnsi="Open Sans" w:cs="Open Sans"/>
          <w:sz w:val="22"/>
          <w:szCs w:val="22"/>
        </w:rPr>
        <w:t xml:space="preserve"> más buscada para comprar una vivienda en España, lo que consolida a </w:t>
      </w:r>
      <w:r w:rsidR="00DC0391">
        <w:rPr>
          <w:rFonts w:ascii="Open Sans" w:eastAsia="Open Sans" w:hAnsi="Open Sans" w:cs="Open Sans"/>
          <w:sz w:val="22"/>
          <w:szCs w:val="22"/>
        </w:rPr>
        <w:t>una</w:t>
      </w:r>
      <w:r>
        <w:rPr>
          <w:rFonts w:ascii="Open Sans" w:eastAsia="Open Sans" w:hAnsi="Open Sans" w:cs="Open Sans"/>
          <w:sz w:val="22"/>
          <w:szCs w:val="22"/>
        </w:rPr>
        <w:t xml:space="preserve"> playa del norte del país como la más demandada por segundo año consecutivo. </w:t>
      </w:r>
      <w:r w:rsidRPr="00181042">
        <w:rPr>
          <w:rFonts w:ascii="Open Sans" w:eastAsia="Open Sans" w:hAnsi="Open Sans" w:cs="Open Sans"/>
          <w:b/>
          <w:bCs/>
          <w:sz w:val="22"/>
          <w:szCs w:val="22"/>
        </w:rPr>
        <w:t xml:space="preserve">Coincidiendo con el inicio del verano, </w:t>
      </w:r>
      <w:hyperlink r:id="rId9" w:history="1">
        <w:r w:rsidRPr="00181042">
          <w:rPr>
            <w:rStyle w:val="Hipervnculo"/>
            <w:rFonts w:ascii="Open Sans" w:eastAsia="Open Sans" w:hAnsi="Open Sans" w:cs="Open Sans"/>
            <w:b/>
            <w:bCs/>
            <w:sz w:val="22"/>
            <w:szCs w:val="22"/>
          </w:rPr>
          <w:t>Fotocasa</w:t>
        </w:r>
      </w:hyperlink>
      <w:r w:rsidRPr="00181042">
        <w:rPr>
          <w:rFonts w:ascii="Open Sans" w:eastAsia="Open Sans" w:hAnsi="Open Sans" w:cs="Open Sans"/>
          <w:b/>
          <w:bCs/>
          <w:sz w:val="22"/>
          <w:szCs w:val="22"/>
        </w:rPr>
        <w:t xml:space="preserve"> publica las zonas costeras con mayor interés por parte de los compradores</w:t>
      </w:r>
      <w:r w:rsidR="0068039C" w:rsidRPr="00181042">
        <w:rPr>
          <w:rFonts w:ascii="Open Sans" w:eastAsia="Open Sans" w:hAnsi="Open Sans" w:cs="Open Sans"/>
          <w:b/>
          <w:bCs/>
          <w:sz w:val="22"/>
          <w:szCs w:val="22"/>
        </w:rPr>
        <w:t xml:space="preserve">, según los datos de búsquedas </w:t>
      </w:r>
      <w:r w:rsidR="00DF588E">
        <w:rPr>
          <w:rFonts w:ascii="Open Sans" w:eastAsia="Open Sans" w:hAnsi="Open Sans" w:cs="Open Sans"/>
          <w:b/>
          <w:bCs/>
          <w:sz w:val="22"/>
          <w:szCs w:val="22"/>
        </w:rPr>
        <w:t>usando el buscador de playas y calas</w:t>
      </w:r>
      <w:r w:rsidR="0068039C" w:rsidRPr="00181042">
        <w:rPr>
          <w:rFonts w:ascii="Open Sans" w:eastAsia="Open Sans" w:hAnsi="Open Sans" w:cs="Open Sans"/>
          <w:b/>
          <w:bCs/>
          <w:sz w:val="22"/>
          <w:szCs w:val="22"/>
        </w:rPr>
        <w:t xml:space="preserve"> realizadas en el portal inmobiliario</w:t>
      </w:r>
      <w:r w:rsidR="0068039C" w:rsidRPr="0068039C">
        <w:rPr>
          <w:rFonts w:ascii="Open Sans" w:eastAsia="Open Sans" w:hAnsi="Open Sans" w:cs="Open Sans"/>
          <w:sz w:val="22"/>
          <w:szCs w:val="22"/>
        </w:rPr>
        <w:t>.</w:t>
      </w:r>
      <w:r w:rsidR="00DC0391">
        <w:rPr>
          <w:rFonts w:ascii="Open Sans" w:eastAsia="Open Sans" w:hAnsi="Open Sans" w:cs="Open Sans"/>
          <w:sz w:val="22"/>
          <w:szCs w:val="22"/>
        </w:rPr>
        <w:t xml:space="preserve"> Comparten podio junto a Lastres dos playas meridionales como El Palmar (</w:t>
      </w:r>
      <w:r w:rsidR="00DC0391" w:rsidRPr="00EB5F01">
        <w:rPr>
          <w:rFonts w:ascii="Open Sans" w:eastAsia="Open Sans" w:hAnsi="Open Sans" w:cs="Open Sans"/>
          <w:b/>
          <w:bCs/>
          <w:sz w:val="22"/>
          <w:szCs w:val="22"/>
        </w:rPr>
        <w:t>Cádiz</w:t>
      </w:r>
      <w:r w:rsidR="00DC0391">
        <w:rPr>
          <w:rFonts w:ascii="Open Sans" w:eastAsia="Open Sans" w:hAnsi="Open Sans" w:cs="Open Sans"/>
          <w:sz w:val="22"/>
          <w:szCs w:val="22"/>
        </w:rPr>
        <w:t xml:space="preserve">) y El </w:t>
      </w:r>
      <w:proofErr w:type="spellStart"/>
      <w:r w:rsidR="00DC0391">
        <w:rPr>
          <w:rFonts w:ascii="Open Sans" w:eastAsia="Open Sans" w:hAnsi="Open Sans" w:cs="Open Sans"/>
          <w:sz w:val="22"/>
          <w:szCs w:val="22"/>
        </w:rPr>
        <w:t>Zapillo</w:t>
      </w:r>
      <w:proofErr w:type="spellEnd"/>
      <w:r w:rsidR="00DC0391">
        <w:rPr>
          <w:rFonts w:ascii="Open Sans" w:eastAsia="Open Sans" w:hAnsi="Open Sans" w:cs="Open Sans"/>
          <w:sz w:val="22"/>
          <w:szCs w:val="22"/>
        </w:rPr>
        <w:t xml:space="preserve"> (</w:t>
      </w:r>
      <w:r w:rsidR="00DC0391" w:rsidRPr="00EB5F01">
        <w:rPr>
          <w:rFonts w:ascii="Open Sans" w:eastAsia="Open Sans" w:hAnsi="Open Sans" w:cs="Open Sans"/>
          <w:b/>
          <w:bCs/>
          <w:sz w:val="22"/>
          <w:szCs w:val="22"/>
        </w:rPr>
        <w:t>Almería</w:t>
      </w:r>
      <w:r w:rsidR="00DC0391">
        <w:rPr>
          <w:rFonts w:ascii="Open Sans" w:eastAsia="Open Sans" w:hAnsi="Open Sans" w:cs="Open Sans"/>
          <w:sz w:val="22"/>
          <w:szCs w:val="22"/>
        </w:rPr>
        <w:t>), seguidas de Agua Amarga (</w:t>
      </w:r>
      <w:r w:rsidR="00DC0391" w:rsidRPr="00EB5F01">
        <w:rPr>
          <w:rFonts w:ascii="Open Sans" w:eastAsia="Open Sans" w:hAnsi="Open Sans" w:cs="Open Sans"/>
          <w:b/>
          <w:bCs/>
          <w:sz w:val="22"/>
          <w:szCs w:val="22"/>
        </w:rPr>
        <w:t>Almería</w:t>
      </w:r>
      <w:r w:rsidR="00DC0391">
        <w:rPr>
          <w:rFonts w:ascii="Open Sans" w:eastAsia="Open Sans" w:hAnsi="Open Sans" w:cs="Open Sans"/>
          <w:sz w:val="22"/>
          <w:szCs w:val="22"/>
        </w:rPr>
        <w:t>) y Calahonda (</w:t>
      </w:r>
      <w:r w:rsidR="00DC0391" w:rsidRPr="00EB5F01">
        <w:rPr>
          <w:rFonts w:ascii="Open Sans" w:eastAsia="Open Sans" w:hAnsi="Open Sans" w:cs="Open Sans"/>
          <w:b/>
          <w:bCs/>
          <w:sz w:val="22"/>
          <w:szCs w:val="22"/>
        </w:rPr>
        <w:t>Castellón</w:t>
      </w:r>
      <w:r w:rsidR="00DC0391">
        <w:rPr>
          <w:rFonts w:ascii="Open Sans" w:eastAsia="Open Sans" w:hAnsi="Open Sans" w:cs="Open Sans"/>
          <w:sz w:val="22"/>
          <w:szCs w:val="22"/>
        </w:rPr>
        <w:t>). Con todo, otras playas del norte de España se han vuelto a colocar en este Top 10 de las más demandadas para compraventa de vivienda: se trata de las playas de Razo (</w:t>
      </w:r>
      <w:r w:rsidR="00DC0391" w:rsidRPr="00EB5F01">
        <w:rPr>
          <w:rFonts w:ascii="Open Sans" w:eastAsia="Open Sans" w:hAnsi="Open Sans" w:cs="Open Sans"/>
          <w:b/>
          <w:bCs/>
          <w:sz w:val="22"/>
          <w:szCs w:val="22"/>
        </w:rPr>
        <w:t>A Coruña</w:t>
      </w:r>
      <w:r w:rsidR="00DC0391">
        <w:rPr>
          <w:rFonts w:ascii="Open Sans" w:eastAsia="Open Sans" w:hAnsi="Open Sans" w:cs="Open Sans"/>
          <w:sz w:val="22"/>
          <w:szCs w:val="22"/>
        </w:rPr>
        <w:t xml:space="preserve">) y de </w:t>
      </w:r>
      <w:proofErr w:type="spellStart"/>
      <w:r w:rsidR="00DC0391">
        <w:rPr>
          <w:rFonts w:ascii="Open Sans" w:eastAsia="Open Sans" w:hAnsi="Open Sans" w:cs="Open Sans"/>
          <w:sz w:val="22"/>
          <w:szCs w:val="22"/>
        </w:rPr>
        <w:t>Mogro</w:t>
      </w:r>
      <w:proofErr w:type="spellEnd"/>
      <w:r w:rsidR="00DC0391">
        <w:rPr>
          <w:rFonts w:ascii="Open Sans" w:eastAsia="Open Sans" w:hAnsi="Open Sans" w:cs="Open Sans"/>
          <w:sz w:val="22"/>
          <w:szCs w:val="22"/>
        </w:rPr>
        <w:t xml:space="preserve"> (</w:t>
      </w:r>
      <w:r w:rsidR="00DC0391" w:rsidRPr="00EB5F01">
        <w:rPr>
          <w:rFonts w:ascii="Open Sans" w:eastAsia="Open Sans" w:hAnsi="Open Sans" w:cs="Open Sans"/>
          <w:b/>
          <w:bCs/>
          <w:sz w:val="22"/>
          <w:szCs w:val="22"/>
        </w:rPr>
        <w:t>Cantabria</w:t>
      </w:r>
      <w:r w:rsidR="00DC0391">
        <w:rPr>
          <w:rFonts w:ascii="Open Sans" w:eastAsia="Open Sans" w:hAnsi="Open Sans" w:cs="Open Sans"/>
          <w:sz w:val="22"/>
          <w:szCs w:val="22"/>
        </w:rPr>
        <w:t>). Completan esta clasificación las playas levantinas de Nules (</w:t>
      </w:r>
      <w:r w:rsidR="00DC0391" w:rsidRPr="00EB5F01">
        <w:rPr>
          <w:rFonts w:ascii="Open Sans" w:eastAsia="Open Sans" w:hAnsi="Open Sans" w:cs="Open Sans"/>
          <w:b/>
          <w:bCs/>
          <w:sz w:val="22"/>
          <w:szCs w:val="22"/>
        </w:rPr>
        <w:t>Castellón</w:t>
      </w:r>
      <w:r w:rsidR="00DC0391">
        <w:rPr>
          <w:rFonts w:ascii="Open Sans" w:eastAsia="Open Sans" w:hAnsi="Open Sans" w:cs="Open Sans"/>
          <w:sz w:val="22"/>
          <w:szCs w:val="22"/>
        </w:rPr>
        <w:t xml:space="preserve">), así como </w:t>
      </w:r>
      <w:proofErr w:type="spellStart"/>
      <w:r w:rsidR="00DC0391">
        <w:rPr>
          <w:rFonts w:ascii="Open Sans" w:eastAsia="Open Sans" w:hAnsi="Open Sans" w:cs="Open Sans"/>
          <w:sz w:val="22"/>
          <w:szCs w:val="22"/>
        </w:rPr>
        <w:t>Xeraco</w:t>
      </w:r>
      <w:proofErr w:type="spellEnd"/>
      <w:r w:rsidR="00DC0391">
        <w:rPr>
          <w:rFonts w:ascii="Open Sans" w:eastAsia="Open Sans" w:hAnsi="Open Sans" w:cs="Open Sans"/>
          <w:sz w:val="22"/>
          <w:szCs w:val="22"/>
        </w:rPr>
        <w:t xml:space="preserve"> y </w:t>
      </w:r>
      <w:proofErr w:type="spellStart"/>
      <w:r w:rsidR="00DC0391">
        <w:rPr>
          <w:rFonts w:ascii="Open Sans" w:eastAsia="Open Sans" w:hAnsi="Open Sans" w:cs="Open Sans"/>
          <w:sz w:val="22"/>
          <w:szCs w:val="22"/>
        </w:rPr>
        <w:t>Daimus</w:t>
      </w:r>
      <w:proofErr w:type="spellEnd"/>
      <w:r w:rsidR="00DC0391">
        <w:rPr>
          <w:rFonts w:ascii="Open Sans" w:eastAsia="Open Sans" w:hAnsi="Open Sans" w:cs="Open Sans"/>
          <w:sz w:val="22"/>
          <w:szCs w:val="22"/>
        </w:rPr>
        <w:t xml:space="preserve"> (ambas en </w:t>
      </w:r>
      <w:r w:rsidR="00DC0391" w:rsidRPr="00EB5F01">
        <w:rPr>
          <w:rFonts w:ascii="Open Sans" w:eastAsia="Open Sans" w:hAnsi="Open Sans" w:cs="Open Sans"/>
          <w:b/>
          <w:bCs/>
          <w:sz w:val="22"/>
          <w:szCs w:val="22"/>
        </w:rPr>
        <w:t>Valencia</w:t>
      </w:r>
      <w:r w:rsidR="00DC0391">
        <w:rPr>
          <w:rFonts w:ascii="Open Sans" w:eastAsia="Open Sans" w:hAnsi="Open Sans" w:cs="Open Sans"/>
          <w:sz w:val="22"/>
          <w:szCs w:val="22"/>
        </w:rPr>
        <w:t>).</w:t>
      </w:r>
    </w:p>
    <w:p w14:paraId="72FB0808" w14:textId="77777777" w:rsidR="00DF588E" w:rsidRDefault="00DF588E" w:rsidP="00DF588E">
      <w:pPr>
        <w:spacing w:line="276" w:lineRule="auto"/>
        <w:ind w:right="4"/>
        <w:jc w:val="both"/>
        <w:rPr>
          <w:rFonts w:ascii="Open Sans" w:eastAsia="Open Sans" w:hAnsi="Open Sans" w:cs="Open Sans"/>
          <w:sz w:val="22"/>
          <w:szCs w:val="22"/>
        </w:rPr>
      </w:pPr>
    </w:p>
    <w:p w14:paraId="4EAE0FFA" w14:textId="464C1B13" w:rsidR="00DC0391" w:rsidRDefault="00DC0391" w:rsidP="00286574">
      <w:pPr>
        <w:spacing w:line="276" w:lineRule="auto"/>
        <w:ind w:left="-284" w:right="4"/>
        <w:jc w:val="both"/>
        <w:rPr>
          <w:rFonts w:ascii="Open Sans" w:eastAsia="Open Sans" w:hAnsi="Open Sans" w:cs="Open Sans"/>
          <w:sz w:val="22"/>
          <w:szCs w:val="22"/>
        </w:rPr>
      </w:pPr>
      <w:r>
        <w:rPr>
          <w:rFonts w:ascii="Open Sans" w:eastAsia="Open Sans" w:hAnsi="Open Sans" w:cs="Open Sans"/>
          <w:sz w:val="22"/>
          <w:szCs w:val="22"/>
        </w:rPr>
        <w:t>Si se atiend</w:t>
      </w:r>
      <w:r w:rsidR="00BC176A">
        <w:rPr>
          <w:rFonts w:ascii="Open Sans" w:eastAsia="Open Sans" w:hAnsi="Open Sans" w:cs="Open Sans"/>
          <w:sz w:val="22"/>
          <w:szCs w:val="22"/>
        </w:rPr>
        <w:t>e</w:t>
      </w:r>
      <w:r>
        <w:rPr>
          <w:rFonts w:ascii="Open Sans" w:eastAsia="Open Sans" w:hAnsi="Open Sans" w:cs="Open Sans"/>
          <w:sz w:val="22"/>
          <w:szCs w:val="22"/>
        </w:rPr>
        <w:t xml:space="preserve"> a las calas más solicitadas para adquirir una vivienda en la costa, las Islas Baleares son la comunidad líder en este aspecto: </w:t>
      </w:r>
      <w:r w:rsidR="00EA0652">
        <w:rPr>
          <w:rFonts w:ascii="Open Sans" w:eastAsia="Open Sans" w:hAnsi="Open Sans" w:cs="Open Sans"/>
          <w:sz w:val="22"/>
          <w:szCs w:val="22"/>
        </w:rPr>
        <w:t xml:space="preserve">cuatro de las diez ubicaciones que despiertan más interés entre los potenciales compradores se ubican en esta autonomía. Además, </w:t>
      </w:r>
      <w:r w:rsidR="00EA0652" w:rsidRPr="00181042">
        <w:rPr>
          <w:rFonts w:ascii="Open Sans" w:eastAsia="Open Sans" w:hAnsi="Open Sans" w:cs="Open Sans"/>
          <w:b/>
          <w:bCs/>
          <w:sz w:val="22"/>
          <w:szCs w:val="22"/>
        </w:rPr>
        <w:t xml:space="preserve">cala </w:t>
      </w:r>
      <w:proofErr w:type="spellStart"/>
      <w:r w:rsidR="00EA0652" w:rsidRPr="00181042">
        <w:rPr>
          <w:rFonts w:ascii="Open Sans" w:eastAsia="Open Sans" w:hAnsi="Open Sans" w:cs="Open Sans"/>
          <w:b/>
          <w:bCs/>
          <w:sz w:val="22"/>
          <w:szCs w:val="22"/>
        </w:rPr>
        <w:t>Millor</w:t>
      </w:r>
      <w:proofErr w:type="spellEnd"/>
      <w:r w:rsidR="00EA0652" w:rsidRPr="00181042">
        <w:rPr>
          <w:rFonts w:ascii="Open Sans" w:eastAsia="Open Sans" w:hAnsi="Open Sans" w:cs="Open Sans"/>
          <w:b/>
          <w:bCs/>
          <w:sz w:val="22"/>
          <w:szCs w:val="22"/>
        </w:rPr>
        <w:t xml:space="preserve"> (en Mallorca) lidera claramente esta clasificación, repitiendo esta distinción por segundo año consecutivo</w:t>
      </w:r>
      <w:r w:rsidR="00EA0652">
        <w:rPr>
          <w:rFonts w:ascii="Open Sans" w:eastAsia="Open Sans" w:hAnsi="Open Sans" w:cs="Open Sans"/>
          <w:sz w:val="22"/>
          <w:szCs w:val="22"/>
        </w:rPr>
        <w:t>. La cala del Moral (</w:t>
      </w:r>
      <w:r w:rsidR="00EA0652" w:rsidRPr="005B7492">
        <w:rPr>
          <w:rFonts w:ascii="Open Sans" w:eastAsia="Open Sans" w:hAnsi="Open Sans" w:cs="Open Sans"/>
          <w:b/>
          <w:bCs/>
          <w:sz w:val="22"/>
          <w:szCs w:val="22"/>
        </w:rPr>
        <w:t>Málaga</w:t>
      </w:r>
      <w:r w:rsidR="00EA0652">
        <w:rPr>
          <w:rFonts w:ascii="Open Sans" w:eastAsia="Open Sans" w:hAnsi="Open Sans" w:cs="Open Sans"/>
          <w:sz w:val="22"/>
          <w:szCs w:val="22"/>
        </w:rPr>
        <w:t>) y cala Flores (</w:t>
      </w:r>
      <w:r w:rsidR="00EA0652" w:rsidRPr="005B7492">
        <w:rPr>
          <w:rFonts w:ascii="Open Sans" w:eastAsia="Open Sans" w:hAnsi="Open Sans" w:cs="Open Sans"/>
          <w:b/>
          <w:bCs/>
          <w:sz w:val="22"/>
          <w:szCs w:val="22"/>
        </w:rPr>
        <w:t>Murcia</w:t>
      </w:r>
      <w:r w:rsidR="00EA0652">
        <w:rPr>
          <w:rFonts w:ascii="Open Sans" w:eastAsia="Open Sans" w:hAnsi="Open Sans" w:cs="Open Sans"/>
          <w:sz w:val="22"/>
          <w:szCs w:val="22"/>
        </w:rPr>
        <w:t xml:space="preserve">) </w:t>
      </w:r>
      <w:r w:rsidR="00EA0652">
        <w:rPr>
          <w:rFonts w:ascii="Open Sans" w:eastAsia="Open Sans" w:hAnsi="Open Sans" w:cs="Open Sans"/>
          <w:sz w:val="22"/>
          <w:szCs w:val="22"/>
        </w:rPr>
        <w:lastRenderedPageBreak/>
        <w:t xml:space="preserve">completan el podio. Como se ha mencionado, además de cala </w:t>
      </w:r>
      <w:proofErr w:type="spellStart"/>
      <w:r w:rsidR="00EA0652">
        <w:rPr>
          <w:rFonts w:ascii="Open Sans" w:eastAsia="Open Sans" w:hAnsi="Open Sans" w:cs="Open Sans"/>
          <w:sz w:val="22"/>
          <w:szCs w:val="22"/>
        </w:rPr>
        <w:t>Millor</w:t>
      </w:r>
      <w:proofErr w:type="spellEnd"/>
      <w:r w:rsidR="00EA0652">
        <w:rPr>
          <w:rFonts w:ascii="Open Sans" w:eastAsia="Open Sans" w:hAnsi="Open Sans" w:cs="Open Sans"/>
          <w:sz w:val="22"/>
          <w:szCs w:val="22"/>
        </w:rPr>
        <w:t>, Baleares cuenta con otras tres calas entre las diez más buscadas. Se trata de cala Blava (</w:t>
      </w:r>
      <w:r w:rsidR="00EA0652" w:rsidRPr="00DF588E">
        <w:rPr>
          <w:rFonts w:ascii="Open Sans" w:eastAsia="Open Sans" w:hAnsi="Open Sans" w:cs="Open Sans"/>
          <w:b/>
          <w:bCs/>
          <w:sz w:val="22"/>
          <w:szCs w:val="22"/>
        </w:rPr>
        <w:t>en Mallorca</w:t>
      </w:r>
      <w:r w:rsidR="00EA0652">
        <w:rPr>
          <w:rFonts w:ascii="Open Sans" w:eastAsia="Open Sans" w:hAnsi="Open Sans" w:cs="Open Sans"/>
          <w:sz w:val="22"/>
          <w:szCs w:val="22"/>
        </w:rPr>
        <w:t xml:space="preserve">), y cala </w:t>
      </w:r>
      <w:proofErr w:type="spellStart"/>
      <w:r w:rsidR="00EA0652">
        <w:rPr>
          <w:rFonts w:ascii="Open Sans" w:eastAsia="Open Sans" w:hAnsi="Open Sans" w:cs="Open Sans"/>
          <w:sz w:val="22"/>
          <w:szCs w:val="22"/>
        </w:rPr>
        <w:t>Galdana</w:t>
      </w:r>
      <w:proofErr w:type="spellEnd"/>
      <w:r w:rsidR="00EA0652">
        <w:rPr>
          <w:rFonts w:ascii="Open Sans" w:eastAsia="Open Sans" w:hAnsi="Open Sans" w:cs="Open Sans"/>
          <w:sz w:val="22"/>
          <w:szCs w:val="22"/>
        </w:rPr>
        <w:t xml:space="preserve"> y cala </w:t>
      </w:r>
      <w:proofErr w:type="spellStart"/>
      <w:r w:rsidR="00EA0652">
        <w:rPr>
          <w:rFonts w:ascii="Open Sans" w:eastAsia="Open Sans" w:hAnsi="Open Sans" w:cs="Open Sans"/>
          <w:sz w:val="22"/>
          <w:szCs w:val="22"/>
        </w:rPr>
        <w:t>Binibèquer</w:t>
      </w:r>
      <w:proofErr w:type="spellEnd"/>
      <w:r w:rsidR="00EA0652">
        <w:rPr>
          <w:rFonts w:ascii="Open Sans" w:eastAsia="Open Sans" w:hAnsi="Open Sans" w:cs="Open Sans"/>
          <w:sz w:val="22"/>
          <w:szCs w:val="22"/>
        </w:rPr>
        <w:t xml:space="preserve"> (</w:t>
      </w:r>
      <w:r w:rsidR="00EA0652" w:rsidRPr="00DF588E">
        <w:rPr>
          <w:rFonts w:ascii="Open Sans" w:eastAsia="Open Sans" w:hAnsi="Open Sans" w:cs="Open Sans"/>
          <w:b/>
          <w:bCs/>
          <w:sz w:val="22"/>
          <w:szCs w:val="22"/>
        </w:rPr>
        <w:t>ambas en Menorca</w:t>
      </w:r>
      <w:r w:rsidR="00EA0652">
        <w:rPr>
          <w:rFonts w:ascii="Open Sans" w:eastAsia="Open Sans" w:hAnsi="Open Sans" w:cs="Open Sans"/>
          <w:sz w:val="22"/>
          <w:szCs w:val="22"/>
        </w:rPr>
        <w:t>). También entran en este Top 10 varias zonas del sureste peninsular, como cala La Garrofa (</w:t>
      </w:r>
      <w:r w:rsidR="00EA0652" w:rsidRPr="00DF588E">
        <w:rPr>
          <w:rFonts w:ascii="Open Sans" w:eastAsia="Open Sans" w:hAnsi="Open Sans" w:cs="Open Sans"/>
          <w:b/>
          <w:bCs/>
          <w:sz w:val="22"/>
          <w:szCs w:val="22"/>
        </w:rPr>
        <w:t>Almería</w:t>
      </w:r>
      <w:r w:rsidR="00EA0652">
        <w:rPr>
          <w:rFonts w:ascii="Open Sans" w:eastAsia="Open Sans" w:hAnsi="Open Sans" w:cs="Open Sans"/>
          <w:sz w:val="22"/>
          <w:szCs w:val="22"/>
        </w:rPr>
        <w:t>) y cala de Finestrat (</w:t>
      </w:r>
      <w:r w:rsidR="00EA0652" w:rsidRPr="005B7492">
        <w:rPr>
          <w:rFonts w:ascii="Open Sans" w:eastAsia="Open Sans" w:hAnsi="Open Sans" w:cs="Open Sans"/>
          <w:b/>
          <w:bCs/>
          <w:sz w:val="22"/>
          <w:szCs w:val="22"/>
        </w:rPr>
        <w:t>Alicante</w:t>
      </w:r>
      <w:r w:rsidR="00EA0652">
        <w:rPr>
          <w:rFonts w:ascii="Open Sans" w:eastAsia="Open Sans" w:hAnsi="Open Sans" w:cs="Open Sans"/>
          <w:sz w:val="22"/>
          <w:szCs w:val="22"/>
        </w:rPr>
        <w:t xml:space="preserve">), así como dos calas de la Costa Brava catalana: cala </w:t>
      </w:r>
      <w:proofErr w:type="spellStart"/>
      <w:r w:rsidR="00EA0652">
        <w:rPr>
          <w:rFonts w:ascii="Open Sans" w:eastAsia="Open Sans" w:hAnsi="Open Sans" w:cs="Open Sans"/>
          <w:sz w:val="22"/>
          <w:szCs w:val="22"/>
        </w:rPr>
        <w:t>Salionç</w:t>
      </w:r>
      <w:proofErr w:type="spellEnd"/>
      <w:r w:rsidR="00EA0652">
        <w:rPr>
          <w:rFonts w:ascii="Open Sans" w:eastAsia="Open Sans" w:hAnsi="Open Sans" w:cs="Open Sans"/>
          <w:sz w:val="22"/>
          <w:szCs w:val="22"/>
        </w:rPr>
        <w:t xml:space="preserve"> y cala </w:t>
      </w:r>
      <w:proofErr w:type="spellStart"/>
      <w:r w:rsidR="00EA0652">
        <w:rPr>
          <w:rFonts w:ascii="Open Sans" w:eastAsia="Open Sans" w:hAnsi="Open Sans" w:cs="Open Sans"/>
          <w:sz w:val="22"/>
          <w:szCs w:val="22"/>
        </w:rPr>
        <w:t>Montgó</w:t>
      </w:r>
      <w:proofErr w:type="spellEnd"/>
      <w:r w:rsidR="005A6218">
        <w:rPr>
          <w:rFonts w:ascii="Open Sans" w:eastAsia="Open Sans" w:hAnsi="Open Sans" w:cs="Open Sans"/>
          <w:sz w:val="22"/>
          <w:szCs w:val="22"/>
        </w:rPr>
        <w:t>.</w:t>
      </w:r>
    </w:p>
    <w:p w14:paraId="453056DB" w14:textId="77777777" w:rsidR="00BF5B78" w:rsidRDefault="00BF5B78" w:rsidP="00286574">
      <w:pPr>
        <w:spacing w:line="276" w:lineRule="auto"/>
        <w:ind w:left="-284" w:right="4"/>
        <w:jc w:val="both"/>
        <w:rPr>
          <w:rFonts w:ascii="Open Sans" w:eastAsia="Open Sans" w:hAnsi="Open Sans" w:cs="Open Sans"/>
          <w:sz w:val="22"/>
          <w:szCs w:val="22"/>
        </w:rPr>
      </w:pPr>
    </w:p>
    <w:p w14:paraId="6E014CDC" w14:textId="19854411" w:rsidR="00BF5B78" w:rsidRPr="00BF5B78" w:rsidRDefault="00BF5B78" w:rsidP="00BF5B78">
      <w:pPr>
        <w:spacing w:line="276" w:lineRule="auto"/>
        <w:ind w:left="-284"/>
        <w:jc w:val="both"/>
        <w:rPr>
          <w:rFonts w:ascii="Open Sans" w:eastAsia="Open Sans" w:hAnsi="Open Sans" w:cs="Open Sans"/>
          <w:sz w:val="22"/>
          <w:szCs w:val="22"/>
        </w:rPr>
      </w:pPr>
      <w:r>
        <w:rPr>
          <w:rFonts w:ascii="Open Sans" w:eastAsia="Open Sans" w:hAnsi="Open Sans" w:cs="Open Sans"/>
          <w:sz w:val="22"/>
          <w:szCs w:val="22"/>
        </w:rPr>
        <w:t xml:space="preserve">“Por segundo año consecutivo, la costa atlántica se posiciona como la zona más buscada en nuestro portal para buscar vivienda, según el uso registrado </w:t>
      </w:r>
      <w:r w:rsidR="00DF588E">
        <w:rPr>
          <w:rFonts w:ascii="Open Sans" w:eastAsia="Open Sans" w:hAnsi="Open Sans" w:cs="Open Sans"/>
          <w:sz w:val="22"/>
          <w:szCs w:val="22"/>
        </w:rPr>
        <w:t>del buscador de</w:t>
      </w:r>
      <w:r>
        <w:rPr>
          <w:rFonts w:ascii="Open Sans" w:eastAsia="Open Sans" w:hAnsi="Open Sans" w:cs="Open Sans"/>
          <w:sz w:val="22"/>
          <w:szCs w:val="22"/>
        </w:rPr>
        <w:t xml:space="preserve"> playas y calas de </w:t>
      </w:r>
      <w:hyperlink r:id="rId10" w:history="1">
        <w:r w:rsidRPr="00BF5B78">
          <w:rPr>
            <w:rStyle w:val="Hipervnculo"/>
            <w:rFonts w:ascii="Open Sans" w:eastAsia="Open Sans" w:hAnsi="Open Sans" w:cs="Open Sans"/>
            <w:sz w:val="22"/>
            <w:szCs w:val="22"/>
          </w:rPr>
          <w:t>Fotocasa</w:t>
        </w:r>
      </w:hyperlink>
      <w:r>
        <w:rPr>
          <w:rFonts w:ascii="Open Sans" w:eastAsia="Open Sans" w:hAnsi="Open Sans" w:cs="Open Sans"/>
          <w:sz w:val="22"/>
          <w:szCs w:val="22"/>
        </w:rPr>
        <w:t xml:space="preserve">. El norte de España, cada vez con veranos más cálidos, se está convirtiendo en una gran alternativa a las altas temperaturas del sur de la península. Además, las conexiones de tren de alta velocidad hacia el norte del país están atrayendo a más compradores de segunda residencia. Vivir cerca de la playa se ha convertido en algo muy codiciado, y la costa de España sigue siendo la protagonista, tanto para nacionales como para extranjeros, al ser una excelente opción para evitar los veranos excesivamente calurosos”, </w:t>
      </w:r>
      <w:r w:rsidRPr="009C1DEA">
        <w:rPr>
          <w:rFonts w:ascii="Open Sans" w:eastAsia="Open Sans" w:hAnsi="Open Sans" w:cs="Open Sans"/>
          <w:b/>
          <w:bCs/>
          <w:sz w:val="22"/>
          <w:szCs w:val="22"/>
        </w:rPr>
        <w:t xml:space="preserve">comenta María Matos, directora de Estudios y portavoz de </w:t>
      </w:r>
      <w:hyperlink r:id="rId11">
        <w:r w:rsidRPr="009C1DEA">
          <w:rPr>
            <w:rFonts w:ascii="Open Sans" w:eastAsia="Open Sans" w:hAnsi="Open Sans" w:cs="Open Sans"/>
            <w:b/>
            <w:bCs/>
            <w:color w:val="1155CC"/>
            <w:sz w:val="22"/>
            <w:szCs w:val="22"/>
            <w:u w:val="single"/>
          </w:rPr>
          <w:t>Fotocasa</w:t>
        </w:r>
      </w:hyperlink>
      <w:r w:rsidRPr="009C1DEA">
        <w:rPr>
          <w:rFonts w:ascii="Open Sans" w:eastAsia="Open Sans" w:hAnsi="Open Sans" w:cs="Open Sans"/>
          <w:b/>
          <w:bCs/>
          <w:sz w:val="22"/>
          <w:szCs w:val="22"/>
        </w:rPr>
        <w:t>.</w:t>
      </w:r>
    </w:p>
    <w:p w14:paraId="238D24C2" w14:textId="77777777" w:rsidR="00DC0391" w:rsidRDefault="00DC0391" w:rsidP="00BF5B78">
      <w:pPr>
        <w:spacing w:line="276" w:lineRule="auto"/>
        <w:ind w:right="141"/>
        <w:jc w:val="both"/>
        <w:rPr>
          <w:rFonts w:ascii="Open Sans" w:eastAsia="Open Sans" w:hAnsi="Open Sans" w:cs="Open Sans"/>
          <w:b/>
          <w:bCs/>
          <w:sz w:val="22"/>
          <w:szCs w:val="22"/>
        </w:rPr>
      </w:pPr>
    </w:p>
    <w:p w14:paraId="4D595032" w14:textId="65806877" w:rsidR="009B7C2A" w:rsidRPr="00286574" w:rsidRDefault="008D1763">
      <w:pPr>
        <w:pBdr>
          <w:top w:val="nil"/>
          <w:left w:val="nil"/>
          <w:bottom w:val="nil"/>
          <w:right w:val="nil"/>
          <w:between w:val="nil"/>
        </w:pBdr>
        <w:spacing w:line="276" w:lineRule="auto"/>
        <w:ind w:left="-284"/>
        <w:jc w:val="both"/>
        <w:rPr>
          <w:rFonts w:ascii="National" w:eastAsia="National" w:hAnsi="National" w:cs="National"/>
          <w:b/>
          <w:color w:val="303AB2"/>
          <w:sz w:val="30"/>
          <w:szCs w:val="30"/>
        </w:rPr>
      </w:pPr>
      <w:r>
        <w:rPr>
          <w:rFonts w:ascii="National" w:eastAsia="National" w:hAnsi="National" w:cs="National"/>
          <w:b/>
          <w:color w:val="303AB2"/>
          <w:sz w:val="30"/>
          <w:szCs w:val="30"/>
        </w:rPr>
        <w:t>Las playas más demandadas para alquilar se reparten entre Andalucía y varias ubicaciones en el norte de España</w:t>
      </w:r>
    </w:p>
    <w:p w14:paraId="766674F6" w14:textId="77777777" w:rsidR="009B7C2A" w:rsidRDefault="009B7C2A">
      <w:pPr>
        <w:spacing w:line="276" w:lineRule="auto"/>
        <w:ind w:left="-284" w:right="4"/>
        <w:jc w:val="both"/>
        <w:rPr>
          <w:rFonts w:ascii="Open Sans" w:eastAsia="Open Sans" w:hAnsi="Open Sans" w:cs="Open Sans"/>
          <w:sz w:val="22"/>
          <w:szCs w:val="22"/>
        </w:rPr>
      </w:pPr>
    </w:p>
    <w:p w14:paraId="55ED2317" w14:textId="4F7AAD2F" w:rsidR="009B7C2A" w:rsidRDefault="005A6218">
      <w:pPr>
        <w:spacing w:line="276" w:lineRule="auto"/>
        <w:ind w:left="-284" w:right="4"/>
        <w:jc w:val="both"/>
        <w:rPr>
          <w:rFonts w:ascii="Open Sans" w:eastAsia="Open Sans" w:hAnsi="Open Sans" w:cs="Open Sans"/>
          <w:sz w:val="22"/>
          <w:szCs w:val="22"/>
        </w:rPr>
      </w:pPr>
      <w:r>
        <w:rPr>
          <w:rFonts w:ascii="Open Sans" w:eastAsia="Open Sans" w:hAnsi="Open Sans" w:cs="Open Sans"/>
          <w:sz w:val="22"/>
          <w:szCs w:val="22"/>
        </w:rPr>
        <w:t xml:space="preserve">En lo referente a las playas más demandadas para alquilar un inmueble, </w:t>
      </w:r>
      <w:r w:rsidRPr="00181042">
        <w:rPr>
          <w:rFonts w:ascii="Open Sans" w:eastAsia="Open Sans" w:hAnsi="Open Sans" w:cs="Open Sans"/>
          <w:b/>
          <w:bCs/>
          <w:sz w:val="22"/>
          <w:szCs w:val="22"/>
        </w:rPr>
        <w:t>destaca la provincia de Cádiz, que logra tres ubicaciones en el Top 10 a nivel nacional</w:t>
      </w:r>
      <w:r>
        <w:rPr>
          <w:rFonts w:ascii="Open Sans" w:eastAsia="Open Sans" w:hAnsi="Open Sans" w:cs="Open Sans"/>
          <w:sz w:val="22"/>
          <w:szCs w:val="22"/>
        </w:rPr>
        <w:t xml:space="preserve">: se trata de las playas de Palmones (que además lidera este ranking), San Pedro, y </w:t>
      </w:r>
      <w:proofErr w:type="spellStart"/>
      <w:r>
        <w:rPr>
          <w:rFonts w:ascii="Open Sans" w:eastAsia="Open Sans" w:hAnsi="Open Sans" w:cs="Open Sans"/>
          <w:sz w:val="22"/>
          <w:szCs w:val="22"/>
        </w:rPr>
        <w:t>Getares</w:t>
      </w:r>
      <w:proofErr w:type="spellEnd"/>
      <w:r>
        <w:rPr>
          <w:rFonts w:ascii="Open Sans" w:eastAsia="Open Sans" w:hAnsi="Open Sans" w:cs="Open Sans"/>
          <w:sz w:val="22"/>
          <w:szCs w:val="22"/>
        </w:rPr>
        <w:t xml:space="preserve">. Otras localizaciones en la costa de Andalucía también se posicionan en este segmento, como es el caso de las playas de </w:t>
      </w:r>
      <w:proofErr w:type="spellStart"/>
      <w:r>
        <w:rPr>
          <w:rFonts w:ascii="Open Sans" w:eastAsia="Open Sans" w:hAnsi="Open Sans" w:cs="Open Sans"/>
          <w:sz w:val="22"/>
          <w:szCs w:val="22"/>
        </w:rPr>
        <w:t>Costacabana</w:t>
      </w:r>
      <w:proofErr w:type="spellEnd"/>
      <w:r>
        <w:rPr>
          <w:rFonts w:ascii="Open Sans" w:eastAsia="Open Sans" w:hAnsi="Open Sans" w:cs="Open Sans"/>
          <w:sz w:val="22"/>
          <w:szCs w:val="22"/>
        </w:rPr>
        <w:t xml:space="preserve"> y del </w:t>
      </w:r>
      <w:proofErr w:type="spellStart"/>
      <w:r>
        <w:rPr>
          <w:rFonts w:ascii="Open Sans" w:eastAsia="Open Sans" w:hAnsi="Open Sans" w:cs="Open Sans"/>
          <w:sz w:val="22"/>
          <w:szCs w:val="22"/>
        </w:rPr>
        <w:t>Zapillo</w:t>
      </w:r>
      <w:proofErr w:type="spellEnd"/>
      <w:r>
        <w:rPr>
          <w:rFonts w:ascii="Open Sans" w:eastAsia="Open Sans" w:hAnsi="Open Sans" w:cs="Open Sans"/>
          <w:sz w:val="22"/>
          <w:szCs w:val="22"/>
        </w:rPr>
        <w:t xml:space="preserve"> (ambas en Almería). </w:t>
      </w:r>
      <w:r w:rsidR="008D1763">
        <w:rPr>
          <w:rFonts w:ascii="Open Sans" w:eastAsia="Open Sans" w:hAnsi="Open Sans" w:cs="Open Sans"/>
          <w:sz w:val="22"/>
          <w:szCs w:val="22"/>
        </w:rPr>
        <w:t xml:space="preserve">Por su lado, entre las ubicaciones más demandadas para el alquiler de una casa en la costa, destacan igualmente las playas de Can </w:t>
      </w:r>
      <w:proofErr w:type="spellStart"/>
      <w:r w:rsidR="008D1763">
        <w:rPr>
          <w:rFonts w:ascii="Open Sans" w:eastAsia="Open Sans" w:hAnsi="Open Sans" w:cs="Open Sans"/>
          <w:sz w:val="22"/>
          <w:szCs w:val="22"/>
        </w:rPr>
        <w:t>Picafort</w:t>
      </w:r>
      <w:proofErr w:type="spellEnd"/>
      <w:r w:rsidR="008D1763">
        <w:rPr>
          <w:rFonts w:ascii="Open Sans" w:eastAsia="Open Sans" w:hAnsi="Open Sans" w:cs="Open Sans"/>
          <w:sz w:val="22"/>
          <w:szCs w:val="22"/>
        </w:rPr>
        <w:t xml:space="preserve"> (Baleares), y Nules (</w:t>
      </w:r>
      <w:r w:rsidR="008D1763" w:rsidRPr="00454A0C">
        <w:rPr>
          <w:rFonts w:ascii="Open Sans" w:eastAsia="Open Sans" w:hAnsi="Open Sans" w:cs="Open Sans"/>
          <w:b/>
          <w:bCs/>
          <w:sz w:val="22"/>
          <w:szCs w:val="22"/>
        </w:rPr>
        <w:t>Castell</w:t>
      </w:r>
      <w:r w:rsidR="00454A0C">
        <w:rPr>
          <w:rFonts w:ascii="Open Sans" w:eastAsia="Open Sans" w:hAnsi="Open Sans" w:cs="Open Sans"/>
          <w:b/>
          <w:bCs/>
          <w:sz w:val="22"/>
          <w:szCs w:val="22"/>
        </w:rPr>
        <w:t>ó</w:t>
      </w:r>
      <w:r w:rsidR="008D1763" w:rsidRPr="00454A0C">
        <w:rPr>
          <w:rFonts w:ascii="Open Sans" w:eastAsia="Open Sans" w:hAnsi="Open Sans" w:cs="Open Sans"/>
          <w:b/>
          <w:bCs/>
          <w:sz w:val="22"/>
          <w:szCs w:val="22"/>
        </w:rPr>
        <w:t>n</w:t>
      </w:r>
      <w:r w:rsidR="008D1763">
        <w:rPr>
          <w:rFonts w:ascii="Open Sans" w:eastAsia="Open Sans" w:hAnsi="Open Sans" w:cs="Open Sans"/>
          <w:sz w:val="22"/>
          <w:szCs w:val="22"/>
        </w:rPr>
        <w:t xml:space="preserve">). En este caso, las playas del norte peninsular tampoco se quedan atrás y aparecen en lo alto de esta lista las playas de </w:t>
      </w:r>
      <w:proofErr w:type="spellStart"/>
      <w:r w:rsidR="008D1763">
        <w:rPr>
          <w:rFonts w:ascii="Open Sans" w:eastAsia="Open Sans" w:hAnsi="Open Sans" w:cs="Open Sans"/>
          <w:sz w:val="22"/>
          <w:szCs w:val="22"/>
        </w:rPr>
        <w:t>Mogro</w:t>
      </w:r>
      <w:proofErr w:type="spellEnd"/>
      <w:r w:rsidR="008D1763">
        <w:rPr>
          <w:rFonts w:ascii="Open Sans" w:eastAsia="Open Sans" w:hAnsi="Open Sans" w:cs="Open Sans"/>
          <w:sz w:val="22"/>
          <w:szCs w:val="22"/>
        </w:rPr>
        <w:t xml:space="preserve"> (Cantabria), San </w:t>
      </w:r>
      <w:proofErr w:type="spellStart"/>
      <w:r w:rsidR="008D1763">
        <w:rPr>
          <w:rFonts w:ascii="Open Sans" w:eastAsia="Open Sans" w:hAnsi="Open Sans" w:cs="Open Sans"/>
          <w:sz w:val="22"/>
          <w:szCs w:val="22"/>
        </w:rPr>
        <w:t>Cibrao</w:t>
      </w:r>
      <w:proofErr w:type="spellEnd"/>
      <w:r w:rsidR="008D1763">
        <w:rPr>
          <w:rFonts w:ascii="Open Sans" w:eastAsia="Open Sans" w:hAnsi="Open Sans" w:cs="Open Sans"/>
          <w:sz w:val="22"/>
          <w:szCs w:val="22"/>
        </w:rPr>
        <w:t xml:space="preserve"> (Lugo), y Mera (A Coruña).</w:t>
      </w:r>
    </w:p>
    <w:p w14:paraId="31075708" w14:textId="77777777" w:rsidR="007267ED" w:rsidRDefault="007267ED">
      <w:pPr>
        <w:spacing w:line="276" w:lineRule="auto"/>
        <w:ind w:left="-284" w:right="4"/>
        <w:jc w:val="both"/>
        <w:rPr>
          <w:rFonts w:ascii="Open Sans" w:eastAsia="Open Sans" w:hAnsi="Open Sans" w:cs="Open Sans"/>
          <w:sz w:val="22"/>
          <w:szCs w:val="22"/>
        </w:rPr>
      </w:pPr>
    </w:p>
    <w:p w14:paraId="54FC3F3C" w14:textId="7B7DBD58" w:rsidR="007267ED" w:rsidRDefault="007267ED">
      <w:pPr>
        <w:spacing w:line="276" w:lineRule="auto"/>
        <w:ind w:left="-284" w:right="4"/>
        <w:jc w:val="both"/>
        <w:rPr>
          <w:rFonts w:ascii="Open Sans" w:eastAsia="Open Sans" w:hAnsi="Open Sans" w:cs="Open Sans"/>
          <w:sz w:val="22"/>
          <w:szCs w:val="22"/>
        </w:rPr>
      </w:pPr>
      <w:r>
        <w:rPr>
          <w:rFonts w:ascii="Open Sans" w:eastAsia="Open Sans" w:hAnsi="Open Sans" w:cs="Open Sans"/>
          <w:sz w:val="22"/>
          <w:szCs w:val="22"/>
        </w:rPr>
        <w:t xml:space="preserve">Si se pone el foco en las calas más atractivas para alquilar una vivienda, </w:t>
      </w:r>
      <w:r w:rsidRPr="00181042">
        <w:rPr>
          <w:rFonts w:ascii="Open Sans" w:eastAsia="Open Sans" w:hAnsi="Open Sans" w:cs="Open Sans"/>
          <w:b/>
          <w:bCs/>
          <w:sz w:val="22"/>
          <w:szCs w:val="22"/>
        </w:rPr>
        <w:t>las Islas Baleares vuelven a liderar esta clasificación, puesto que cinco de las diez más buscadas se encuentran en esta comunidad</w:t>
      </w:r>
      <w:r>
        <w:rPr>
          <w:rFonts w:ascii="Open Sans" w:eastAsia="Open Sans" w:hAnsi="Open Sans" w:cs="Open Sans"/>
          <w:sz w:val="22"/>
          <w:szCs w:val="22"/>
        </w:rPr>
        <w:t xml:space="preserve">. En este caso, cala </w:t>
      </w:r>
      <w:proofErr w:type="spellStart"/>
      <w:r>
        <w:rPr>
          <w:rFonts w:ascii="Open Sans" w:eastAsia="Open Sans" w:hAnsi="Open Sans" w:cs="Open Sans"/>
          <w:sz w:val="22"/>
          <w:szCs w:val="22"/>
        </w:rPr>
        <w:t>Millor</w:t>
      </w:r>
      <w:proofErr w:type="spellEnd"/>
      <w:r>
        <w:rPr>
          <w:rFonts w:ascii="Open Sans" w:eastAsia="Open Sans" w:hAnsi="Open Sans" w:cs="Open Sans"/>
          <w:sz w:val="22"/>
          <w:szCs w:val="22"/>
        </w:rPr>
        <w:t xml:space="preserve"> (</w:t>
      </w:r>
      <w:r w:rsidRPr="00454A0C">
        <w:rPr>
          <w:rFonts w:ascii="Open Sans" w:eastAsia="Open Sans" w:hAnsi="Open Sans" w:cs="Open Sans"/>
          <w:b/>
          <w:bCs/>
          <w:sz w:val="22"/>
          <w:szCs w:val="22"/>
        </w:rPr>
        <w:t>Mallorca</w:t>
      </w:r>
      <w:r>
        <w:rPr>
          <w:rFonts w:ascii="Open Sans" w:eastAsia="Open Sans" w:hAnsi="Open Sans" w:cs="Open Sans"/>
          <w:sz w:val="22"/>
          <w:szCs w:val="22"/>
        </w:rPr>
        <w:t xml:space="preserve">) también se encuentra en lo más alto del Top 10, donde le acompañan otras calas baleares como cala </w:t>
      </w:r>
      <w:proofErr w:type="spellStart"/>
      <w:r>
        <w:rPr>
          <w:rFonts w:ascii="Open Sans" w:eastAsia="Open Sans" w:hAnsi="Open Sans" w:cs="Open Sans"/>
          <w:sz w:val="22"/>
          <w:szCs w:val="22"/>
        </w:rPr>
        <w:t>Llonga</w:t>
      </w:r>
      <w:proofErr w:type="spellEnd"/>
      <w:r>
        <w:rPr>
          <w:rFonts w:ascii="Open Sans" w:eastAsia="Open Sans" w:hAnsi="Open Sans" w:cs="Open Sans"/>
          <w:sz w:val="22"/>
          <w:szCs w:val="22"/>
        </w:rPr>
        <w:t xml:space="preserve"> (</w:t>
      </w:r>
      <w:r w:rsidRPr="00454A0C">
        <w:rPr>
          <w:rFonts w:ascii="Open Sans" w:eastAsia="Open Sans" w:hAnsi="Open Sans" w:cs="Open Sans"/>
          <w:b/>
          <w:bCs/>
          <w:sz w:val="22"/>
          <w:szCs w:val="22"/>
        </w:rPr>
        <w:t>Ibiza</w:t>
      </w:r>
      <w:r>
        <w:rPr>
          <w:rFonts w:ascii="Open Sans" w:eastAsia="Open Sans" w:hAnsi="Open Sans" w:cs="Open Sans"/>
          <w:sz w:val="22"/>
          <w:szCs w:val="22"/>
        </w:rPr>
        <w:t xml:space="preserve">), cala Egos y Cala </w:t>
      </w:r>
      <w:proofErr w:type="spellStart"/>
      <w:r>
        <w:rPr>
          <w:rFonts w:ascii="Open Sans" w:eastAsia="Open Sans" w:hAnsi="Open Sans" w:cs="Open Sans"/>
          <w:sz w:val="22"/>
          <w:szCs w:val="22"/>
        </w:rPr>
        <w:t>Mendia</w:t>
      </w:r>
      <w:proofErr w:type="spellEnd"/>
      <w:r>
        <w:rPr>
          <w:rFonts w:ascii="Open Sans" w:eastAsia="Open Sans" w:hAnsi="Open Sans" w:cs="Open Sans"/>
          <w:sz w:val="22"/>
          <w:szCs w:val="22"/>
        </w:rPr>
        <w:t xml:space="preserve"> (ambas en </w:t>
      </w:r>
      <w:r w:rsidRPr="00454A0C">
        <w:rPr>
          <w:rFonts w:ascii="Open Sans" w:eastAsia="Open Sans" w:hAnsi="Open Sans" w:cs="Open Sans"/>
          <w:b/>
          <w:bCs/>
          <w:sz w:val="22"/>
          <w:szCs w:val="22"/>
        </w:rPr>
        <w:t>Mallorca</w:t>
      </w:r>
      <w:r>
        <w:rPr>
          <w:rFonts w:ascii="Open Sans" w:eastAsia="Open Sans" w:hAnsi="Open Sans" w:cs="Open Sans"/>
          <w:sz w:val="22"/>
          <w:szCs w:val="22"/>
        </w:rPr>
        <w:t>), y cala en Porter (</w:t>
      </w:r>
      <w:r w:rsidRPr="00454A0C">
        <w:rPr>
          <w:rFonts w:ascii="Open Sans" w:eastAsia="Open Sans" w:hAnsi="Open Sans" w:cs="Open Sans"/>
          <w:b/>
          <w:bCs/>
          <w:sz w:val="22"/>
          <w:szCs w:val="22"/>
        </w:rPr>
        <w:t>Menorca</w:t>
      </w:r>
      <w:r>
        <w:rPr>
          <w:rFonts w:ascii="Open Sans" w:eastAsia="Open Sans" w:hAnsi="Open Sans" w:cs="Open Sans"/>
          <w:sz w:val="22"/>
          <w:szCs w:val="22"/>
        </w:rPr>
        <w:t xml:space="preserve">). </w:t>
      </w:r>
      <w:r w:rsidR="00182BA8">
        <w:rPr>
          <w:rFonts w:ascii="Open Sans" w:eastAsia="Open Sans" w:hAnsi="Open Sans" w:cs="Open Sans"/>
          <w:sz w:val="22"/>
          <w:szCs w:val="22"/>
        </w:rPr>
        <w:t xml:space="preserve">Dos ubicaciones catalanas como cala Calafat y cala Santes Creus (ambas en </w:t>
      </w:r>
      <w:r w:rsidR="00182BA8" w:rsidRPr="00454A0C">
        <w:rPr>
          <w:rFonts w:ascii="Open Sans" w:eastAsia="Open Sans" w:hAnsi="Open Sans" w:cs="Open Sans"/>
          <w:b/>
          <w:bCs/>
          <w:sz w:val="22"/>
          <w:szCs w:val="22"/>
        </w:rPr>
        <w:t>Tarragona</w:t>
      </w:r>
      <w:r w:rsidR="00182BA8">
        <w:rPr>
          <w:rFonts w:ascii="Open Sans" w:eastAsia="Open Sans" w:hAnsi="Open Sans" w:cs="Open Sans"/>
          <w:sz w:val="22"/>
          <w:szCs w:val="22"/>
        </w:rPr>
        <w:t xml:space="preserve">) y cala </w:t>
      </w:r>
      <w:proofErr w:type="spellStart"/>
      <w:r w:rsidR="00182BA8">
        <w:rPr>
          <w:rFonts w:ascii="Open Sans" w:eastAsia="Open Sans" w:hAnsi="Open Sans" w:cs="Open Sans"/>
          <w:sz w:val="22"/>
          <w:szCs w:val="22"/>
        </w:rPr>
        <w:t>S’Alguer</w:t>
      </w:r>
      <w:proofErr w:type="spellEnd"/>
      <w:r w:rsidR="00182BA8">
        <w:rPr>
          <w:rFonts w:ascii="Open Sans" w:eastAsia="Open Sans" w:hAnsi="Open Sans" w:cs="Open Sans"/>
          <w:sz w:val="22"/>
          <w:szCs w:val="22"/>
        </w:rPr>
        <w:t xml:space="preserve"> (en </w:t>
      </w:r>
      <w:r w:rsidR="00182BA8" w:rsidRPr="00454A0C">
        <w:rPr>
          <w:rFonts w:ascii="Open Sans" w:eastAsia="Open Sans" w:hAnsi="Open Sans" w:cs="Open Sans"/>
          <w:b/>
          <w:bCs/>
          <w:sz w:val="22"/>
          <w:szCs w:val="22"/>
        </w:rPr>
        <w:t>Girona</w:t>
      </w:r>
      <w:r w:rsidR="00182BA8">
        <w:rPr>
          <w:rFonts w:ascii="Open Sans" w:eastAsia="Open Sans" w:hAnsi="Open Sans" w:cs="Open Sans"/>
          <w:sz w:val="22"/>
          <w:szCs w:val="22"/>
        </w:rPr>
        <w:t>) se suman a la clasificación, junto con otras zonas como cala Flores (Murcia) y cala Lanuza (</w:t>
      </w:r>
      <w:r w:rsidR="00182BA8" w:rsidRPr="00454A0C">
        <w:rPr>
          <w:rFonts w:ascii="Open Sans" w:eastAsia="Open Sans" w:hAnsi="Open Sans" w:cs="Open Sans"/>
          <w:b/>
          <w:bCs/>
          <w:sz w:val="22"/>
          <w:szCs w:val="22"/>
        </w:rPr>
        <w:t>Alicante</w:t>
      </w:r>
      <w:r w:rsidR="00182BA8">
        <w:rPr>
          <w:rFonts w:ascii="Open Sans" w:eastAsia="Open Sans" w:hAnsi="Open Sans" w:cs="Open Sans"/>
          <w:sz w:val="22"/>
          <w:szCs w:val="22"/>
        </w:rPr>
        <w:t>).</w:t>
      </w:r>
    </w:p>
    <w:p w14:paraId="45C959D7" w14:textId="77777777" w:rsidR="003A3A1F" w:rsidRDefault="003A3A1F">
      <w:pPr>
        <w:spacing w:line="276" w:lineRule="auto"/>
        <w:ind w:left="-284" w:right="4"/>
        <w:jc w:val="both"/>
        <w:rPr>
          <w:rFonts w:ascii="Open Sans" w:eastAsia="Open Sans" w:hAnsi="Open Sans" w:cs="Open Sans"/>
          <w:sz w:val="22"/>
          <w:szCs w:val="22"/>
        </w:rPr>
      </w:pPr>
    </w:p>
    <w:p w14:paraId="72617F43" w14:textId="77777777" w:rsidR="009B7C2A" w:rsidRDefault="009B7C2A">
      <w:pPr>
        <w:spacing w:line="276" w:lineRule="auto"/>
        <w:ind w:right="-426"/>
        <w:jc w:val="center"/>
        <w:rPr>
          <w:rFonts w:ascii="Open Sans" w:eastAsia="Open Sans" w:hAnsi="Open Sans" w:cs="Open Sans"/>
          <w:b/>
        </w:rPr>
      </w:pPr>
    </w:p>
    <w:p w14:paraId="215C1977" w14:textId="77777777" w:rsidR="009B7C2A" w:rsidRDefault="009B7C2A">
      <w:pPr>
        <w:spacing w:line="276" w:lineRule="auto"/>
        <w:ind w:left="-284"/>
        <w:jc w:val="right"/>
        <w:rPr>
          <w:rFonts w:ascii="Open Sans Light" w:eastAsia="Open Sans Light" w:hAnsi="Open Sans Light" w:cs="Open Sans Light"/>
          <w:b/>
          <w:color w:val="303AB2"/>
        </w:rPr>
      </w:pPr>
    </w:p>
    <w:p w14:paraId="20E7153D" w14:textId="77777777" w:rsidR="003D3C57" w:rsidRDefault="003D3C57" w:rsidP="003D3C57">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5C2697CE" w14:textId="77777777" w:rsidR="003D3C57" w:rsidRDefault="003D3C57" w:rsidP="003D3C57">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F9AA116" w14:textId="77777777" w:rsidR="003D3C57" w:rsidRDefault="003D3C57" w:rsidP="003D3C57">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7A22AE5E" w14:textId="77777777" w:rsidR="003D3C57" w:rsidRDefault="003D3C57" w:rsidP="003D3C57">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1F884323" w14:textId="77777777" w:rsidR="003D3C57" w:rsidRDefault="003D3C57" w:rsidP="003D3C57">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49845A46" w14:textId="77777777" w:rsidR="003D3C57" w:rsidRDefault="003D3C57" w:rsidP="003D3C57">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758810FC" w14:textId="77777777" w:rsidR="003D3C57" w:rsidRDefault="003D3C57" w:rsidP="003D3C57">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000806C" w14:textId="77777777" w:rsidR="003D3C57" w:rsidRDefault="003D3C57" w:rsidP="003D3C57">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E4B5FDD" w14:textId="77777777" w:rsidR="003D3C57" w:rsidRDefault="003D3C57" w:rsidP="003D3C57">
      <w:pPr>
        <w:spacing w:before="143" w:after="200"/>
        <w:jc w:val="both"/>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1CA976B5" w14:textId="77777777" w:rsidR="003D3C57" w:rsidRDefault="003D3C57" w:rsidP="003D3C57">
      <w:pPr>
        <w:spacing w:before="143" w:after="200"/>
        <w:jc w:val="both"/>
        <w:rPr>
          <w:rFonts w:ascii="Open Sans" w:eastAsia="Open Sans" w:hAnsi="Open Sans" w:cs="Open Sans"/>
        </w:rPr>
      </w:pPr>
    </w:p>
    <w:p w14:paraId="2C3BC1B7" w14:textId="77777777" w:rsidR="003D3C57" w:rsidRDefault="003D3C57" w:rsidP="003D3C57">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B8359A8" w14:textId="77777777" w:rsidR="003D3C57" w:rsidRDefault="003D3C57" w:rsidP="003D3C57">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9134325" w14:textId="77777777" w:rsidR="003D3C57" w:rsidRDefault="003D3C57" w:rsidP="003D3C57">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0303B65D" w14:textId="77777777" w:rsidR="003D3C57" w:rsidRDefault="003D3C57" w:rsidP="003D3C57">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9AF94BD" w14:textId="76245AE0" w:rsidR="009B7C2A" w:rsidRPr="003D3C57" w:rsidRDefault="009B7C2A" w:rsidP="003D3C57">
      <w:pPr>
        <w:spacing w:line="276" w:lineRule="auto"/>
        <w:ind w:left="-284"/>
        <w:jc w:val="right"/>
        <w:rPr>
          <w:rFonts w:ascii="Open Sans" w:eastAsia="Open Sans" w:hAnsi="Open Sans" w:cs="Open Sans"/>
          <w:color w:val="000000"/>
          <w:sz w:val="22"/>
          <w:szCs w:val="22"/>
        </w:rPr>
      </w:pPr>
    </w:p>
    <w:sectPr w:rsidR="009B7C2A" w:rsidRPr="003D3C57">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990DE" w14:textId="77777777" w:rsidR="00A97421" w:rsidRDefault="00A97421">
      <w:r>
        <w:separator/>
      </w:r>
    </w:p>
  </w:endnote>
  <w:endnote w:type="continuationSeparator" w:id="0">
    <w:p w14:paraId="591AEA8B" w14:textId="77777777" w:rsidR="00A97421" w:rsidRDefault="00A97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DFA7CD8-E760-4BD9-8C99-9E22437F9F4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5906FE5-EB2A-47FC-9C09-EDBEC5B96522}"/>
    <w:embedBold r:id="rId3" w:fontKey="{9C84D466-5A8D-461A-A670-FFCBA666863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0BF3BF0-1508-4ABF-9B49-F1AD9DF20FF6}"/>
    <w:embedItalic r:id="rId5" w:fontKey="{ECAD9251-A7DA-4778-8103-B50DAE9CD828}"/>
  </w:font>
  <w:font w:name="Cambria">
    <w:panose1 w:val="02040503050406030204"/>
    <w:charset w:val="00"/>
    <w:family w:val="roman"/>
    <w:pitch w:val="variable"/>
    <w:sig w:usb0="E00006FF" w:usb1="420024FF" w:usb2="02000000" w:usb3="00000000" w:csb0="0000019F" w:csb1="00000000"/>
    <w:embedRegular r:id="rId6" w:fontKey="{E5EFD8C0-3B22-476F-A99D-E5542F0439F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B01C054A-811E-4D74-804D-23C68A643FBE}"/>
    <w:embedBold r:id="rId8" w:fontKey="{1D7F8A0A-90E7-453E-828D-31EE8CB89FC7}"/>
  </w:font>
  <w:font w:name="Open Sans Light">
    <w:charset w:val="00"/>
    <w:family w:val="swiss"/>
    <w:pitch w:val="variable"/>
    <w:sig w:usb0="E00002EF" w:usb1="4000205B" w:usb2="00000028" w:usb3="00000000" w:csb0="0000019F" w:csb1="00000000"/>
    <w:embedRegular r:id="rId9" w:fontKey="{C706046A-C1EB-434A-BF0B-8085DB24FD49}"/>
    <w:embedBold r:id="rId10" w:fontKey="{9FCAFC85-2FED-4547-9A03-1CDF4B3DA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E564A" w14:textId="77777777" w:rsidR="009B7C2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005BC2A" wp14:editId="17105DD8">
          <wp:simplePos x="0" y="0"/>
          <wp:positionH relativeFrom="column">
            <wp:posOffset>-1068056</wp:posOffset>
          </wp:positionH>
          <wp:positionV relativeFrom="paragraph">
            <wp:posOffset>174608</wp:posOffset>
          </wp:positionV>
          <wp:extent cx="7670550" cy="451315"/>
          <wp:effectExtent l="0" t="0" r="0" b="0"/>
          <wp:wrapNone/>
          <wp:docPr id="2093790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50BBD" w14:textId="77777777" w:rsidR="00A97421" w:rsidRDefault="00A97421">
      <w:r>
        <w:separator/>
      </w:r>
    </w:p>
  </w:footnote>
  <w:footnote w:type="continuationSeparator" w:id="0">
    <w:p w14:paraId="731821C1" w14:textId="77777777" w:rsidR="00A97421" w:rsidRDefault="00A97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7E7"/>
    <w:multiLevelType w:val="multilevel"/>
    <w:tmpl w:val="AB9A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9661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2A"/>
    <w:rsid w:val="000C16DD"/>
    <w:rsid w:val="000C73DF"/>
    <w:rsid w:val="000E3C36"/>
    <w:rsid w:val="00124B9A"/>
    <w:rsid w:val="00151F99"/>
    <w:rsid w:val="00181042"/>
    <w:rsid w:val="00182BA8"/>
    <w:rsid w:val="00286574"/>
    <w:rsid w:val="003A3A1F"/>
    <w:rsid w:val="003C06EC"/>
    <w:rsid w:val="003D3C57"/>
    <w:rsid w:val="00404C54"/>
    <w:rsid w:val="00454A0C"/>
    <w:rsid w:val="005323AE"/>
    <w:rsid w:val="005A6218"/>
    <w:rsid w:val="005B7492"/>
    <w:rsid w:val="00607FB5"/>
    <w:rsid w:val="00656A65"/>
    <w:rsid w:val="0068039C"/>
    <w:rsid w:val="006B105C"/>
    <w:rsid w:val="007267ED"/>
    <w:rsid w:val="00727D21"/>
    <w:rsid w:val="0078196C"/>
    <w:rsid w:val="007C2BCD"/>
    <w:rsid w:val="008D1763"/>
    <w:rsid w:val="009A3D88"/>
    <w:rsid w:val="009B7C2A"/>
    <w:rsid w:val="00A943F6"/>
    <w:rsid w:val="00A97421"/>
    <w:rsid w:val="00BC176A"/>
    <w:rsid w:val="00BF5B78"/>
    <w:rsid w:val="00C11C2D"/>
    <w:rsid w:val="00CF3E0B"/>
    <w:rsid w:val="00D8215A"/>
    <w:rsid w:val="00DC0391"/>
    <w:rsid w:val="00DF588E"/>
    <w:rsid w:val="00E262F8"/>
    <w:rsid w:val="00E5049C"/>
    <w:rsid w:val="00E51536"/>
    <w:rsid w:val="00EA0652"/>
    <w:rsid w:val="00EB5F01"/>
    <w:rsid w:val="00EC4A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3809A"/>
  <w15:docId w15:val="{F62DCEAB-3BF8-41F8-A829-1E844D7F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1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mwrM4vFJlSytbKvU84pXUO1Mmg==">CgMxLjAyCGguZ2pkZ3hzMgloLjJzOGV5bzE4AHIhMUlManFkbmo3LUs4N0k0V0ZqemRsRTJpT3IzX0o5bk1G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Pages>
  <Words>1078</Words>
  <Characters>5930</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18</cp:revision>
  <cp:lastPrinted>2025-06-17T17:23:00Z</cp:lastPrinted>
  <dcterms:created xsi:type="dcterms:W3CDTF">2024-02-06T13:46:00Z</dcterms:created>
  <dcterms:modified xsi:type="dcterms:W3CDTF">2025-06-17T17:24:00Z</dcterms:modified>
</cp:coreProperties>
</file>