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61CB6" w14:textId="77777777" w:rsidR="005F2AEF" w:rsidRDefault="00000000">
      <w:pPr>
        <w:ind w:right="-574"/>
      </w:pPr>
      <w:bookmarkStart w:id="0" w:name="_heading=h.tm8f7u10vydw" w:colFirst="0" w:colLast="0"/>
      <w:bookmarkEnd w:id="0"/>
      <w:r>
        <w:rPr>
          <w:noProof/>
        </w:rPr>
        <w:drawing>
          <wp:anchor distT="0" distB="0" distL="114300" distR="114300" simplePos="0" relativeHeight="251658240" behindDoc="0" locked="0" layoutInCell="1" hidden="0" allowOverlap="1" wp14:anchorId="2A09B574" wp14:editId="5182F962">
            <wp:simplePos x="0" y="0"/>
            <wp:positionH relativeFrom="column">
              <wp:posOffset>-1078864</wp:posOffset>
            </wp:positionH>
            <wp:positionV relativeFrom="paragraph">
              <wp:posOffset>-350451</wp:posOffset>
            </wp:positionV>
            <wp:extent cx="7581265" cy="1019175"/>
            <wp:effectExtent l="0" t="0" r="0" b="0"/>
            <wp:wrapNone/>
            <wp:docPr id="20758051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268589F" w14:textId="77777777" w:rsidR="005F2AEF" w:rsidRDefault="005F2AEF">
      <w:pPr>
        <w:ind w:right="-574"/>
        <w:jc w:val="right"/>
        <w:rPr>
          <w:rFonts w:ascii="National" w:eastAsia="National" w:hAnsi="National" w:cs="National"/>
          <w:color w:val="303AB2"/>
          <w:sz w:val="36"/>
          <w:szCs w:val="36"/>
        </w:rPr>
      </w:pPr>
    </w:p>
    <w:p w14:paraId="681C91D1" w14:textId="77777777" w:rsidR="005F2AEF" w:rsidRDefault="005F2AEF">
      <w:pPr>
        <w:ind w:right="-574"/>
        <w:jc w:val="right"/>
        <w:rPr>
          <w:rFonts w:ascii="National" w:eastAsia="National" w:hAnsi="National" w:cs="National"/>
          <w:color w:val="303AB2"/>
          <w:sz w:val="36"/>
          <w:szCs w:val="36"/>
        </w:rPr>
      </w:pPr>
    </w:p>
    <w:p w14:paraId="2B12F8C3" w14:textId="77777777" w:rsidR="005F2AEF" w:rsidRDefault="005F2AEF">
      <w:pPr>
        <w:ind w:right="-574"/>
        <w:rPr>
          <w:rFonts w:ascii="National" w:eastAsia="National" w:hAnsi="National" w:cs="National"/>
          <w:color w:val="303AB2"/>
          <w:sz w:val="16"/>
          <w:szCs w:val="16"/>
        </w:rPr>
      </w:pPr>
    </w:p>
    <w:p w14:paraId="11DE11A8" w14:textId="77777777" w:rsidR="005F2AEF" w:rsidRDefault="00000000">
      <w:pPr>
        <w:spacing w:line="276" w:lineRule="auto"/>
        <w:ind w:right="-574"/>
        <w:jc w:val="center"/>
        <w:rPr>
          <w:rFonts w:ascii="National" w:eastAsia="National" w:hAnsi="National" w:cs="National"/>
          <w:b/>
          <w:color w:val="1DBDC5"/>
          <w:sz w:val="38"/>
          <w:szCs w:val="38"/>
        </w:rPr>
      </w:pPr>
      <w:bookmarkStart w:id="1" w:name="_heading=h.yxr3gnr0w8xv" w:colFirst="0" w:colLast="0"/>
      <w:bookmarkEnd w:id="1"/>
      <w:r>
        <w:rPr>
          <w:rFonts w:ascii="National" w:eastAsia="National" w:hAnsi="National" w:cs="National"/>
          <w:b/>
          <w:color w:val="1DBDC5"/>
          <w:sz w:val="38"/>
          <w:szCs w:val="38"/>
        </w:rPr>
        <w:t xml:space="preserve">T2-2025: ANÁLISIS RENTABILIDAD VIVIENDA </w:t>
      </w:r>
    </w:p>
    <w:p w14:paraId="0F581215" w14:textId="77777777" w:rsidR="005F2AEF" w:rsidRDefault="00000000">
      <w:pPr>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La rentabilidad de la vivienda en España cierra el segundo trimestre con un 6,5%</w:t>
      </w:r>
    </w:p>
    <w:p w14:paraId="40BA5E03" w14:textId="77777777" w:rsidR="005F2AEF" w:rsidRDefault="005F2AEF">
      <w:pPr>
        <w:ind w:right="-574"/>
        <w:rPr>
          <w:rFonts w:ascii="National" w:eastAsia="National" w:hAnsi="National" w:cs="National"/>
          <w:b/>
          <w:color w:val="303AB2"/>
          <w:sz w:val="16"/>
          <w:szCs w:val="16"/>
        </w:rPr>
      </w:pPr>
    </w:p>
    <w:p w14:paraId="48B55D46" w14:textId="77777777" w:rsidR="005F2AEF"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Castilla-La Mancha es la más rentable con un 7,9% en 2T-2025, 1,7 punto más rentable que hace 5 años (6,2% en 2020) </w:t>
      </w:r>
    </w:p>
    <w:p w14:paraId="70C82B81" w14:textId="77777777" w:rsidR="005F2AEF"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La ciudad más rentable es la almeriense Adra (13,7%) y la menos rentable es Donostia - San Sebastián (3,3%) </w:t>
      </w:r>
    </w:p>
    <w:p w14:paraId="4A39F557" w14:textId="77777777" w:rsidR="005F2AEF"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 El distrito más rentable de Barcelona es Nou </w:t>
      </w:r>
      <w:proofErr w:type="spellStart"/>
      <w:r>
        <w:rPr>
          <w:rFonts w:ascii="Open Sans" w:eastAsia="Open Sans" w:hAnsi="Open Sans" w:cs="Open Sans"/>
          <w:color w:val="000000"/>
        </w:rPr>
        <w:t>Barris</w:t>
      </w:r>
      <w:proofErr w:type="spellEnd"/>
      <w:r>
        <w:rPr>
          <w:rFonts w:ascii="Open Sans" w:eastAsia="Open Sans" w:hAnsi="Open Sans" w:cs="Open Sans"/>
          <w:color w:val="000000"/>
        </w:rPr>
        <w:t xml:space="preserve"> Raval (8,7%), frente a Villaverde, el más rentable de Madrid (10,8%)</w:t>
      </w:r>
    </w:p>
    <w:p w14:paraId="0A79A1D2" w14:textId="1C32B1CD" w:rsidR="00C111EA" w:rsidRPr="00C111EA" w:rsidRDefault="00D069D2">
      <w:pPr>
        <w:numPr>
          <w:ilvl w:val="0"/>
          <w:numId w:val="1"/>
        </w:numPr>
        <w:pBdr>
          <w:top w:val="nil"/>
          <w:left w:val="nil"/>
          <w:bottom w:val="nil"/>
          <w:right w:val="nil"/>
          <w:between w:val="nil"/>
        </w:pBdr>
        <w:spacing w:line="276" w:lineRule="auto"/>
        <w:ind w:right="-574"/>
        <w:jc w:val="both"/>
        <w:rPr>
          <w:rFonts w:ascii="Open Sans" w:eastAsia="Open Sans" w:hAnsi="Open Sans" w:cs="Open Sans"/>
          <w:b/>
          <w:bCs/>
          <w:color w:val="000000"/>
        </w:rPr>
      </w:pPr>
      <w:hyperlink r:id="rId9" w:history="1">
        <w:r w:rsidR="00C111EA" w:rsidRPr="00D069D2">
          <w:rPr>
            <w:rStyle w:val="Hipervnculo"/>
            <w:rFonts w:ascii="Open Sans" w:eastAsia="Open Sans" w:hAnsi="Open Sans" w:cs="Open Sans"/>
            <w:b/>
            <w:bCs/>
          </w:rPr>
          <w:t>Aquí se puede ver un vídeo con la valoración de María Matos, directora de Estudios de Fotocasa</w:t>
        </w:r>
      </w:hyperlink>
    </w:p>
    <w:p w14:paraId="2C85DFA7" w14:textId="77777777" w:rsidR="005F2AEF" w:rsidRDefault="005F2AEF">
      <w:pPr>
        <w:spacing w:line="276" w:lineRule="auto"/>
        <w:ind w:right="-574"/>
        <w:rPr>
          <w:rFonts w:ascii="Open Sans Light" w:eastAsia="Open Sans Light" w:hAnsi="Open Sans Light" w:cs="Open Sans Light"/>
          <w:color w:val="303AB2"/>
        </w:rPr>
      </w:pPr>
    </w:p>
    <w:p w14:paraId="26E1C35D" w14:textId="77777777" w:rsidR="005F2AEF" w:rsidRDefault="00000000">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14 de julio de 2025</w:t>
      </w:r>
    </w:p>
    <w:p w14:paraId="3E109B61" w14:textId="77777777" w:rsidR="005F2AEF"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30"/>
          <w:szCs w:val="30"/>
        </w:rPr>
      </w:pPr>
      <w:r>
        <w:rPr>
          <w:rFonts w:ascii="Open Sans" w:eastAsia="Open Sans" w:hAnsi="Open Sans" w:cs="Open Sans"/>
          <w:color w:val="000000"/>
          <w:sz w:val="22"/>
          <w:szCs w:val="22"/>
        </w:rPr>
        <w:t xml:space="preserve">La rentabilidad de la vivienda en España en el segundo trimestre de 2025 se sitúa en un 6,5%, el mismo que los últimos dos años (un 6,5% en 2023 y 2024), pero un 0,4 punto menos que hace 5 años (un 6,9% en 2020), según el estudio de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La rentabilidad de la vivienda en España en 2025”,</w:t>
      </w:r>
      <w:r>
        <w:rPr>
          <w:rFonts w:ascii="Open Sans" w:eastAsia="Open Sans" w:hAnsi="Open Sans" w:cs="Open Sans"/>
          <w:color w:val="000000"/>
          <w:sz w:val="22"/>
          <w:szCs w:val="22"/>
        </w:rPr>
        <w:t xml:space="preserve"> basado en el análisis de los precios de la vivienda en venta y alquiler de junio de 2025 por el portal inmobiliario </w:t>
      </w:r>
      <w:hyperlink r:id="rId10">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w:t>
      </w:r>
    </w:p>
    <w:p w14:paraId="1E25B4DA" w14:textId="77777777" w:rsidR="005F2AEF" w:rsidRDefault="00000000">
      <w:pPr>
        <w:pBdr>
          <w:top w:val="nil"/>
          <w:left w:val="nil"/>
          <w:bottom w:val="nil"/>
          <w:right w:val="nil"/>
          <w:between w:val="nil"/>
        </w:pBdr>
        <w:shd w:val="clear" w:color="auto" w:fill="FFFFFF"/>
        <w:spacing w:before="280" w:after="280" w:line="276" w:lineRule="auto"/>
        <w:ind w:right="-574"/>
        <w:jc w:val="center"/>
        <w:rPr>
          <w:rFonts w:ascii="Open Sans Light" w:eastAsia="Open Sans Light" w:hAnsi="Open Sans Light" w:cs="Open Sans Light"/>
          <w:b/>
          <w:color w:val="303AB2"/>
          <w:sz w:val="30"/>
          <w:szCs w:val="30"/>
        </w:rPr>
      </w:pPr>
      <w:r>
        <w:rPr>
          <w:rFonts w:ascii="Open Sans Light" w:eastAsia="Open Sans Light" w:hAnsi="Open Sans Light" w:cs="Open Sans Light"/>
          <w:b/>
          <w:color w:val="303AB2"/>
          <w:sz w:val="30"/>
          <w:szCs w:val="30"/>
        </w:rPr>
        <w:t>Rentabilidad de la vivienda en España en los últimos 2T</w:t>
      </w:r>
      <w:r>
        <w:rPr>
          <w:rFonts w:ascii="Times New Roman" w:eastAsia="Times New Roman" w:hAnsi="Times New Roman" w:cs="Times New Roman"/>
          <w:noProof/>
          <w:color w:val="000000"/>
        </w:rPr>
        <w:drawing>
          <wp:inline distT="0" distB="0" distL="0" distR="0" wp14:anchorId="28A60111" wp14:editId="1F98F9F5">
            <wp:extent cx="5425440" cy="2552700"/>
            <wp:effectExtent l="0" t="0" r="3810" b="0"/>
            <wp:docPr id="2075805170" name="Gráfico 2075805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97D627" w14:textId="77777777" w:rsidR="005F2AE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bCs/>
          <w:color w:val="000000"/>
          <w:sz w:val="22"/>
          <w:szCs w:val="22"/>
        </w:rPr>
      </w:pPr>
      <w:r>
        <w:rPr>
          <w:rFonts w:ascii="Open Sans" w:eastAsia="Open Sans" w:hAnsi="Open Sans" w:cs="Open Sans"/>
          <w:sz w:val="22"/>
          <w:szCs w:val="22"/>
        </w:rPr>
        <w:lastRenderedPageBreak/>
        <w:t>“La rentabilidad se mantiene con datos muy positivos, con la misma cifra de hace 3 años. Esta estabilidad se debe al crecimiento acompasado del precio del alquiler y del precio de compraventa, lo que refuerza la confianza en el inmobiliario como valor refugio frente a épocas de incertidumbre. De hecho, muestra un rendimiento por encima del 6% por octavo año consecutivo, aunque se observa un cambio estructural en el mapa de la rentabilidad: las mayores oportunidades ya no se encuentran en las plazas habituales, sino que surgen en la periferia y en zonas donde la demanda de vivienda es intensa pero los precios de compra aún no se han acelerado. Son plazas en las que el rendimiento se dispara por encima de la media, lo que convierte a estas áreas en destinos cada vez más atractivos para quienes buscan generar ingresos y construir patrimonio a largo plazo”</w:t>
      </w:r>
      <w:r>
        <w:rPr>
          <w:rFonts w:ascii="Open Sans" w:eastAsia="Open Sans" w:hAnsi="Open Sans" w:cs="Open Sans"/>
          <w:color w:val="000000"/>
          <w:sz w:val="22"/>
          <w:szCs w:val="22"/>
        </w:rPr>
        <w:t>,</w:t>
      </w:r>
      <w:r>
        <w:rPr>
          <w:rFonts w:ascii="Open Sans" w:eastAsia="Open Sans" w:hAnsi="Open Sans" w:cs="Open Sans"/>
          <w:sz w:val="22"/>
          <w:szCs w:val="22"/>
        </w:rPr>
        <w:t xml:space="preserve"> </w:t>
      </w:r>
      <w:r w:rsidRPr="00C111EA">
        <w:rPr>
          <w:rFonts w:ascii="Open Sans" w:eastAsia="Open Sans" w:hAnsi="Open Sans" w:cs="Open Sans"/>
          <w:b/>
          <w:bCs/>
          <w:sz w:val="22"/>
          <w:szCs w:val="22"/>
        </w:rPr>
        <w:t>explica María Matos,</w:t>
      </w:r>
      <w:r w:rsidRPr="00C111EA">
        <w:rPr>
          <w:rFonts w:ascii="Open Sans" w:eastAsia="Open Sans" w:hAnsi="Open Sans" w:cs="Open Sans"/>
          <w:b/>
          <w:bCs/>
          <w:color w:val="000000"/>
          <w:sz w:val="22"/>
          <w:szCs w:val="22"/>
        </w:rPr>
        <w:t xml:space="preserve"> directora de Estudios y portavoz de </w:t>
      </w:r>
      <w:hyperlink r:id="rId12">
        <w:r w:rsidRPr="00C111EA">
          <w:rPr>
            <w:rFonts w:ascii="Open Sans" w:eastAsia="Open Sans" w:hAnsi="Open Sans" w:cs="Open Sans"/>
            <w:b/>
            <w:bCs/>
            <w:color w:val="0000FF"/>
            <w:sz w:val="22"/>
            <w:szCs w:val="22"/>
            <w:u w:val="single"/>
          </w:rPr>
          <w:t>Fotocasa</w:t>
        </w:r>
      </w:hyperlink>
      <w:r w:rsidRPr="00C111EA">
        <w:rPr>
          <w:rFonts w:ascii="Open Sans" w:eastAsia="Open Sans" w:hAnsi="Open Sans" w:cs="Open Sans"/>
          <w:b/>
          <w:bCs/>
          <w:color w:val="000000"/>
          <w:sz w:val="22"/>
          <w:szCs w:val="22"/>
        </w:rPr>
        <w:t>.</w:t>
      </w:r>
    </w:p>
    <w:p w14:paraId="2DFBB6E9" w14:textId="1F686015" w:rsidR="00D069D2" w:rsidRPr="00D069D2" w:rsidRDefault="00D069D2" w:rsidP="00D069D2">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b/>
          <w:bCs/>
          <w:color w:val="000000"/>
        </w:rPr>
      </w:pPr>
      <w:hyperlink r:id="rId13" w:history="1">
        <w:r w:rsidRPr="00D069D2">
          <w:rPr>
            <w:rStyle w:val="Hipervnculo"/>
            <w:rFonts w:ascii="Open Sans" w:eastAsia="Open Sans" w:hAnsi="Open Sans" w:cs="Open Sans"/>
            <w:b/>
            <w:bCs/>
          </w:rPr>
          <w:t>Declaraciones de María Matos, directora de Estudios de Fotocasa</w:t>
        </w:r>
      </w:hyperlink>
    </w:p>
    <w:p w14:paraId="55CD501F" w14:textId="22FD054A" w:rsidR="00D069D2" w:rsidRPr="00D069D2" w:rsidRDefault="00D069D2" w:rsidP="00D069D2">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bCs/>
          <w:color w:val="000000"/>
          <w:sz w:val="22"/>
          <w:szCs w:val="22"/>
          <w:lang w:val="es-ES"/>
        </w:rPr>
      </w:pPr>
      <w:r w:rsidRPr="00D069D2">
        <w:rPr>
          <w:rFonts w:ascii="Open Sans" w:eastAsia="Open Sans" w:hAnsi="Open Sans" w:cs="Open Sans"/>
          <w:b/>
          <w:bCs/>
          <w:color w:val="000000"/>
          <w:sz w:val="22"/>
          <w:szCs w:val="22"/>
          <w:lang w:val="es-ES"/>
        </w:rPr>
        <w:drawing>
          <wp:inline distT="0" distB="0" distL="0" distR="0" wp14:anchorId="43A2C0DA" wp14:editId="5DE193B1">
            <wp:extent cx="5825742" cy="2842260"/>
            <wp:effectExtent l="0" t="0" r="3810" b="0"/>
            <wp:docPr id="222804823" name="Imagen 2" descr="Interfaz de usuario gráfica, Aplicación&#10;&#10;El contenido generado por IA puede ser incorrec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04823" name="Imagen 2" descr="Interfaz de usuario gráfica, Aplicación&#10;&#10;El contenido generado por IA puede ser incorrecto.">
                      <a:hlinkClick r:id="rId9"/>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6868" cy="2842809"/>
                    </a:xfrm>
                    <a:prstGeom prst="rect">
                      <a:avLst/>
                    </a:prstGeom>
                    <a:noFill/>
                    <a:ln>
                      <a:noFill/>
                    </a:ln>
                  </pic:spPr>
                </pic:pic>
              </a:graphicData>
            </a:graphic>
          </wp:inline>
        </w:drawing>
      </w:r>
    </w:p>
    <w:p w14:paraId="33378E34" w14:textId="77777777" w:rsidR="00D069D2" w:rsidRDefault="00D069D2">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06FF7089" w14:textId="0C7D050D" w:rsidR="005F2AEF"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Comunidad Autónoma</w:t>
      </w:r>
    </w:p>
    <w:p w14:paraId="108CED7F" w14:textId="77777777" w:rsidR="005F2AE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rentabilidad de la vivienda ha disminuido en diez comunidades en el 2T-2025 y en 11 de ellas el valor es igual o está por encima de la rentabilidad de España (6,5%) y son: Castilla-La Mancha (7,9%), Cataluña (7,8%), Cantabria (7,3%), Castilla y León (7,2%), Aragón (7,2%), Región de Murcia (7,2%),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(6,9%), Extremadura (6,9%), Navarra (6,8%), La Rioja (6,6%) y Asturias (6,6%). Por debajo de la rentabilidad media se encuentran las comunidades de Galicia (6,3%), País Vasco (5,7%), Canarias (5,7%), Andalucía (5,4%), Madrid (5,4%) y Baleares (4,3%).</w:t>
      </w:r>
    </w:p>
    <w:p w14:paraId="097FDDAF" w14:textId="77777777" w:rsidR="005F2AEF"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Light" w:eastAsia="Open Sans Light" w:hAnsi="Open Sans Light" w:cs="Open Sans Light"/>
          <w:b/>
          <w:color w:val="303AB2"/>
          <w:sz w:val="30"/>
          <w:szCs w:val="30"/>
        </w:rPr>
        <w:lastRenderedPageBreak/>
        <w:t>Rentabilidad de 2T-2025 por comunidades autónomas</w:t>
      </w:r>
      <w:r>
        <w:rPr>
          <w:rFonts w:ascii="Times New Roman" w:eastAsia="Times New Roman" w:hAnsi="Times New Roman" w:cs="Times New Roman"/>
          <w:noProof/>
          <w:color w:val="000000"/>
        </w:rPr>
        <w:drawing>
          <wp:inline distT="0" distB="0" distL="0" distR="0" wp14:anchorId="6BF23AC4" wp14:editId="46C572E7">
            <wp:extent cx="5396230" cy="2743503"/>
            <wp:effectExtent l="0" t="0" r="0" b="0"/>
            <wp:docPr id="2075805169" name="Gráfico 2075805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Open Sans Light" w:eastAsia="Open Sans Light" w:hAnsi="Open Sans Light" w:cs="Open Sans Light"/>
          <w:b/>
          <w:color w:val="303AB2"/>
          <w:sz w:val="30"/>
          <w:szCs w:val="30"/>
        </w:rPr>
        <w:t>Mapa - Rentabilidad por CCAA en 2T-2025</w:t>
      </w:r>
    </w:p>
    <w:p w14:paraId="09682D10" w14:textId="77777777" w:rsidR="005F2AEF"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w:eastAsia="Open Sans" w:hAnsi="Open Sans" w:cs="Open Sans"/>
          <w:noProof/>
          <w:color w:val="000000"/>
          <w:sz w:val="22"/>
          <w:szCs w:val="22"/>
        </w:rPr>
        <w:drawing>
          <wp:inline distT="0" distB="0" distL="0" distR="0" wp14:anchorId="1FD5F1F2" wp14:editId="6DAF8536">
            <wp:extent cx="5396230" cy="3877945"/>
            <wp:effectExtent l="0" t="0" r="0" b="0"/>
            <wp:docPr id="2075805173" name="image3.pn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Mapa&#10;&#10;El contenido generado por IA puede ser incorrecto."/>
                    <pic:cNvPicPr preferRelativeResize="0"/>
                  </pic:nvPicPr>
                  <pic:blipFill>
                    <a:blip r:embed="rId16"/>
                    <a:srcRect/>
                    <a:stretch>
                      <a:fillRect/>
                    </a:stretch>
                  </pic:blipFill>
                  <pic:spPr>
                    <a:xfrm>
                      <a:off x="0" y="0"/>
                      <a:ext cx="5396230" cy="3877945"/>
                    </a:xfrm>
                    <a:prstGeom prst="rect">
                      <a:avLst/>
                    </a:prstGeom>
                    <a:ln/>
                  </pic:spPr>
                </pic:pic>
              </a:graphicData>
            </a:graphic>
          </wp:inline>
        </w:drawing>
      </w:r>
    </w:p>
    <w:p w14:paraId="7C9571E9" w14:textId="7557297E"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municipios</w:t>
      </w:r>
    </w:p>
    <w:p w14:paraId="0C3FF334" w14:textId="77777777"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análisis de </w:t>
      </w:r>
      <w:hyperlink r:id="rId17">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también ofrece datos de rentabilidad por municipios. Así, del análisis se desprende que el 37% de los municipios estudiados (191 municipios en total) tienen una rentabilidad igual o por encima de la media de España (6,5%). </w:t>
      </w:r>
    </w:p>
    <w:p w14:paraId="0C61D99A" w14:textId="77777777"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Hay cuatro ciudades que tienen una rentabilidad por encima del 10%, convirtiéndose en las ciudades más rentable de España en el 2T-2025. La rentabilidad de las ciudades es: Adra con 13,7%, Villarcayo de Merindad de Castilla la Vieja con 12,7%, El Ejido con 12,7% y San Javier con 10,0%. Le siguen muy de cerca por encima del 9% de rentabilidad: Almendralejo con 9,8%, La Línea de la Concepción con 9,4%, Mazarrón con 9,3%, Laredo con 9,2%, Mieres con 9,1% y Elda con 9,1%.</w:t>
      </w:r>
    </w:p>
    <w:p w14:paraId="20E595E8" w14:textId="77777777"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otro lado, el 21% de las ciudades analizadas tienen una rentabilidad inferior al 5% y las primeras diez son: Donostia - San Sebastián con 3,3%, Calpe / Calp con 3,7%, </w:t>
      </w:r>
      <w:proofErr w:type="spellStart"/>
      <w:r>
        <w:rPr>
          <w:rFonts w:ascii="Open Sans" w:eastAsia="Open Sans" w:hAnsi="Open Sans" w:cs="Open Sans"/>
          <w:color w:val="000000"/>
          <w:sz w:val="22"/>
          <w:szCs w:val="22"/>
        </w:rPr>
        <w:t>Benahavís</w:t>
      </w:r>
      <w:proofErr w:type="spellEnd"/>
      <w:r>
        <w:rPr>
          <w:rFonts w:ascii="Open Sans" w:eastAsia="Open Sans" w:hAnsi="Open Sans" w:cs="Open Sans"/>
          <w:color w:val="000000"/>
          <w:sz w:val="22"/>
          <w:szCs w:val="22"/>
        </w:rPr>
        <w:t xml:space="preserve"> con 4,0%, Fuengirola con 4,0%, </w:t>
      </w:r>
      <w:proofErr w:type="spellStart"/>
      <w:r>
        <w:rPr>
          <w:rFonts w:ascii="Open Sans" w:eastAsia="Open Sans" w:hAnsi="Open Sans" w:cs="Open Sans"/>
          <w:color w:val="000000"/>
          <w:sz w:val="22"/>
          <w:szCs w:val="22"/>
        </w:rPr>
        <w:t>Dénia</w:t>
      </w:r>
      <w:proofErr w:type="spellEnd"/>
      <w:r>
        <w:rPr>
          <w:rFonts w:ascii="Open Sans" w:eastAsia="Open Sans" w:hAnsi="Open Sans" w:cs="Open Sans"/>
          <w:color w:val="000000"/>
          <w:sz w:val="22"/>
          <w:szCs w:val="22"/>
        </w:rPr>
        <w:t xml:space="preserve"> con 4,0%, Conil de la Frontera con 4,0%, Marbella con 4,0%, Sant Cugat del Vallès con 4,0%, Getxo con 4,0% y Pontevedra capital con 4,0%.</w:t>
      </w:r>
    </w:p>
    <w:p w14:paraId="3AF26812" w14:textId="42EF95D8" w:rsidR="005F2AEF"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Light" w:eastAsia="Open Sans Light" w:hAnsi="Open Sans Light" w:cs="Open Sans Light"/>
          <w:b/>
          <w:color w:val="303AB2"/>
          <w:sz w:val="30"/>
          <w:szCs w:val="30"/>
        </w:rPr>
        <w:t>Mapa - Rentabilidad por capitales de provincia en 2T-2025</w:t>
      </w:r>
      <w:r>
        <w:rPr>
          <w:rFonts w:ascii="Open Sans Light" w:eastAsia="Open Sans Light" w:hAnsi="Open Sans Light" w:cs="Open Sans Light"/>
          <w:b/>
          <w:noProof/>
          <w:color w:val="303AB2"/>
          <w:sz w:val="30"/>
          <w:szCs w:val="30"/>
        </w:rPr>
        <w:drawing>
          <wp:inline distT="0" distB="0" distL="0" distR="0" wp14:anchorId="01966095" wp14:editId="0103E044">
            <wp:extent cx="5396230" cy="3575050"/>
            <wp:effectExtent l="0" t="0" r="0" b="0"/>
            <wp:docPr id="2075805172" name="image1.png" descr="Gráfico, Gráfico de burbuj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Gráfico, Gráfico de burbujas&#10;&#10;El contenido generado por IA puede ser incorrecto."/>
                    <pic:cNvPicPr preferRelativeResize="0"/>
                  </pic:nvPicPr>
                  <pic:blipFill>
                    <a:blip r:embed="rId18"/>
                    <a:srcRect/>
                    <a:stretch>
                      <a:fillRect/>
                    </a:stretch>
                  </pic:blipFill>
                  <pic:spPr>
                    <a:xfrm>
                      <a:off x="0" y="0"/>
                      <a:ext cx="5396230" cy="3575050"/>
                    </a:xfrm>
                    <a:prstGeom prst="rect">
                      <a:avLst/>
                    </a:prstGeom>
                    <a:ln/>
                  </pic:spPr>
                </pic:pic>
              </a:graphicData>
            </a:graphic>
          </wp:inline>
        </w:drawing>
      </w:r>
    </w:p>
    <w:p w14:paraId="008F45C5" w14:textId="0F16D360"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distritos</w:t>
      </w:r>
    </w:p>
    <w:p w14:paraId="13745822" w14:textId="77777777"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análisis de </w:t>
      </w:r>
      <w:hyperlink r:id="rId1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también ofrece datos de los distritos más rentables para comprar una vivienda y ponerla en alquiler en las capitales de provincia.</w:t>
      </w:r>
    </w:p>
    <w:p w14:paraId="7165C15A" w14:textId="77777777"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w:t>
      </w:r>
      <w:r>
        <w:rPr>
          <w:rFonts w:ascii="Open Sans" w:eastAsia="Open Sans" w:hAnsi="Open Sans" w:cs="Open Sans"/>
          <w:b/>
          <w:color w:val="000000"/>
          <w:sz w:val="22"/>
          <w:szCs w:val="22"/>
        </w:rPr>
        <w:t xml:space="preserve"> Madrid capital</w:t>
      </w:r>
      <w:r>
        <w:rPr>
          <w:rFonts w:ascii="Open Sans" w:eastAsia="Open Sans" w:hAnsi="Open Sans" w:cs="Open Sans"/>
          <w:color w:val="000000"/>
          <w:sz w:val="22"/>
          <w:szCs w:val="22"/>
        </w:rPr>
        <w:t>, los ocho distritos por encima del 5% de rentabilidad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Villaverde con 10,8%, Puente de Vallecas con 8,7%, Usera con 8,1%, Latina con 7,2%, Carabanchel con 7,1%, Villa de Vallecas con 6,9%, Vicálvaro con 6,0% y San Blas con 5,7%. Por otro lado, los distritos restantes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 xml:space="preserve">Ciudad Lineal con 4,9%, Hortaleza con 4,8%, Tetuán con 4,8%, Moratalaz con 4,8%, Arganzuela con 4,6%, Fuencarral - El Pardo con 4,3%, </w:t>
      </w:r>
      <w:r>
        <w:rPr>
          <w:rFonts w:ascii="Open Sans" w:eastAsia="Open Sans" w:hAnsi="Open Sans" w:cs="Open Sans"/>
          <w:color w:val="000000"/>
          <w:sz w:val="22"/>
          <w:szCs w:val="22"/>
        </w:rPr>
        <w:lastRenderedPageBreak/>
        <w:t>Moncloa - Aravaca con 3,9%, Centro con 3,8%, Chamartín con 3,6%, Chamberí con 3,2%, Retiro con 3,1% y Barrio de Salamanca con 2,7%.</w:t>
      </w:r>
    </w:p>
    <w:p w14:paraId="67B79D74" w14:textId="77777777"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bookmarkStart w:id="2" w:name="_heading=h.rleqtdj0gwxl" w:colFirst="0" w:colLast="0"/>
      <w:bookmarkEnd w:id="2"/>
      <w:r>
        <w:rPr>
          <w:rFonts w:ascii="Open Sans" w:eastAsia="Open Sans" w:hAnsi="Open Sans" w:cs="Open Sans"/>
          <w:color w:val="000000"/>
          <w:sz w:val="22"/>
          <w:szCs w:val="22"/>
        </w:rPr>
        <w:t>En cuanto a</w:t>
      </w:r>
      <w:r>
        <w:rPr>
          <w:rFonts w:ascii="Open Sans" w:eastAsia="Open Sans" w:hAnsi="Open Sans" w:cs="Open Sans"/>
          <w:b/>
          <w:color w:val="000000"/>
          <w:sz w:val="22"/>
          <w:szCs w:val="22"/>
        </w:rPr>
        <w:t xml:space="preserve"> Barcelona capital</w:t>
      </w:r>
      <w:r>
        <w:rPr>
          <w:rFonts w:ascii="Open Sans" w:eastAsia="Open Sans" w:hAnsi="Open Sans" w:cs="Open Sans"/>
          <w:color w:val="000000"/>
          <w:sz w:val="22"/>
          <w:szCs w:val="22"/>
        </w:rPr>
        <w:t xml:space="preserve">, el orden de la rentabilidad de los distritos es: Nou </w:t>
      </w:r>
      <w:proofErr w:type="spellStart"/>
      <w:r>
        <w:rPr>
          <w:rFonts w:ascii="Open Sans" w:eastAsia="Open Sans" w:hAnsi="Open Sans" w:cs="Open Sans"/>
          <w:color w:val="000000"/>
          <w:sz w:val="22"/>
          <w:szCs w:val="22"/>
        </w:rPr>
        <w:t>Barris</w:t>
      </w:r>
      <w:proofErr w:type="spellEnd"/>
      <w:r>
        <w:rPr>
          <w:rFonts w:ascii="Open Sans" w:eastAsia="Open Sans" w:hAnsi="Open Sans" w:cs="Open Sans"/>
          <w:color w:val="000000"/>
          <w:sz w:val="22"/>
          <w:szCs w:val="22"/>
        </w:rPr>
        <w:t xml:space="preserve"> con 8,7%, Sant Andreu con 7,1%, Horta - Guinardó con 6,4%, Sants - Montjuïc con 6,0%, Sant Martí con 5,9%, </w:t>
      </w:r>
      <w:proofErr w:type="spellStart"/>
      <w:r>
        <w:rPr>
          <w:rFonts w:ascii="Open Sans" w:eastAsia="Open Sans" w:hAnsi="Open Sans" w:cs="Open Sans"/>
          <w:color w:val="000000"/>
          <w:sz w:val="22"/>
          <w:szCs w:val="22"/>
        </w:rPr>
        <w:t>Ciutat</w:t>
      </w:r>
      <w:proofErr w:type="spellEnd"/>
      <w:r>
        <w:rPr>
          <w:rFonts w:ascii="Open Sans" w:eastAsia="Open Sans" w:hAnsi="Open Sans" w:cs="Open Sans"/>
          <w:color w:val="000000"/>
          <w:sz w:val="22"/>
          <w:szCs w:val="22"/>
        </w:rPr>
        <w:t xml:space="preserve"> Vella con 5,6%, Gràcia con 5,4%, Les Corts con 4,5%, Eixample con 4,2% y Sarrià - Sant Gervasi con 4,0%.</w:t>
      </w:r>
    </w:p>
    <w:p w14:paraId="0A206833" w14:textId="77777777" w:rsidR="005F2AEF" w:rsidRDefault="005F2AEF">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p>
    <w:p w14:paraId="0AEFE8DC" w14:textId="77777777" w:rsidR="00AC0401" w:rsidRDefault="00AC0401">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p>
    <w:p w14:paraId="184A2613" w14:textId="77777777"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Light" w:eastAsia="Open Sans Light" w:hAnsi="Open Sans Light" w:cs="Open Sans Light"/>
          <w:b/>
          <w:color w:val="303AB2"/>
        </w:rPr>
        <w:t>Tablas (5)</w:t>
      </w:r>
    </w:p>
    <w:p w14:paraId="6FA36D8F" w14:textId="77777777"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1. Rentabilidad de la vivienda por CCAA en 2015, 2020, 2024 y 2025</w:t>
      </w:r>
    </w:p>
    <w:tbl>
      <w:tblPr>
        <w:tblStyle w:val="a"/>
        <w:tblW w:w="901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63"/>
        <w:gridCol w:w="1985"/>
        <w:gridCol w:w="1559"/>
        <w:gridCol w:w="1701"/>
        <w:gridCol w:w="1511"/>
      </w:tblGrid>
      <w:tr w:rsidR="005F2AEF" w14:paraId="18A1881F" w14:textId="77777777">
        <w:trPr>
          <w:trHeight w:val="549"/>
        </w:trPr>
        <w:tc>
          <w:tcPr>
            <w:tcW w:w="2263" w:type="dxa"/>
            <w:tcBorders>
              <w:top w:val="single" w:sz="4" w:space="0" w:color="FFFFFF"/>
              <w:left w:val="single" w:sz="4" w:space="0" w:color="FFFFFF"/>
              <w:right w:val="nil"/>
            </w:tcBorders>
            <w:shd w:val="clear" w:color="auto" w:fill="4472C4"/>
            <w:vAlign w:val="center"/>
          </w:tcPr>
          <w:p w14:paraId="6BAEEBCD" w14:textId="77777777" w:rsidR="005F2AE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Comunidades Autónomas</w:t>
            </w:r>
          </w:p>
        </w:tc>
        <w:tc>
          <w:tcPr>
            <w:tcW w:w="1985" w:type="dxa"/>
            <w:tcBorders>
              <w:top w:val="single" w:sz="4" w:space="0" w:color="FFFFFF"/>
              <w:left w:val="nil"/>
              <w:right w:val="nil"/>
            </w:tcBorders>
            <w:shd w:val="clear" w:color="auto" w:fill="4472C4"/>
            <w:vAlign w:val="center"/>
          </w:tcPr>
          <w:p w14:paraId="30990432" w14:textId="77777777" w:rsidR="005F2AEF"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Rentabilidad</w:t>
            </w:r>
          </w:p>
          <w:p w14:paraId="7942BB37" w14:textId="77777777" w:rsidR="005F2AEF"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2T-2015</w:t>
            </w:r>
          </w:p>
          <w:p w14:paraId="10153102" w14:textId="77777777" w:rsidR="005F2AEF"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(10 años)</w:t>
            </w:r>
          </w:p>
        </w:tc>
        <w:tc>
          <w:tcPr>
            <w:tcW w:w="1559" w:type="dxa"/>
            <w:tcBorders>
              <w:top w:val="single" w:sz="4" w:space="0" w:color="FFFFFF"/>
              <w:left w:val="nil"/>
              <w:right w:val="nil"/>
            </w:tcBorders>
            <w:shd w:val="clear" w:color="auto" w:fill="4472C4"/>
            <w:vAlign w:val="center"/>
          </w:tcPr>
          <w:p w14:paraId="1805CF4E" w14:textId="77777777" w:rsidR="005F2AEF"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Rentabilidad</w:t>
            </w:r>
          </w:p>
          <w:p w14:paraId="31EE91F1" w14:textId="77777777" w:rsidR="005F2AEF"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2T-2020</w:t>
            </w:r>
          </w:p>
          <w:p w14:paraId="2861A3A4" w14:textId="77777777" w:rsidR="005F2AEF"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(5 años)</w:t>
            </w:r>
          </w:p>
        </w:tc>
        <w:tc>
          <w:tcPr>
            <w:tcW w:w="1701" w:type="dxa"/>
            <w:tcBorders>
              <w:top w:val="single" w:sz="4" w:space="0" w:color="FFFFFF"/>
              <w:left w:val="nil"/>
              <w:right w:val="nil"/>
            </w:tcBorders>
            <w:shd w:val="clear" w:color="auto" w:fill="4472C4"/>
            <w:vAlign w:val="center"/>
          </w:tcPr>
          <w:p w14:paraId="44CFA34B" w14:textId="77777777" w:rsidR="005F2AEF"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Rentabilidad</w:t>
            </w:r>
          </w:p>
          <w:p w14:paraId="6CB8507B" w14:textId="77777777" w:rsidR="005F2AEF"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2T-2024</w:t>
            </w:r>
          </w:p>
          <w:p w14:paraId="75F46F86" w14:textId="77777777" w:rsidR="005F2AEF" w:rsidRDefault="00000000">
            <w:pPr>
              <w:pBdr>
                <w:top w:val="nil"/>
                <w:left w:val="nil"/>
                <w:bottom w:val="nil"/>
                <w:right w:val="nil"/>
                <w:between w:val="nil"/>
              </w:pBdr>
              <w:jc w:val="center"/>
              <w:rPr>
                <w:rFonts w:ascii="Open Sans" w:eastAsia="Open Sans" w:hAnsi="Open Sans" w:cs="Open Sans"/>
                <w:i/>
                <w:color w:val="FFFFFF"/>
                <w:sz w:val="22"/>
                <w:szCs w:val="22"/>
              </w:rPr>
            </w:pPr>
            <w:r>
              <w:rPr>
                <w:rFonts w:ascii="Open Sans" w:eastAsia="Open Sans" w:hAnsi="Open Sans" w:cs="Open Sans"/>
                <w:color w:val="FFFFFF"/>
                <w:sz w:val="22"/>
                <w:szCs w:val="22"/>
              </w:rPr>
              <w:t>(1 año)</w:t>
            </w:r>
          </w:p>
        </w:tc>
        <w:tc>
          <w:tcPr>
            <w:tcW w:w="1511" w:type="dxa"/>
            <w:tcBorders>
              <w:top w:val="single" w:sz="4" w:space="0" w:color="FFFFFF"/>
              <w:left w:val="nil"/>
              <w:right w:val="nil"/>
            </w:tcBorders>
            <w:shd w:val="clear" w:color="auto" w:fill="4472C4"/>
            <w:vAlign w:val="center"/>
          </w:tcPr>
          <w:p w14:paraId="3D6756CD" w14:textId="77777777" w:rsidR="005F2AEF"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Rentabilidad</w:t>
            </w:r>
          </w:p>
          <w:p w14:paraId="4079B856" w14:textId="77777777" w:rsidR="005F2AEF"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2T-2025</w:t>
            </w:r>
          </w:p>
        </w:tc>
      </w:tr>
      <w:tr w:rsidR="005F2AEF" w14:paraId="5F9ECC93" w14:textId="77777777">
        <w:trPr>
          <w:trHeight w:val="273"/>
        </w:trPr>
        <w:tc>
          <w:tcPr>
            <w:tcW w:w="2263" w:type="dxa"/>
            <w:tcBorders>
              <w:left w:val="single" w:sz="4" w:space="0" w:color="FFFFFF"/>
            </w:tcBorders>
            <w:shd w:val="clear" w:color="auto" w:fill="4472C4"/>
            <w:vAlign w:val="bottom"/>
          </w:tcPr>
          <w:p w14:paraId="07EFCEAE"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Castilla-La Mancha</w:t>
            </w:r>
          </w:p>
        </w:tc>
        <w:tc>
          <w:tcPr>
            <w:tcW w:w="1985" w:type="dxa"/>
            <w:shd w:val="clear" w:color="auto" w:fill="B4C6E7"/>
            <w:vAlign w:val="bottom"/>
          </w:tcPr>
          <w:p w14:paraId="15D88C48"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5,0%</w:t>
            </w:r>
          </w:p>
        </w:tc>
        <w:tc>
          <w:tcPr>
            <w:tcW w:w="1559" w:type="dxa"/>
            <w:shd w:val="clear" w:color="auto" w:fill="B4C6E7"/>
            <w:vAlign w:val="bottom"/>
          </w:tcPr>
          <w:p w14:paraId="2F8A59EF"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6,2%</w:t>
            </w:r>
          </w:p>
        </w:tc>
        <w:tc>
          <w:tcPr>
            <w:tcW w:w="1701" w:type="dxa"/>
            <w:shd w:val="clear" w:color="auto" w:fill="B4C6E7"/>
            <w:vAlign w:val="bottom"/>
          </w:tcPr>
          <w:p w14:paraId="69A8ED01"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6,9%</w:t>
            </w:r>
          </w:p>
        </w:tc>
        <w:tc>
          <w:tcPr>
            <w:tcW w:w="1511" w:type="dxa"/>
            <w:shd w:val="clear" w:color="auto" w:fill="B4C6E7"/>
            <w:vAlign w:val="bottom"/>
          </w:tcPr>
          <w:p w14:paraId="10992EA3"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7,9%</w:t>
            </w:r>
          </w:p>
        </w:tc>
      </w:tr>
      <w:tr w:rsidR="005F2AEF" w14:paraId="3EC97AAE" w14:textId="77777777">
        <w:trPr>
          <w:trHeight w:val="273"/>
        </w:trPr>
        <w:tc>
          <w:tcPr>
            <w:tcW w:w="2263" w:type="dxa"/>
            <w:tcBorders>
              <w:left w:val="single" w:sz="4" w:space="0" w:color="FFFFFF"/>
            </w:tcBorders>
            <w:shd w:val="clear" w:color="auto" w:fill="4472C4"/>
            <w:vAlign w:val="bottom"/>
          </w:tcPr>
          <w:p w14:paraId="6A1B076E"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Cataluña</w:t>
            </w:r>
          </w:p>
        </w:tc>
        <w:tc>
          <w:tcPr>
            <w:tcW w:w="1985" w:type="dxa"/>
            <w:shd w:val="clear" w:color="auto" w:fill="D9E2F3"/>
            <w:vAlign w:val="bottom"/>
          </w:tcPr>
          <w:p w14:paraId="29F8F39C"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5,3%</w:t>
            </w:r>
          </w:p>
        </w:tc>
        <w:tc>
          <w:tcPr>
            <w:tcW w:w="1559" w:type="dxa"/>
            <w:shd w:val="clear" w:color="auto" w:fill="D9E2F3"/>
            <w:vAlign w:val="bottom"/>
          </w:tcPr>
          <w:p w14:paraId="4EA669AF"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7,1%</w:t>
            </w:r>
          </w:p>
        </w:tc>
        <w:tc>
          <w:tcPr>
            <w:tcW w:w="1701" w:type="dxa"/>
            <w:shd w:val="clear" w:color="auto" w:fill="D9E2F3"/>
            <w:vAlign w:val="bottom"/>
          </w:tcPr>
          <w:p w14:paraId="61313963"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7,3%</w:t>
            </w:r>
          </w:p>
        </w:tc>
        <w:tc>
          <w:tcPr>
            <w:tcW w:w="1511" w:type="dxa"/>
            <w:shd w:val="clear" w:color="auto" w:fill="D9E2F3"/>
            <w:vAlign w:val="bottom"/>
          </w:tcPr>
          <w:p w14:paraId="38736A80"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7,8%</w:t>
            </w:r>
          </w:p>
        </w:tc>
      </w:tr>
      <w:tr w:rsidR="005F2AEF" w14:paraId="45301A34" w14:textId="77777777">
        <w:trPr>
          <w:trHeight w:val="288"/>
        </w:trPr>
        <w:tc>
          <w:tcPr>
            <w:tcW w:w="2263" w:type="dxa"/>
            <w:tcBorders>
              <w:left w:val="single" w:sz="4" w:space="0" w:color="FFFFFF"/>
            </w:tcBorders>
            <w:shd w:val="clear" w:color="auto" w:fill="4472C4"/>
            <w:vAlign w:val="bottom"/>
          </w:tcPr>
          <w:p w14:paraId="5274384E"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Cantabria</w:t>
            </w:r>
          </w:p>
        </w:tc>
        <w:tc>
          <w:tcPr>
            <w:tcW w:w="1985" w:type="dxa"/>
            <w:shd w:val="clear" w:color="auto" w:fill="B4C6E7"/>
            <w:vAlign w:val="bottom"/>
          </w:tcPr>
          <w:p w14:paraId="4FA0F308"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4,6%</w:t>
            </w:r>
          </w:p>
        </w:tc>
        <w:tc>
          <w:tcPr>
            <w:tcW w:w="1559" w:type="dxa"/>
            <w:shd w:val="clear" w:color="auto" w:fill="B4C6E7"/>
            <w:vAlign w:val="bottom"/>
          </w:tcPr>
          <w:p w14:paraId="6C986CEB"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6,2%</w:t>
            </w:r>
          </w:p>
        </w:tc>
        <w:tc>
          <w:tcPr>
            <w:tcW w:w="1701" w:type="dxa"/>
            <w:shd w:val="clear" w:color="auto" w:fill="B4C6E7"/>
            <w:vAlign w:val="bottom"/>
          </w:tcPr>
          <w:p w14:paraId="2E976C9B"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8,2%</w:t>
            </w:r>
          </w:p>
        </w:tc>
        <w:tc>
          <w:tcPr>
            <w:tcW w:w="1511" w:type="dxa"/>
            <w:shd w:val="clear" w:color="auto" w:fill="B4C6E7"/>
            <w:vAlign w:val="bottom"/>
          </w:tcPr>
          <w:p w14:paraId="022E4C41" w14:textId="77777777" w:rsidR="005F2AEF"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7,3%</w:t>
            </w:r>
          </w:p>
        </w:tc>
      </w:tr>
      <w:tr w:rsidR="005F2AEF" w14:paraId="2F2BA0CE" w14:textId="77777777">
        <w:trPr>
          <w:trHeight w:val="273"/>
        </w:trPr>
        <w:tc>
          <w:tcPr>
            <w:tcW w:w="2263" w:type="dxa"/>
            <w:tcBorders>
              <w:left w:val="single" w:sz="4" w:space="0" w:color="FFFFFF"/>
            </w:tcBorders>
            <w:shd w:val="clear" w:color="auto" w:fill="4472C4"/>
            <w:vAlign w:val="bottom"/>
          </w:tcPr>
          <w:p w14:paraId="616A0665"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Castilla y León</w:t>
            </w:r>
          </w:p>
        </w:tc>
        <w:tc>
          <w:tcPr>
            <w:tcW w:w="1985" w:type="dxa"/>
            <w:shd w:val="clear" w:color="auto" w:fill="D9E2F3"/>
            <w:vAlign w:val="bottom"/>
          </w:tcPr>
          <w:p w14:paraId="3B8448CD"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4,7%</w:t>
            </w:r>
          </w:p>
        </w:tc>
        <w:tc>
          <w:tcPr>
            <w:tcW w:w="1559" w:type="dxa"/>
            <w:shd w:val="clear" w:color="auto" w:fill="D9E2F3"/>
            <w:vAlign w:val="bottom"/>
          </w:tcPr>
          <w:p w14:paraId="5CE9C0D4"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6,0%</w:t>
            </w:r>
          </w:p>
        </w:tc>
        <w:tc>
          <w:tcPr>
            <w:tcW w:w="1701" w:type="dxa"/>
            <w:shd w:val="clear" w:color="auto" w:fill="D9E2F3"/>
            <w:vAlign w:val="bottom"/>
          </w:tcPr>
          <w:p w14:paraId="0E97757D"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7,2%</w:t>
            </w:r>
          </w:p>
        </w:tc>
        <w:tc>
          <w:tcPr>
            <w:tcW w:w="1511" w:type="dxa"/>
            <w:shd w:val="clear" w:color="auto" w:fill="D9E2F3"/>
            <w:vAlign w:val="bottom"/>
          </w:tcPr>
          <w:p w14:paraId="6382E22C"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7,2%</w:t>
            </w:r>
          </w:p>
        </w:tc>
      </w:tr>
      <w:tr w:rsidR="005F2AEF" w14:paraId="10004B1A" w14:textId="77777777">
        <w:trPr>
          <w:trHeight w:val="273"/>
        </w:trPr>
        <w:tc>
          <w:tcPr>
            <w:tcW w:w="2263" w:type="dxa"/>
            <w:tcBorders>
              <w:left w:val="single" w:sz="4" w:space="0" w:color="FFFFFF"/>
            </w:tcBorders>
            <w:shd w:val="clear" w:color="auto" w:fill="4472C4"/>
            <w:vAlign w:val="bottom"/>
          </w:tcPr>
          <w:p w14:paraId="37C4CB1D"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Aragón</w:t>
            </w:r>
          </w:p>
        </w:tc>
        <w:tc>
          <w:tcPr>
            <w:tcW w:w="1985" w:type="dxa"/>
            <w:shd w:val="clear" w:color="auto" w:fill="B4C6E7"/>
            <w:vAlign w:val="bottom"/>
          </w:tcPr>
          <w:p w14:paraId="13B0EDEE"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5,0%</w:t>
            </w:r>
          </w:p>
        </w:tc>
        <w:tc>
          <w:tcPr>
            <w:tcW w:w="1559" w:type="dxa"/>
            <w:shd w:val="clear" w:color="auto" w:fill="B4C6E7"/>
            <w:vAlign w:val="bottom"/>
          </w:tcPr>
          <w:p w14:paraId="05A48780"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6,4%</w:t>
            </w:r>
          </w:p>
        </w:tc>
        <w:tc>
          <w:tcPr>
            <w:tcW w:w="1701" w:type="dxa"/>
            <w:shd w:val="clear" w:color="auto" w:fill="B4C6E7"/>
            <w:vAlign w:val="bottom"/>
          </w:tcPr>
          <w:p w14:paraId="13EEEA48"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6,8%</w:t>
            </w:r>
          </w:p>
        </w:tc>
        <w:tc>
          <w:tcPr>
            <w:tcW w:w="1511" w:type="dxa"/>
            <w:shd w:val="clear" w:color="auto" w:fill="B4C6E7"/>
            <w:vAlign w:val="bottom"/>
          </w:tcPr>
          <w:p w14:paraId="4F9E8926" w14:textId="77777777" w:rsidR="005F2AEF"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7,2%</w:t>
            </w:r>
          </w:p>
        </w:tc>
      </w:tr>
      <w:tr w:rsidR="005F2AEF" w14:paraId="4E66BD22" w14:textId="77777777">
        <w:trPr>
          <w:trHeight w:val="273"/>
        </w:trPr>
        <w:tc>
          <w:tcPr>
            <w:tcW w:w="2263" w:type="dxa"/>
            <w:tcBorders>
              <w:left w:val="single" w:sz="4" w:space="0" w:color="FFFFFF"/>
            </w:tcBorders>
            <w:shd w:val="clear" w:color="auto" w:fill="4472C4"/>
            <w:vAlign w:val="bottom"/>
          </w:tcPr>
          <w:p w14:paraId="764DE52E"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Región de Murcia</w:t>
            </w:r>
          </w:p>
        </w:tc>
        <w:tc>
          <w:tcPr>
            <w:tcW w:w="1985" w:type="dxa"/>
            <w:shd w:val="clear" w:color="auto" w:fill="D9E2F3"/>
            <w:vAlign w:val="bottom"/>
          </w:tcPr>
          <w:p w14:paraId="255E1384"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5,2%</w:t>
            </w:r>
          </w:p>
        </w:tc>
        <w:tc>
          <w:tcPr>
            <w:tcW w:w="1559" w:type="dxa"/>
            <w:shd w:val="clear" w:color="auto" w:fill="D9E2F3"/>
            <w:vAlign w:val="bottom"/>
          </w:tcPr>
          <w:p w14:paraId="251F87E5"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7,5%</w:t>
            </w:r>
          </w:p>
        </w:tc>
        <w:tc>
          <w:tcPr>
            <w:tcW w:w="1701" w:type="dxa"/>
            <w:shd w:val="clear" w:color="auto" w:fill="D9E2F3"/>
            <w:vAlign w:val="bottom"/>
          </w:tcPr>
          <w:p w14:paraId="45AD26F8"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8,2%</w:t>
            </w:r>
          </w:p>
        </w:tc>
        <w:tc>
          <w:tcPr>
            <w:tcW w:w="1511" w:type="dxa"/>
            <w:shd w:val="clear" w:color="auto" w:fill="D9E2F3"/>
            <w:vAlign w:val="bottom"/>
          </w:tcPr>
          <w:p w14:paraId="1EBCDC93" w14:textId="77777777" w:rsidR="005F2AEF"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7,2%</w:t>
            </w:r>
          </w:p>
        </w:tc>
      </w:tr>
      <w:tr w:rsidR="005F2AEF" w14:paraId="05681219" w14:textId="77777777">
        <w:trPr>
          <w:trHeight w:val="273"/>
        </w:trPr>
        <w:tc>
          <w:tcPr>
            <w:tcW w:w="2263" w:type="dxa"/>
            <w:tcBorders>
              <w:left w:val="single" w:sz="4" w:space="0" w:color="FFFFFF"/>
            </w:tcBorders>
            <w:shd w:val="clear" w:color="auto" w:fill="4472C4"/>
            <w:vAlign w:val="bottom"/>
          </w:tcPr>
          <w:p w14:paraId="56729100" w14:textId="77777777" w:rsidR="005F2AEF" w:rsidRDefault="00000000">
            <w:pPr>
              <w:rPr>
                <w:rFonts w:ascii="Open Sans" w:eastAsia="Open Sans" w:hAnsi="Open Sans" w:cs="Open Sans"/>
                <w:color w:val="FFFFFF"/>
                <w:sz w:val="22"/>
                <w:szCs w:val="22"/>
              </w:rPr>
            </w:pPr>
            <w:proofErr w:type="spellStart"/>
            <w:r>
              <w:rPr>
                <w:rFonts w:ascii="Arial" w:eastAsia="Arial" w:hAnsi="Arial" w:cs="Arial"/>
                <w:color w:val="FFFFFF"/>
                <w:sz w:val="22"/>
                <w:szCs w:val="22"/>
              </w:rPr>
              <w:t>Comunitat</w:t>
            </w:r>
            <w:proofErr w:type="spellEnd"/>
            <w:r>
              <w:rPr>
                <w:rFonts w:ascii="Arial" w:eastAsia="Arial" w:hAnsi="Arial" w:cs="Arial"/>
                <w:color w:val="FFFFFF"/>
                <w:sz w:val="22"/>
                <w:szCs w:val="22"/>
              </w:rPr>
              <w:t xml:space="preserve"> Valenciana</w:t>
            </w:r>
          </w:p>
        </w:tc>
        <w:tc>
          <w:tcPr>
            <w:tcW w:w="1985" w:type="dxa"/>
            <w:shd w:val="clear" w:color="auto" w:fill="B4C6E7"/>
            <w:vAlign w:val="bottom"/>
          </w:tcPr>
          <w:p w14:paraId="04318A11"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4,8%</w:t>
            </w:r>
          </w:p>
        </w:tc>
        <w:tc>
          <w:tcPr>
            <w:tcW w:w="1559" w:type="dxa"/>
            <w:shd w:val="clear" w:color="auto" w:fill="B4C6E7"/>
            <w:vAlign w:val="bottom"/>
          </w:tcPr>
          <w:p w14:paraId="7B8A5237"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7,3%</w:t>
            </w:r>
          </w:p>
        </w:tc>
        <w:tc>
          <w:tcPr>
            <w:tcW w:w="1701" w:type="dxa"/>
            <w:shd w:val="clear" w:color="auto" w:fill="B4C6E7"/>
            <w:vAlign w:val="bottom"/>
          </w:tcPr>
          <w:p w14:paraId="0480EFFC"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7,8%</w:t>
            </w:r>
          </w:p>
        </w:tc>
        <w:tc>
          <w:tcPr>
            <w:tcW w:w="1511" w:type="dxa"/>
            <w:shd w:val="clear" w:color="auto" w:fill="B4C6E7"/>
            <w:vAlign w:val="bottom"/>
          </w:tcPr>
          <w:p w14:paraId="61834E84" w14:textId="77777777" w:rsidR="005F2AEF"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6,9%</w:t>
            </w:r>
          </w:p>
        </w:tc>
      </w:tr>
      <w:tr w:rsidR="005F2AEF" w14:paraId="6E3F6106" w14:textId="77777777">
        <w:trPr>
          <w:trHeight w:val="273"/>
        </w:trPr>
        <w:tc>
          <w:tcPr>
            <w:tcW w:w="2263" w:type="dxa"/>
            <w:tcBorders>
              <w:left w:val="single" w:sz="4" w:space="0" w:color="FFFFFF"/>
            </w:tcBorders>
            <w:shd w:val="clear" w:color="auto" w:fill="4472C4"/>
            <w:vAlign w:val="bottom"/>
          </w:tcPr>
          <w:p w14:paraId="048AEB07"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Extremadura</w:t>
            </w:r>
          </w:p>
        </w:tc>
        <w:tc>
          <w:tcPr>
            <w:tcW w:w="1985" w:type="dxa"/>
            <w:shd w:val="clear" w:color="auto" w:fill="D9E2F3"/>
            <w:vAlign w:val="bottom"/>
          </w:tcPr>
          <w:p w14:paraId="606729E2" w14:textId="77777777" w:rsidR="005F2AEF" w:rsidRDefault="00000000">
            <w:pPr>
              <w:jc w:val="center"/>
              <w:rPr>
                <w:rFonts w:ascii="Open Sans" w:eastAsia="Open Sans" w:hAnsi="Open Sans" w:cs="Open Sans"/>
                <w:sz w:val="22"/>
                <w:szCs w:val="22"/>
              </w:rPr>
            </w:pPr>
            <w:r>
              <w:rPr>
                <w:rFonts w:ascii="Arial" w:eastAsia="Arial" w:hAnsi="Arial" w:cs="Arial"/>
                <w:color w:val="000000"/>
                <w:sz w:val="22"/>
                <w:szCs w:val="22"/>
              </w:rPr>
              <w:t>4,8%</w:t>
            </w:r>
          </w:p>
        </w:tc>
        <w:tc>
          <w:tcPr>
            <w:tcW w:w="1559" w:type="dxa"/>
            <w:shd w:val="clear" w:color="auto" w:fill="D9E2F3"/>
            <w:vAlign w:val="bottom"/>
          </w:tcPr>
          <w:p w14:paraId="70BEA1BC" w14:textId="77777777" w:rsidR="005F2AEF" w:rsidRDefault="00000000">
            <w:pPr>
              <w:jc w:val="center"/>
              <w:rPr>
                <w:rFonts w:ascii="Open Sans" w:eastAsia="Open Sans" w:hAnsi="Open Sans" w:cs="Open Sans"/>
                <w:sz w:val="22"/>
                <w:szCs w:val="22"/>
              </w:rPr>
            </w:pPr>
            <w:r>
              <w:rPr>
                <w:rFonts w:ascii="Arial" w:eastAsia="Arial" w:hAnsi="Arial" w:cs="Arial"/>
                <w:color w:val="000000"/>
                <w:sz w:val="22"/>
                <w:szCs w:val="22"/>
              </w:rPr>
              <w:t>5,7%</w:t>
            </w:r>
          </w:p>
        </w:tc>
        <w:tc>
          <w:tcPr>
            <w:tcW w:w="1701" w:type="dxa"/>
            <w:shd w:val="clear" w:color="auto" w:fill="D9E2F3"/>
            <w:vAlign w:val="bottom"/>
          </w:tcPr>
          <w:p w14:paraId="5C4F92F2" w14:textId="77777777" w:rsidR="005F2AEF" w:rsidRDefault="00000000">
            <w:pPr>
              <w:jc w:val="center"/>
              <w:rPr>
                <w:rFonts w:ascii="Open Sans" w:eastAsia="Open Sans" w:hAnsi="Open Sans" w:cs="Open Sans"/>
                <w:sz w:val="22"/>
                <w:szCs w:val="22"/>
              </w:rPr>
            </w:pPr>
            <w:r>
              <w:rPr>
                <w:rFonts w:ascii="Arial" w:eastAsia="Arial" w:hAnsi="Arial" w:cs="Arial"/>
                <w:color w:val="000000"/>
                <w:sz w:val="22"/>
                <w:szCs w:val="22"/>
              </w:rPr>
              <w:t>6,8%</w:t>
            </w:r>
          </w:p>
        </w:tc>
        <w:tc>
          <w:tcPr>
            <w:tcW w:w="1511" w:type="dxa"/>
            <w:shd w:val="clear" w:color="auto" w:fill="D9E2F3"/>
            <w:vAlign w:val="bottom"/>
          </w:tcPr>
          <w:p w14:paraId="73C52C3F" w14:textId="77777777" w:rsidR="005F2AEF" w:rsidRDefault="00000000">
            <w:pPr>
              <w:jc w:val="center"/>
              <w:rPr>
                <w:rFonts w:ascii="Open Sans" w:eastAsia="Open Sans" w:hAnsi="Open Sans" w:cs="Open Sans"/>
                <w:sz w:val="22"/>
                <w:szCs w:val="22"/>
              </w:rPr>
            </w:pPr>
            <w:r>
              <w:rPr>
                <w:rFonts w:ascii="Arial" w:eastAsia="Arial" w:hAnsi="Arial" w:cs="Arial"/>
                <w:color w:val="000000"/>
                <w:sz w:val="22"/>
                <w:szCs w:val="22"/>
              </w:rPr>
              <w:t>6,9%</w:t>
            </w:r>
          </w:p>
        </w:tc>
      </w:tr>
      <w:tr w:rsidR="005F2AEF" w14:paraId="28FAE3CF" w14:textId="77777777">
        <w:trPr>
          <w:trHeight w:val="288"/>
        </w:trPr>
        <w:tc>
          <w:tcPr>
            <w:tcW w:w="2263" w:type="dxa"/>
            <w:tcBorders>
              <w:left w:val="single" w:sz="4" w:space="0" w:color="FFFFFF"/>
            </w:tcBorders>
            <w:shd w:val="clear" w:color="auto" w:fill="4472C4"/>
            <w:vAlign w:val="bottom"/>
          </w:tcPr>
          <w:p w14:paraId="107A1200"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Navarra</w:t>
            </w:r>
          </w:p>
        </w:tc>
        <w:tc>
          <w:tcPr>
            <w:tcW w:w="1985" w:type="dxa"/>
            <w:shd w:val="clear" w:color="auto" w:fill="B4C6E7"/>
            <w:vAlign w:val="bottom"/>
          </w:tcPr>
          <w:p w14:paraId="3611565A"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5,0%</w:t>
            </w:r>
          </w:p>
        </w:tc>
        <w:tc>
          <w:tcPr>
            <w:tcW w:w="1559" w:type="dxa"/>
            <w:shd w:val="clear" w:color="auto" w:fill="B4C6E7"/>
            <w:vAlign w:val="bottom"/>
          </w:tcPr>
          <w:p w14:paraId="522A980E"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6,9%</w:t>
            </w:r>
          </w:p>
        </w:tc>
        <w:tc>
          <w:tcPr>
            <w:tcW w:w="1701" w:type="dxa"/>
            <w:shd w:val="clear" w:color="auto" w:fill="B4C6E7"/>
            <w:vAlign w:val="bottom"/>
          </w:tcPr>
          <w:p w14:paraId="4718375D"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6,4%</w:t>
            </w:r>
          </w:p>
        </w:tc>
        <w:tc>
          <w:tcPr>
            <w:tcW w:w="1511" w:type="dxa"/>
            <w:shd w:val="clear" w:color="auto" w:fill="B4C6E7"/>
            <w:vAlign w:val="bottom"/>
          </w:tcPr>
          <w:p w14:paraId="0710C24E"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6,8%</w:t>
            </w:r>
          </w:p>
        </w:tc>
      </w:tr>
      <w:tr w:rsidR="005F2AEF" w14:paraId="7417BDE9" w14:textId="77777777">
        <w:trPr>
          <w:trHeight w:val="273"/>
        </w:trPr>
        <w:tc>
          <w:tcPr>
            <w:tcW w:w="2263" w:type="dxa"/>
            <w:tcBorders>
              <w:left w:val="single" w:sz="4" w:space="0" w:color="FFFFFF"/>
            </w:tcBorders>
            <w:shd w:val="clear" w:color="auto" w:fill="4472C4"/>
            <w:vAlign w:val="bottom"/>
          </w:tcPr>
          <w:p w14:paraId="3C023BE4"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La Rioja</w:t>
            </w:r>
          </w:p>
        </w:tc>
        <w:tc>
          <w:tcPr>
            <w:tcW w:w="1985" w:type="dxa"/>
            <w:shd w:val="clear" w:color="auto" w:fill="D9E2F3"/>
            <w:vAlign w:val="bottom"/>
          </w:tcPr>
          <w:p w14:paraId="3CC05C71"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4,7%</w:t>
            </w:r>
          </w:p>
        </w:tc>
        <w:tc>
          <w:tcPr>
            <w:tcW w:w="1559" w:type="dxa"/>
            <w:shd w:val="clear" w:color="auto" w:fill="D9E2F3"/>
            <w:vAlign w:val="bottom"/>
          </w:tcPr>
          <w:p w14:paraId="3AA720E2"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5,8%</w:t>
            </w:r>
          </w:p>
        </w:tc>
        <w:tc>
          <w:tcPr>
            <w:tcW w:w="1701" w:type="dxa"/>
            <w:shd w:val="clear" w:color="auto" w:fill="D9E2F3"/>
            <w:vAlign w:val="bottom"/>
          </w:tcPr>
          <w:p w14:paraId="38A56308"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6,2%</w:t>
            </w:r>
          </w:p>
        </w:tc>
        <w:tc>
          <w:tcPr>
            <w:tcW w:w="1511" w:type="dxa"/>
            <w:shd w:val="clear" w:color="auto" w:fill="D9E2F3"/>
            <w:vAlign w:val="bottom"/>
          </w:tcPr>
          <w:p w14:paraId="3BD4F715" w14:textId="77777777" w:rsidR="005F2AEF"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6,6%</w:t>
            </w:r>
          </w:p>
        </w:tc>
      </w:tr>
      <w:tr w:rsidR="005F2AEF" w14:paraId="67B84511" w14:textId="77777777">
        <w:trPr>
          <w:trHeight w:val="273"/>
        </w:trPr>
        <w:tc>
          <w:tcPr>
            <w:tcW w:w="2263" w:type="dxa"/>
            <w:tcBorders>
              <w:left w:val="single" w:sz="4" w:space="0" w:color="FFFFFF"/>
            </w:tcBorders>
            <w:shd w:val="clear" w:color="auto" w:fill="4472C4"/>
            <w:vAlign w:val="bottom"/>
          </w:tcPr>
          <w:p w14:paraId="4DDD9951"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Asturias</w:t>
            </w:r>
          </w:p>
        </w:tc>
        <w:tc>
          <w:tcPr>
            <w:tcW w:w="1985" w:type="dxa"/>
            <w:shd w:val="clear" w:color="auto" w:fill="B4C6E7"/>
            <w:vAlign w:val="bottom"/>
          </w:tcPr>
          <w:p w14:paraId="494F9410"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4,7%</w:t>
            </w:r>
          </w:p>
        </w:tc>
        <w:tc>
          <w:tcPr>
            <w:tcW w:w="1559" w:type="dxa"/>
            <w:shd w:val="clear" w:color="auto" w:fill="B4C6E7"/>
            <w:vAlign w:val="bottom"/>
          </w:tcPr>
          <w:p w14:paraId="0CF00946"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5,8%</w:t>
            </w:r>
          </w:p>
        </w:tc>
        <w:tc>
          <w:tcPr>
            <w:tcW w:w="1701" w:type="dxa"/>
            <w:shd w:val="clear" w:color="auto" w:fill="B4C6E7"/>
            <w:vAlign w:val="bottom"/>
          </w:tcPr>
          <w:p w14:paraId="6FA085A3"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7,3%</w:t>
            </w:r>
          </w:p>
        </w:tc>
        <w:tc>
          <w:tcPr>
            <w:tcW w:w="1511" w:type="dxa"/>
            <w:shd w:val="clear" w:color="auto" w:fill="B4C6E7"/>
            <w:vAlign w:val="bottom"/>
          </w:tcPr>
          <w:p w14:paraId="7C33BBCB"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6,6%</w:t>
            </w:r>
          </w:p>
        </w:tc>
      </w:tr>
      <w:tr w:rsidR="005F2AEF" w14:paraId="5FB36FC8" w14:textId="77777777">
        <w:trPr>
          <w:trHeight w:val="273"/>
        </w:trPr>
        <w:tc>
          <w:tcPr>
            <w:tcW w:w="2263" w:type="dxa"/>
            <w:tcBorders>
              <w:left w:val="single" w:sz="4" w:space="0" w:color="FFFFFF"/>
            </w:tcBorders>
            <w:shd w:val="clear" w:color="auto" w:fill="FFC000"/>
            <w:vAlign w:val="bottom"/>
          </w:tcPr>
          <w:p w14:paraId="233E93CA" w14:textId="77777777" w:rsidR="005F2AE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España</w:t>
            </w:r>
          </w:p>
        </w:tc>
        <w:tc>
          <w:tcPr>
            <w:tcW w:w="1985" w:type="dxa"/>
            <w:shd w:val="clear" w:color="auto" w:fill="FFC000"/>
            <w:vAlign w:val="bottom"/>
          </w:tcPr>
          <w:p w14:paraId="32B87477" w14:textId="77777777" w:rsidR="005F2AE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c>
          <w:tcPr>
            <w:tcW w:w="1559" w:type="dxa"/>
            <w:shd w:val="clear" w:color="auto" w:fill="FFC000"/>
            <w:vAlign w:val="bottom"/>
          </w:tcPr>
          <w:p w14:paraId="6958C907" w14:textId="77777777" w:rsidR="005F2AEF" w:rsidRDefault="00000000">
            <w:pPr>
              <w:jc w:val="center"/>
              <w:rPr>
                <w:rFonts w:ascii="Open Sans" w:eastAsia="Open Sans" w:hAnsi="Open Sans" w:cs="Open Sans"/>
                <w:b/>
                <w:color w:val="000000"/>
                <w:sz w:val="22"/>
                <w:szCs w:val="22"/>
              </w:rPr>
            </w:pPr>
            <w:r>
              <w:rPr>
                <w:rFonts w:ascii="Arial" w:eastAsia="Arial" w:hAnsi="Arial" w:cs="Arial"/>
                <w:b/>
                <w:color w:val="000000"/>
                <w:sz w:val="22"/>
                <w:szCs w:val="22"/>
              </w:rPr>
              <w:t>6,9%</w:t>
            </w:r>
          </w:p>
        </w:tc>
        <w:tc>
          <w:tcPr>
            <w:tcW w:w="1701" w:type="dxa"/>
            <w:shd w:val="clear" w:color="auto" w:fill="FFC000"/>
            <w:vAlign w:val="bottom"/>
          </w:tcPr>
          <w:p w14:paraId="0E24FC8B" w14:textId="77777777" w:rsidR="005F2AE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c>
          <w:tcPr>
            <w:tcW w:w="1511" w:type="dxa"/>
            <w:shd w:val="clear" w:color="auto" w:fill="FFC000"/>
            <w:vAlign w:val="bottom"/>
          </w:tcPr>
          <w:p w14:paraId="3BF922A9" w14:textId="77777777" w:rsidR="005F2AEF" w:rsidRDefault="00000000">
            <w:pPr>
              <w:jc w:val="center"/>
              <w:rPr>
                <w:rFonts w:ascii="Open Sans" w:eastAsia="Open Sans" w:hAnsi="Open Sans" w:cs="Open Sans"/>
                <w:color w:val="9C0006"/>
                <w:sz w:val="22"/>
                <w:szCs w:val="22"/>
              </w:rPr>
            </w:pPr>
            <w:r>
              <w:rPr>
                <w:rFonts w:ascii="Open Sans" w:eastAsia="Open Sans" w:hAnsi="Open Sans" w:cs="Open Sans"/>
                <w:b/>
                <w:color w:val="000000"/>
                <w:sz w:val="22"/>
                <w:szCs w:val="22"/>
              </w:rPr>
              <w:t>6,5%</w:t>
            </w:r>
          </w:p>
        </w:tc>
      </w:tr>
      <w:tr w:rsidR="005F2AEF" w14:paraId="367A0932" w14:textId="77777777">
        <w:trPr>
          <w:trHeight w:val="273"/>
        </w:trPr>
        <w:tc>
          <w:tcPr>
            <w:tcW w:w="2263" w:type="dxa"/>
            <w:tcBorders>
              <w:left w:val="single" w:sz="4" w:space="0" w:color="FFFFFF"/>
            </w:tcBorders>
            <w:shd w:val="clear" w:color="auto" w:fill="4472C4"/>
            <w:vAlign w:val="bottom"/>
          </w:tcPr>
          <w:p w14:paraId="01D422F4"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Galicia</w:t>
            </w:r>
          </w:p>
        </w:tc>
        <w:tc>
          <w:tcPr>
            <w:tcW w:w="1985" w:type="dxa"/>
            <w:shd w:val="clear" w:color="auto" w:fill="B4C6E7"/>
            <w:vAlign w:val="bottom"/>
          </w:tcPr>
          <w:p w14:paraId="424D8F35"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4,1%</w:t>
            </w:r>
          </w:p>
        </w:tc>
        <w:tc>
          <w:tcPr>
            <w:tcW w:w="1559" w:type="dxa"/>
            <w:shd w:val="clear" w:color="auto" w:fill="B4C6E7"/>
            <w:vAlign w:val="bottom"/>
          </w:tcPr>
          <w:p w14:paraId="347BB04F"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5,4%</w:t>
            </w:r>
          </w:p>
        </w:tc>
        <w:tc>
          <w:tcPr>
            <w:tcW w:w="1701" w:type="dxa"/>
            <w:shd w:val="clear" w:color="auto" w:fill="B4C6E7"/>
            <w:vAlign w:val="bottom"/>
          </w:tcPr>
          <w:p w14:paraId="08279F31"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6,4%</w:t>
            </w:r>
          </w:p>
        </w:tc>
        <w:tc>
          <w:tcPr>
            <w:tcW w:w="1511" w:type="dxa"/>
            <w:shd w:val="clear" w:color="auto" w:fill="B4C6E7"/>
            <w:vAlign w:val="bottom"/>
          </w:tcPr>
          <w:p w14:paraId="7312E221" w14:textId="77777777" w:rsidR="005F2AEF"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6,3%</w:t>
            </w:r>
          </w:p>
        </w:tc>
      </w:tr>
      <w:tr w:rsidR="005F2AEF" w14:paraId="46EB8BF8" w14:textId="77777777">
        <w:trPr>
          <w:trHeight w:val="273"/>
        </w:trPr>
        <w:tc>
          <w:tcPr>
            <w:tcW w:w="2263" w:type="dxa"/>
            <w:tcBorders>
              <w:left w:val="single" w:sz="4" w:space="0" w:color="FFFFFF"/>
            </w:tcBorders>
            <w:shd w:val="clear" w:color="auto" w:fill="4472C4"/>
            <w:vAlign w:val="bottom"/>
          </w:tcPr>
          <w:p w14:paraId="02BF8ABA"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País Vasco</w:t>
            </w:r>
          </w:p>
        </w:tc>
        <w:tc>
          <w:tcPr>
            <w:tcW w:w="1985" w:type="dxa"/>
            <w:shd w:val="clear" w:color="auto" w:fill="D9E2F3"/>
            <w:vAlign w:val="bottom"/>
          </w:tcPr>
          <w:p w14:paraId="0939A098"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4,3%</w:t>
            </w:r>
          </w:p>
        </w:tc>
        <w:tc>
          <w:tcPr>
            <w:tcW w:w="1559" w:type="dxa"/>
            <w:shd w:val="clear" w:color="auto" w:fill="D9E2F3"/>
            <w:vAlign w:val="bottom"/>
          </w:tcPr>
          <w:p w14:paraId="02D2A258"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5,6%</w:t>
            </w:r>
          </w:p>
        </w:tc>
        <w:tc>
          <w:tcPr>
            <w:tcW w:w="1701" w:type="dxa"/>
            <w:shd w:val="clear" w:color="auto" w:fill="D9E2F3"/>
            <w:vAlign w:val="bottom"/>
          </w:tcPr>
          <w:p w14:paraId="65AABA23"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6,1%</w:t>
            </w:r>
          </w:p>
        </w:tc>
        <w:tc>
          <w:tcPr>
            <w:tcW w:w="1511" w:type="dxa"/>
            <w:shd w:val="clear" w:color="auto" w:fill="D9E2F3"/>
            <w:vAlign w:val="bottom"/>
          </w:tcPr>
          <w:p w14:paraId="61B3B9CB"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5,7%</w:t>
            </w:r>
          </w:p>
        </w:tc>
      </w:tr>
      <w:tr w:rsidR="005F2AEF" w14:paraId="2F2804E1" w14:textId="77777777">
        <w:trPr>
          <w:trHeight w:val="288"/>
        </w:trPr>
        <w:tc>
          <w:tcPr>
            <w:tcW w:w="2263" w:type="dxa"/>
            <w:tcBorders>
              <w:left w:val="single" w:sz="4" w:space="0" w:color="FFFFFF"/>
            </w:tcBorders>
            <w:shd w:val="clear" w:color="auto" w:fill="4472C4"/>
            <w:vAlign w:val="bottom"/>
          </w:tcPr>
          <w:p w14:paraId="55658029"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Canarias</w:t>
            </w:r>
          </w:p>
        </w:tc>
        <w:tc>
          <w:tcPr>
            <w:tcW w:w="1985" w:type="dxa"/>
            <w:shd w:val="clear" w:color="auto" w:fill="B4C6E7"/>
            <w:vAlign w:val="bottom"/>
          </w:tcPr>
          <w:p w14:paraId="31F28148"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5,7%</w:t>
            </w:r>
          </w:p>
        </w:tc>
        <w:tc>
          <w:tcPr>
            <w:tcW w:w="1559" w:type="dxa"/>
            <w:shd w:val="clear" w:color="auto" w:fill="B4C6E7"/>
            <w:vAlign w:val="bottom"/>
          </w:tcPr>
          <w:p w14:paraId="3F567F92"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6,5%</w:t>
            </w:r>
          </w:p>
        </w:tc>
        <w:tc>
          <w:tcPr>
            <w:tcW w:w="1701" w:type="dxa"/>
            <w:shd w:val="clear" w:color="auto" w:fill="B4C6E7"/>
            <w:vAlign w:val="bottom"/>
          </w:tcPr>
          <w:p w14:paraId="7468EAC3"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6,4%</w:t>
            </w:r>
          </w:p>
        </w:tc>
        <w:tc>
          <w:tcPr>
            <w:tcW w:w="1511" w:type="dxa"/>
            <w:shd w:val="clear" w:color="auto" w:fill="B4C6E7"/>
            <w:vAlign w:val="bottom"/>
          </w:tcPr>
          <w:p w14:paraId="78033C2A" w14:textId="77777777" w:rsidR="005F2AEF"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5,7%</w:t>
            </w:r>
          </w:p>
        </w:tc>
      </w:tr>
      <w:tr w:rsidR="005F2AEF" w14:paraId="0CADB944" w14:textId="77777777">
        <w:trPr>
          <w:trHeight w:val="273"/>
        </w:trPr>
        <w:tc>
          <w:tcPr>
            <w:tcW w:w="2263" w:type="dxa"/>
            <w:tcBorders>
              <w:left w:val="single" w:sz="4" w:space="0" w:color="FFFFFF"/>
            </w:tcBorders>
            <w:shd w:val="clear" w:color="auto" w:fill="4472C4"/>
            <w:vAlign w:val="bottom"/>
          </w:tcPr>
          <w:p w14:paraId="2D4FFBB0"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Andalucía</w:t>
            </w:r>
          </w:p>
        </w:tc>
        <w:tc>
          <w:tcPr>
            <w:tcW w:w="1985" w:type="dxa"/>
            <w:shd w:val="clear" w:color="auto" w:fill="D9E2F3"/>
            <w:vAlign w:val="bottom"/>
          </w:tcPr>
          <w:p w14:paraId="70776181"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5,1%</w:t>
            </w:r>
          </w:p>
        </w:tc>
        <w:tc>
          <w:tcPr>
            <w:tcW w:w="1559" w:type="dxa"/>
            <w:shd w:val="clear" w:color="auto" w:fill="D9E2F3"/>
            <w:vAlign w:val="bottom"/>
          </w:tcPr>
          <w:p w14:paraId="2EE49883"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6,3%</w:t>
            </w:r>
          </w:p>
        </w:tc>
        <w:tc>
          <w:tcPr>
            <w:tcW w:w="1701" w:type="dxa"/>
            <w:shd w:val="clear" w:color="auto" w:fill="D9E2F3"/>
            <w:vAlign w:val="bottom"/>
          </w:tcPr>
          <w:p w14:paraId="12BB9CCE"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5,9%</w:t>
            </w:r>
          </w:p>
        </w:tc>
        <w:tc>
          <w:tcPr>
            <w:tcW w:w="1511" w:type="dxa"/>
            <w:shd w:val="clear" w:color="auto" w:fill="D9E2F3"/>
            <w:vAlign w:val="bottom"/>
          </w:tcPr>
          <w:p w14:paraId="427B3BB0" w14:textId="77777777" w:rsidR="005F2AEF"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5,4%</w:t>
            </w:r>
          </w:p>
        </w:tc>
      </w:tr>
      <w:tr w:rsidR="005F2AEF" w14:paraId="0E6EA5DE" w14:textId="77777777">
        <w:trPr>
          <w:trHeight w:val="273"/>
        </w:trPr>
        <w:tc>
          <w:tcPr>
            <w:tcW w:w="2263" w:type="dxa"/>
            <w:tcBorders>
              <w:left w:val="single" w:sz="4" w:space="0" w:color="FFFFFF"/>
            </w:tcBorders>
            <w:shd w:val="clear" w:color="auto" w:fill="4472C4"/>
            <w:vAlign w:val="bottom"/>
          </w:tcPr>
          <w:p w14:paraId="7FA90F82"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Madrid</w:t>
            </w:r>
          </w:p>
        </w:tc>
        <w:tc>
          <w:tcPr>
            <w:tcW w:w="1985" w:type="dxa"/>
            <w:shd w:val="clear" w:color="auto" w:fill="B4C6E7"/>
            <w:vAlign w:val="bottom"/>
          </w:tcPr>
          <w:p w14:paraId="13C4FC12"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5,3%</w:t>
            </w:r>
          </w:p>
        </w:tc>
        <w:tc>
          <w:tcPr>
            <w:tcW w:w="1559" w:type="dxa"/>
            <w:shd w:val="clear" w:color="auto" w:fill="B4C6E7"/>
            <w:vAlign w:val="bottom"/>
          </w:tcPr>
          <w:p w14:paraId="0706EC2D" w14:textId="77777777" w:rsidR="005F2AEF"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6,0%</w:t>
            </w:r>
          </w:p>
        </w:tc>
        <w:tc>
          <w:tcPr>
            <w:tcW w:w="1701" w:type="dxa"/>
            <w:shd w:val="clear" w:color="auto" w:fill="B4C6E7"/>
            <w:vAlign w:val="bottom"/>
          </w:tcPr>
          <w:p w14:paraId="2F9F1F37"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5,6%</w:t>
            </w:r>
          </w:p>
        </w:tc>
        <w:tc>
          <w:tcPr>
            <w:tcW w:w="1511" w:type="dxa"/>
            <w:shd w:val="clear" w:color="auto" w:fill="B4C6E7"/>
            <w:vAlign w:val="bottom"/>
          </w:tcPr>
          <w:p w14:paraId="067D428C" w14:textId="77777777" w:rsidR="005F2AEF"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5,4%</w:t>
            </w:r>
          </w:p>
        </w:tc>
      </w:tr>
      <w:tr w:rsidR="005F2AEF" w14:paraId="0AB1DD50" w14:textId="77777777">
        <w:trPr>
          <w:trHeight w:val="273"/>
        </w:trPr>
        <w:tc>
          <w:tcPr>
            <w:tcW w:w="2263" w:type="dxa"/>
            <w:tcBorders>
              <w:left w:val="single" w:sz="4" w:space="0" w:color="FFFFFF"/>
              <w:bottom w:val="single" w:sz="4" w:space="0" w:color="FFFFFF"/>
            </w:tcBorders>
            <w:shd w:val="clear" w:color="auto" w:fill="4472C4"/>
            <w:vAlign w:val="bottom"/>
          </w:tcPr>
          <w:p w14:paraId="45DDE12F" w14:textId="77777777" w:rsidR="005F2AEF" w:rsidRDefault="00000000">
            <w:pPr>
              <w:rPr>
                <w:rFonts w:ascii="Open Sans" w:eastAsia="Open Sans" w:hAnsi="Open Sans" w:cs="Open Sans"/>
                <w:color w:val="FFFFFF"/>
                <w:sz w:val="22"/>
                <w:szCs w:val="22"/>
              </w:rPr>
            </w:pPr>
            <w:r>
              <w:rPr>
                <w:rFonts w:ascii="Arial" w:eastAsia="Arial" w:hAnsi="Arial" w:cs="Arial"/>
                <w:color w:val="FFFFFF"/>
                <w:sz w:val="22"/>
                <w:szCs w:val="22"/>
              </w:rPr>
              <w:t>Baleares</w:t>
            </w:r>
          </w:p>
        </w:tc>
        <w:tc>
          <w:tcPr>
            <w:tcW w:w="1985" w:type="dxa"/>
            <w:shd w:val="clear" w:color="auto" w:fill="D9E2F3"/>
            <w:vAlign w:val="bottom"/>
          </w:tcPr>
          <w:p w14:paraId="6C149001"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5,4%</w:t>
            </w:r>
          </w:p>
        </w:tc>
        <w:tc>
          <w:tcPr>
            <w:tcW w:w="1559" w:type="dxa"/>
            <w:shd w:val="clear" w:color="auto" w:fill="D9E2F3"/>
            <w:vAlign w:val="bottom"/>
          </w:tcPr>
          <w:p w14:paraId="6BE55E96"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5,4%</w:t>
            </w:r>
          </w:p>
        </w:tc>
        <w:tc>
          <w:tcPr>
            <w:tcW w:w="1701" w:type="dxa"/>
            <w:shd w:val="clear" w:color="auto" w:fill="D9E2F3"/>
            <w:vAlign w:val="bottom"/>
          </w:tcPr>
          <w:p w14:paraId="596A93CE" w14:textId="77777777" w:rsidR="005F2AEF"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5,1%</w:t>
            </w:r>
          </w:p>
        </w:tc>
        <w:tc>
          <w:tcPr>
            <w:tcW w:w="1511" w:type="dxa"/>
            <w:shd w:val="clear" w:color="auto" w:fill="D9E2F3"/>
            <w:vAlign w:val="bottom"/>
          </w:tcPr>
          <w:p w14:paraId="68B534A7" w14:textId="77777777" w:rsidR="005F2AEF"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4,3%</w:t>
            </w:r>
          </w:p>
        </w:tc>
      </w:tr>
    </w:tbl>
    <w:p w14:paraId="46E2A83D" w14:textId="77777777" w:rsidR="00AC0401" w:rsidRDefault="00AC0401">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0C842996" w14:textId="77777777" w:rsidR="00AC0401" w:rsidRDefault="00AC0401">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2A8CEE67" w14:textId="77777777" w:rsidR="00AC0401" w:rsidRDefault="00AC0401">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6483F617" w14:textId="38AC5917"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lastRenderedPageBreak/>
        <w:t>Tabla 2. Rentabilidad de la vivienda por provincias en 2015, 2020, 2024 y 2025</w:t>
      </w:r>
    </w:p>
    <w:tbl>
      <w:tblPr>
        <w:tblStyle w:val="a0"/>
        <w:tblW w:w="912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1701"/>
        <w:gridCol w:w="1701"/>
        <w:gridCol w:w="1843"/>
        <w:gridCol w:w="1615"/>
      </w:tblGrid>
      <w:tr w:rsidR="005F2AEF" w14:paraId="662428F0" w14:textId="77777777" w:rsidTr="005F2AE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584BAC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701" w:type="dxa"/>
            <w:vAlign w:val="center"/>
          </w:tcPr>
          <w:p w14:paraId="3FFD5541"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Rentabilidad</w:t>
            </w:r>
          </w:p>
          <w:p w14:paraId="74BC81F7"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2T-2015</w:t>
            </w:r>
          </w:p>
          <w:p w14:paraId="7ED2DB62"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(10 años)</w:t>
            </w:r>
          </w:p>
        </w:tc>
        <w:tc>
          <w:tcPr>
            <w:tcW w:w="1701" w:type="dxa"/>
            <w:vAlign w:val="center"/>
          </w:tcPr>
          <w:p w14:paraId="7A374C23"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Rentabilidad</w:t>
            </w:r>
          </w:p>
          <w:p w14:paraId="3670DF90"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2T-2020</w:t>
            </w:r>
          </w:p>
          <w:p w14:paraId="233D731A"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(5 años)</w:t>
            </w:r>
          </w:p>
        </w:tc>
        <w:tc>
          <w:tcPr>
            <w:tcW w:w="1843" w:type="dxa"/>
            <w:vAlign w:val="center"/>
          </w:tcPr>
          <w:p w14:paraId="0775737B"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Rentabilidad</w:t>
            </w:r>
          </w:p>
          <w:p w14:paraId="3FDBF0A7"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2T-2024</w:t>
            </w:r>
          </w:p>
          <w:p w14:paraId="73AC0EA2"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color w:val="000000"/>
                <w:sz w:val="22"/>
                <w:szCs w:val="22"/>
              </w:rPr>
            </w:pPr>
            <w:r>
              <w:rPr>
                <w:rFonts w:ascii="Open Sans" w:eastAsia="Open Sans" w:hAnsi="Open Sans" w:cs="Open Sans"/>
                <w:b w:val="0"/>
                <w:color w:val="000000"/>
                <w:sz w:val="22"/>
                <w:szCs w:val="22"/>
              </w:rPr>
              <w:t>(1 año)</w:t>
            </w:r>
          </w:p>
        </w:tc>
        <w:tc>
          <w:tcPr>
            <w:tcW w:w="1615" w:type="dxa"/>
            <w:vAlign w:val="center"/>
          </w:tcPr>
          <w:p w14:paraId="2ABA4022"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Rentabilidad</w:t>
            </w:r>
          </w:p>
          <w:p w14:paraId="463B25C1"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2T-2025</w:t>
            </w:r>
          </w:p>
        </w:tc>
      </w:tr>
      <w:tr w:rsidR="005F2AEF" w14:paraId="14E79308"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443788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701" w:type="dxa"/>
            <w:vAlign w:val="bottom"/>
          </w:tcPr>
          <w:p w14:paraId="7B727CE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4,4%</w:t>
            </w:r>
          </w:p>
        </w:tc>
        <w:tc>
          <w:tcPr>
            <w:tcW w:w="1701" w:type="dxa"/>
            <w:vAlign w:val="bottom"/>
          </w:tcPr>
          <w:p w14:paraId="722E587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6,8%</w:t>
            </w:r>
          </w:p>
        </w:tc>
        <w:tc>
          <w:tcPr>
            <w:tcW w:w="1843" w:type="dxa"/>
            <w:vAlign w:val="bottom"/>
          </w:tcPr>
          <w:p w14:paraId="770405F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8,2%</w:t>
            </w:r>
          </w:p>
        </w:tc>
        <w:tc>
          <w:tcPr>
            <w:tcW w:w="1615" w:type="dxa"/>
            <w:vAlign w:val="bottom"/>
          </w:tcPr>
          <w:p w14:paraId="7066055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5F2AEF" w14:paraId="6A89C565"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30044D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701" w:type="dxa"/>
            <w:vAlign w:val="bottom"/>
          </w:tcPr>
          <w:p w14:paraId="0C5DC90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5,2%</w:t>
            </w:r>
          </w:p>
        </w:tc>
        <w:tc>
          <w:tcPr>
            <w:tcW w:w="1701" w:type="dxa"/>
            <w:vAlign w:val="bottom"/>
          </w:tcPr>
          <w:p w14:paraId="04F5814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7,8%</w:t>
            </w:r>
          </w:p>
        </w:tc>
        <w:tc>
          <w:tcPr>
            <w:tcW w:w="1843" w:type="dxa"/>
            <w:vAlign w:val="bottom"/>
          </w:tcPr>
          <w:p w14:paraId="596D976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8,7%</w:t>
            </w:r>
          </w:p>
        </w:tc>
        <w:tc>
          <w:tcPr>
            <w:tcW w:w="1615" w:type="dxa"/>
            <w:vAlign w:val="bottom"/>
          </w:tcPr>
          <w:p w14:paraId="5C5601A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5F2AEF" w14:paraId="2D2DDC3D"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266A535"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701" w:type="dxa"/>
            <w:vAlign w:val="bottom"/>
          </w:tcPr>
          <w:p w14:paraId="76DCC33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4,3%</w:t>
            </w:r>
          </w:p>
        </w:tc>
        <w:tc>
          <w:tcPr>
            <w:tcW w:w="1701" w:type="dxa"/>
            <w:vAlign w:val="bottom"/>
          </w:tcPr>
          <w:p w14:paraId="0E39CA1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5,4%</w:t>
            </w:r>
          </w:p>
        </w:tc>
        <w:tc>
          <w:tcPr>
            <w:tcW w:w="1843" w:type="dxa"/>
            <w:vAlign w:val="bottom"/>
          </w:tcPr>
          <w:p w14:paraId="5A0B3F6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7,3%</w:t>
            </w:r>
          </w:p>
        </w:tc>
        <w:tc>
          <w:tcPr>
            <w:tcW w:w="1615" w:type="dxa"/>
            <w:vAlign w:val="bottom"/>
          </w:tcPr>
          <w:p w14:paraId="7C8C4B3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5F2AEF" w14:paraId="66C868F7"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366DB9D"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701" w:type="dxa"/>
            <w:vAlign w:val="bottom"/>
          </w:tcPr>
          <w:p w14:paraId="2C03EC8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4,9%</w:t>
            </w:r>
          </w:p>
        </w:tc>
        <w:tc>
          <w:tcPr>
            <w:tcW w:w="1701" w:type="dxa"/>
            <w:vAlign w:val="bottom"/>
          </w:tcPr>
          <w:p w14:paraId="2D94DBD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7,9%</w:t>
            </w:r>
          </w:p>
        </w:tc>
        <w:tc>
          <w:tcPr>
            <w:tcW w:w="1843" w:type="dxa"/>
            <w:vAlign w:val="bottom"/>
          </w:tcPr>
          <w:p w14:paraId="42C3A6A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9,6%</w:t>
            </w:r>
          </w:p>
        </w:tc>
        <w:tc>
          <w:tcPr>
            <w:tcW w:w="1615" w:type="dxa"/>
            <w:vAlign w:val="bottom"/>
          </w:tcPr>
          <w:p w14:paraId="66DDD1D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5F2AEF" w14:paraId="4FEBA86F"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16FC49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701" w:type="dxa"/>
            <w:vAlign w:val="bottom"/>
          </w:tcPr>
          <w:p w14:paraId="27D5AE2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5,0%</w:t>
            </w:r>
          </w:p>
        </w:tc>
        <w:tc>
          <w:tcPr>
            <w:tcW w:w="1701" w:type="dxa"/>
            <w:vAlign w:val="bottom"/>
          </w:tcPr>
          <w:p w14:paraId="4B87953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6,9%</w:t>
            </w:r>
          </w:p>
        </w:tc>
        <w:tc>
          <w:tcPr>
            <w:tcW w:w="1843" w:type="dxa"/>
            <w:vAlign w:val="bottom"/>
          </w:tcPr>
          <w:p w14:paraId="2B753B6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8,1%</w:t>
            </w:r>
          </w:p>
        </w:tc>
        <w:tc>
          <w:tcPr>
            <w:tcW w:w="1615" w:type="dxa"/>
            <w:vAlign w:val="bottom"/>
          </w:tcPr>
          <w:p w14:paraId="4B7483A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5F2AEF" w14:paraId="6D6378CD"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EA9937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701" w:type="dxa"/>
            <w:vAlign w:val="bottom"/>
          </w:tcPr>
          <w:p w14:paraId="6A8A768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5,2%</w:t>
            </w:r>
          </w:p>
        </w:tc>
        <w:tc>
          <w:tcPr>
            <w:tcW w:w="1701" w:type="dxa"/>
            <w:vAlign w:val="bottom"/>
          </w:tcPr>
          <w:p w14:paraId="5CF2B58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6,4%</w:t>
            </w:r>
          </w:p>
        </w:tc>
        <w:tc>
          <w:tcPr>
            <w:tcW w:w="1843" w:type="dxa"/>
            <w:vAlign w:val="bottom"/>
          </w:tcPr>
          <w:p w14:paraId="662B89C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7,6%</w:t>
            </w:r>
          </w:p>
        </w:tc>
        <w:tc>
          <w:tcPr>
            <w:tcW w:w="1615" w:type="dxa"/>
            <w:vAlign w:val="bottom"/>
          </w:tcPr>
          <w:p w14:paraId="2F51BA4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5F2AEF" w14:paraId="12EC0FAA"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C1E2FD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701" w:type="dxa"/>
            <w:vAlign w:val="bottom"/>
          </w:tcPr>
          <w:p w14:paraId="4D1EC73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5,8%</w:t>
            </w:r>
          </w:p>
        </w:tc>
        <w:tc>
          <w:tcPr>
            <w:tcW w:w="1701" w:type="dxa"/>
            <w:vAlign w:val="bottom"/>
          </w:tcPr>
          <w:p w14:paraId="30CE517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8,1%</w:t>
            </w:r>
          </w:p>
        </w:tc>
        <w:tc>
          <w:tcPr>
            <w:tcW w:w="1843" w:type="dxa"/>
            <w:vAlign w:val="bottom"/>
          </w:tcPr>
          <w:p w14:paraId="7618280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9,0%</w:t>
            </w:r>
          </w:p>
        </w:tc>
        <w:tc>
          <w:tcPr>
            <w:tcW w:w="1615" w:type="dxa"/>
            <w:vAlign w:val="bottom"/>
          </w:tcPr>
          <w:p w14:paraId="17C59B8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5F2AEF" w14:paraId="2B5EBBB5"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521B824"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701" w:type="dxa"/>
            <w:vAlign w:val="bottom"/>
          </w:tcPr>
          <w:p w14:paraId="79A1E63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w:t>
            </w:r>
          </w:p>
        </w:tc>
        <w:tc>
          <w:tcPr>
            <w:tcW w:w="1701" w:type="dxa"/>
            <w:vAlign w:val="bottom"/>
          </w:tcPr>
          <w:p w14:paraId="53099B1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6,0%</w:t>
            </w:r>
          </w:p>
        </w:tc>
        <w:tc>
          <w:tcPr>
            <w:tcW w:w="1843" w:type="dxa"/>
            <w:vAlign w:val="bottom"/>
          </w:tcPr>
          <w:p w14:paraId="32902D7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7,3%</w:t>
            </w:r>
          </w:p>
        </w:tc>
        <w:tc>
          <w:tcPr>
            <w:tcW w:w="1615" w:type="dxa"/>
            <w:vAlign w:val="bottom"/>
          </w:tcPr>
          <w:p w14:paraId="602CA26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5F2AEF" w14:paraId="2F54146F"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C53DF6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701" w:type="dxa"/>
            <w:vAlign w:val="bottom"/>
          </w:tcPr>
          <w:p w14:paraId="68AD50C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5,2%</w:t>
            </w:r>
          </w:p>
        </w:tc>
        <w:tc>
          <w:tcPr>
            <w:tcW w:w="1701" w:type="dxa"/>
            <w:vAlign w:val="bottom"/>
          </w:tcPr>
          <w:p w14:paraId="5C0183B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7,4%</w:t>
            </w:r>
          </w:p>
        </w:tc>
        <w:tc>
          <w:tcPr>
            <w:tcW w:w="1843" w:type="dxa"/>
            <w:vAlign w:val="bottom"/>
          </w:tcPr>
          <w:p w14:paraId="4127DD8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7,9%</w:t>
            </w:r>
          </w:p>
        </w:tc>
        <w:tc>
          <w:tcPr>
            <w:tcW w:w="1615" w:type="dxa"/>
            <w:vAlign w:val="bottom"/>
          </w:tcPr>
          <w:p w14:paraId="31694A4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5F2AEF" w14:paraId="60B29DA9"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7A0C37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701" w:type="dxa"/>
            <w:vAlign w:val="bottom"/>
          </w:tcPr>
          <w:p w14:paraId="7D77573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4,9%</w:t>
            </w:r>
          </w:p>
        </w:tc>
        <w:tc>
          <w:tcPr>
            <w:tcW w:w="1701" w:type="dxa"/>
            <w:vAlign w:val="bottom"/>
          </w:tcPr>
          <w:p w14:paraId="665AA30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6,8%</w:t>
            </w:r>
          </w:p>
        </w:tc>
        <w:tc>
          <w:tcPr>
            <w:tcW w:w="1843" w:type="dxa"/>
            <w:vAlign w:val="bottom"/>
          </w:tcPr>
          <w:p w14:paraId="3E2D956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8,2%</w:t>
            </w:r>
          </w:p>
        </w:tc>
        <w:tc>
          <w:tcPr>
            <w:tcW w:w="1615" w:type="dxa"/>
            <w:vAlign w:val="bottom"/>
          </w:tcPr>
          <w:p w14:paraId="75C9FB1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5F2AEF" w14:paraId="6C033A28"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F57436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701" w:type="dxa"/>
            <w:vAlign w:val="bottom"/>
          </w:tcPr>
          <w:p w14:paraId="11C256B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w:t>
            </w:r>
          </w:p>
        </w:tc>
        <w:tc>
          <w:tcPr>
            <w:tcW w:w="1701" w:type="dxa"/>
            <w:vAlign w:val="bottom"/>
          </w:tcPr>
          <w:p w14:paraId="67853AB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6,3%</w:t>
            </w:r>
          </w:p>
        </w:tc>
        <w:tc>
          <w:tcPr>
            <w:tcW w:w="1843" w:type="dxa"/>
            <w:vAlign w:val="bottom"/>
          </w:tcPr>
          <w:p w14:paraId="7D2B4E7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7,5%</w:t>
            </w:r>
          </w:p>
        </w:tc>
        <w:tc>
          <w:tcPr>
            <w:tcW w:w="1615" w:type="dxa"/>
            <w:vAlign w:val="bottom"/>
          </w:tcPr>
          <w:p w14:paraId="016DCAA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5F2AEF" w14:paraId="1A9A94D8"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2DB0F2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701" w:type="dxa"/>
            <w:vAlign w:val="bottom"/>
          </w:tcPr>
          <w:p w14:paraId="38E17C3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c>
          <w:tcPr>
            <w:tcW w:w="1701" w:type="dxa"/>
            <w:vAlign w:val="bottom"/>
          </w:tcPr>
          <w:p w14:paraId="3D6778D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6,1%</w:t>
            </w:r>
          </w:p>
        </w:tc>
        <w:tc>
          <w:tcPr>
            <w:tcW w:w="1843" w:type="dxa"/>
            <w:vAlign w:val="bottom"/>
          </w:tcPr>
          <w:p w14:paraId="45948E2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6,5%</w:t>
            </w:r>
          </w:p>
        </w:tc>
        <w:tc>
          <w:tcPr>
            <w:tcW w:w="1615" w:type="dxa"/>
            <w:vAlign w:val="bottom"/>
          </w:tcPr>
          <w:p w14:paraId="6F1F30A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5F2AEF" w14:paraId="542B54B6"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74CE70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01" w:type="dxa"/>
            <w:vAlign w:val="bottom"/>
          </w:tcPr>
          <w:p w14:paraId="1C47D91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c>
          <w:tcPr>
            <w:tcW w:w="1701" w:type="dxa"/>
            <w:vAlign w:val="bottom"/>
          </w:tcPr>
          <w:p w14:paraId="0B6080F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6,2%</w:t>
            </w:r>
          </w:p>
        </w:tc>
        <w:tc>
          <w:tcPr>
            <w:tcW w:w="1843" w:type="dxa"/>
            <w:vAlign w:val="bottom"/>
          </w:tcPr>
          <w:p w14:paraId="103FE79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8,2%</w:t>
            </w:r>
          </w:p>
        </w:tc>
        <w:tc>
          <w:tcPr>
            <w:tcW w:w="1615" w:type="dxa"/>
            <w:vAlign w:val="bottom"/>
          </w:tcPr>
          <w:p w14:paraId="7EA3276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5F2AEF" w14:paraId="587D877A"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D5DB03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701" w:type="dxa"/>
            <w:vAlign w:val="bottom"/>
          </w:tcPr>
          <w:p w14:paraId="2E3F2A7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w:t>
            </w:r>
          </w:p>
        </w:tc>
        <w:tc>
          <w:tcPr>
            <w:tcW w:w="1701" w:type="dxa"/>
            <w:vAlign w:val="bottom"/>
          </w:tcPr>
          <w:p w14:paraId="484CFF4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7,1%</w:t>
            </w:r>
          </w:p>
        </w:tc>
        <w:tc>
          <w:tcPr>
            <w:tcW w:w="1843" w:type="dxa"/>
            <w:vAlign w:val="bottom"/>
          </w:tcPr>
          <w:p w14:paraId="4CEB38A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8,0%</w:t>
            </w:r>
          </w:p>
        </w:tc>
        <w:tc>
          <w:tcPr>
            <w:tcW w:w="1615" w:type="dxa"/>
            <w:vAlign w:val="bottom"/>
          </w:tcPr>
          <w:p w14:paraId="76E8B53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5F2AEF" w14:paraId="724D6C7E"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2C334A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701" w:type="dxa"/>
            <w:vAlign w:val="bottom"/>
          </w:tcPr>
          <w:p w14:paraId="75C7C2A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4,5%</w:t>
            </w:r>
          </w:p>
        </w:tc>
        <w:tc>
          <w:tcPr>
            <w:tcW w:w="1701" w:type="dxa"/>
            <w:vAlign w:val="bottom"/>
          </w:tcPr>
          <w:p w14:paraId="0B82A42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6,6%</w:t>
            </w:r>
          </w:p>
        </w:tc>
        <w:tc>
          <w:tcPr>
            <w:tcW w:w="1843" w:type="dxa"/>
            <w:vAlign w:val="bottom"/>
          </w:tcPr>
          <w:p w14:paraId="2DDF79C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6,9%</w:t>
            </w:r>
          </w:p>
        </w:tc>
        <w:tc>
          <w:tcPr>
            <w:tcW w:w="1615" w:type="dxa"/>
            <w:vAlign w:val="bottom"/>
          </w:tcPr>
          <w:p w14:paraId="714EACF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5F2AEF" w14:paraId="79AA9913"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F4820F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701" w:type="dxa"/>
            <w:vAlign w:val="bottom"/>
          </w:tcPr>
          <w:p w14:paraId="2D25CC6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4,3%</w:t>
            </w:r>
          </w:p>
        </w:tc>
        <w:tc>
          <w:tcPr>
            <w:tcW w:w="1701" w:type="dxa"/>
            <w:vAlign w:val="bottom"/>
          </w:tcPr>
          <w:p w14:paraId="1E1F13A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c>
          <w:tcPr>
            <w:tcW w:w="1843" w:type="dxa"/>
            <w:vAlign w:val="bottom"/>
          </w:tcPr>
          <w:p w14:paraId="2942137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5,8%</w:t>
            </w:r>
          </w:p>
        </w:tc>
        <w:tc>
          <w:tcPr>
            <w:tcW w:w="1615" w:type="dxa"/>
            <w:vAlign w:val="bottom"/>
          </w:tcPr>
          <w:p w14:paraId="66F254C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5F2AEF" w14:paraId="0828D2EC"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0BF5EB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701" w:type="dxa"/>
            <w:vAlign w:val="bottom"/>
          </w:tcPr>
          <w:p w14:paraId="68A28E2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5,2%</w:t>
            </w:r>
          </w:p>
        </w:tc>
        <w:tc>
          <w:tcPr>
            <w:tcW w:w="1701" w:type="dxa"/>
            <w:vAlign w:val="bottom"/>
          </w:tcPr>
          <w:p w14:paraId="3F33E33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7,5%</w:t>
            </w:r>
          </w:p>
        </w:tc>
        <w:tc>
          <w:tcPr>
            <w:tcW w:w="1843" w:type="dxa"/>
            <w:vAlign w:val="bottom"/>
          </w:tcPr>
          <w:p w14:paraId="44A1145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8,2%</w:t>
            </w:r>
          </w:p>
        </w:tc>
        <w:tc>
          <w:tcPr>
            <w:tcW w:w="1615" w:type="dxa"/>
            <w:vAlign w:val="bottom"/>
          </w:tcPr>
          <w:p w14:paraId="7296398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5F2AEF" w14:paraId="0395A523"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1305F1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701" w:type="dxa"/>
            <w:vAlign w:val="bottom"/>
          </w:tcPr>
          <w:p w14:paraId="57BD719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5,5%</w:t>
            </w:r>
          </w:p>
        </w:tc>
        <w:tc>
          <w:tcPr>
            <w:tcW w:w="1701" w:type="dxa"/>
            <w:vAlign w:val="bottom"/>
          </w:tcPr>
          <w:p w14:paraId="19BA8A9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6,9%</w:t>
            </w:r>
          </w:p>
        </w:tc>
        <w:tc>
          <w:tcPr>
            <w:tcW w:w="1843" w:type="dxa"/>
            <w:vAlign w:val="bottom"/>
          </w:tcPr>
          <w:p w14:paraId="24637E3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7,0%</w:t>
            </w:r>
          </w:p>
        </w:tc>
        <w:tc>
          <w:tcPr>
            <w:tcW w:w="1615" w:type="dxa"/>
            <w:vAlign w:val="bottom"/>
          </w:tcPr>
          <w:p w14:paraId="17ED3EF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5F2AEF" w14:paraId="175D928C"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EECD88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701" w:type="dxa"/>
            <w:vAlign w:val="bottom"/>
          </w:tcPr>
          <w:p w14:paraId="7F3C72D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5,1%</w:t>
            </w:r>
          </w:p>
        </w:tc>
        <w:tc>
          <w:tcPr>
            <w:tcW w:w="1701" w:type="dxa"/>
            <w:vAlign w:val="bottom"/>
          </w:tcPr>
          <w:p w14:paraId="4D0E5ED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6,3%</w:t>
            </w:r>
          </w:p>
        </w:tc>
        <w:tc>
          <w:tcPr>
            <w:tcW w:w="1843" w:type="dxa"/>
            <w:vAlign w:val="bottom"/>
          </w:tcPr>
          <w:p w14:paraId="3B5A76D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6,8%</w:t>
            </w:r>
          </w:p>
        </w:tc>
        <w:tc>
          <w:tcPr>
            <w:tcW w:w="1615" w:type="dxa"/>
            <w:vAlign w:val="bottom"/>
          </w:tcPr>
          <w:p w14:paraId="188DEA2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5F2AEF" w14:paraId="553B971F"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BCBC24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701" w:type="dxa"/>
            <w:vAlign w:val="bottom"/>
          </w:tcPr>
          <w:p w14:paraId="52E9DBB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4,5%</w:t>
            </w:r>
          </w:p>
        </w:tc>
        <w:tc>
          <w:tcPr>
            <w:tcW w:w="1701" w:type="dxa"/>
            <w:vAlign w:val="bottom"/>
          </w:tcPr>
          <w:p w14:paraId="709EC9E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5,5%</w:t>
            </w:r>
          </w:p>
        </w:tc>
        <w:tc>
          <w:tcPr>
            <w:tcW w:w="1843" w:type="dxa"/>
            <w:vAlign w:val="bottom"/>
          </w:tcPr>
          <w:p w14:paraId="16B5901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6,8%</w:t>
            </w:r>
          </w:p>
        </w:tc>
        <w:tc>
          <w:tcPr>
            <w:tcW w:w="1615" w:type="dxa"/>
            <w:vAlign w:val="bottom"/>
          </w:tcPr>
          <w:p w14:paraId="4E66B50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5F2AEF" w14:paraId="2FF91F4D"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A21685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701" w:type="dxa"/>
            <w:vAlign w:val="bottom"/>
          </w:tcPr>
          <w:p w14:paraId="1EAC908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4,7%</w:t>
            </w:r>
          </w:p>
        </w:tc>
        <w:tc>
          <w:tcPr>
            <w:tcW w:w="1701" w:type="dxa"/>
            <w:vAlign w:val="bottom"/>
          </w:tcPr>
          <w:p w14:paraId="5D32148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5,9%</w:t>
            </w:r>
          </w:p>
        </w:tc>
        <w:tc>
          <w:tcPr>
            <w:tcW w:w="1843" w:type="dxa"/>
            <w:vAlign w:val="bottom"/>
          </w:tcPr>
          <w:p w14:paraId="6549D4A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6,9%</w:t>
            </w:r>
          </w:p>
        </w:tc>
        <w:tc>
          <w:tcPr>
            <w:tcW w:w="1615" w:type="dxa"/>
            <w:vAlign w:val="bottom"/>
          </w:tcPr>
          <w:p w14:paraId="5C6F2C0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5F2AEF" w14:paraId="6751FDD2"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332922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701" w:type="dxa"/>
            <w:vAlign w:val="bottom"/>
          </w:tcPr>
          <w:p w14:paraId="461CEEE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6,0%</w:t>
            </w:r>
          </w:p>
        </w:tc>
        <w:tc>
          <w:tcPr>
            <w:tcW w:w="1701" w:type="dxa"/>
            <w:vAlign w:val="bottom"/>
          </w:tcPr>
          <w:p w14:paraId="5F06EC5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6,7%</w:t>
            </w:r>
          </w:p>
        </w:tc>
        <w:tc>
          <w:tcPr>
            <w:tcW w:w="1843" w:type="dxa"/>
            <w:vAlign w:val="bottom"/>
          </w:tcPr>
          <w:p w14:paraId="27A69CB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7,5%</w:t>
            </w:r>
          </w:p>
        </w:tc>
        <w:tc>
          <w:tcPr>
            <w:tcW w:w="1615" w:type="dxa"/>
            <w:vAlign w:val="bottom"/>
          </w:tcPr>
          <w:p w14:paraId="3DD674F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5F2AEF" w14:paraId="5F751B8F"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F83562D"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701" w:type="dxa"/>
            <w:vAlign w:val="bottom"/>
          </w:tcPr>
          <w:p w14:paraId="7C8DE3F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c>
          <w:tcPr>
            <w:tcW w:w="1701" w:type="dxa"/>
            <w:vAlign w:val="bottom"/>
          </w:tcPr>
          <w:p w14:paraId="6A6FA95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5,4%</w:t>
            </w:r>
          </w:p>
        </w:tc>
        <w:tc>
          <w:tcPr>
            <w:tcW w:w="1843" w:type="dxa"/>
            <w:vAlign w:val="bottom"/>
          </w:tcPr>
          <w:p w14:paraId="58BF449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6,7%</w:t>
            </w:r>
          </w:p>
        </w:tc>
        <w:tc>
          <w:tcPr>
            <w:tcW w:w="1615" w:type="dxa"/>
            <w:vAlign w:val="bottom"/>
          </w:tcPr>
          <w:p w14:paraId="3CB74F9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5F2AEF" w14:paraId="6F41793F"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AAF36A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701" w:type="dxa"/>
            <w:vAlign w:val="bottom"/>
          </w:tcPr>
          <w:p w14:paraId="1ECFBE1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5,4%</w:t>
            </w:r>
          </w:p>
        </w:tc>
        <w:tc>
          <w:tcPr>
            <w:tcW w:w="1701" w:type="dxa"/>
            <w:vAlign w:val="bottom"/>
          </w:tcPr>
          <w:p w14:paraId="22BC5F0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6,2%</w:t>
            </w:r>
          </w:p>
        </w:tc>
        <w:tc>
          <w:tcPr>
            <w:tcW w:w="1843" w:type="dxa"/>
            <w:vAlign w:val="bottom"/>
          </w:tcPr>
          <w:p w14:paraId="2F95A3B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6,5%</w:t>
            </w:r>
          </w:p>
        </w:tc>
        <w:tc>
          <w:tcPr>
            <w:tcW w:w="1615" w:type="dxa"/>
            <w:vAlign w:val="bottom"/>
          </w:tcPr>
          <w:p w14:paraId="1AB6BB7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5F2AEF" w14:paraId="45996B1F"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DD5639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701" w:type="dxa"/>
            <w:vAlign w:val="bottom"/>
          </w:tcPr>
          <w:p w14:paraId="3E5B767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5,1%</w:t>
            </w:r>
          </w:p>
        </w:tc>
        <w:tc>
          <w:tcPr>
            <w:tcW w:w="1701" w:type="dxa"/>
            <w:vAlign w:val="bottom"/>
          </w:tcPr>
          <w:p w14:paraId="55DBC94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6,5%</w:t>
            </w:r>
          </w:p>
        </w:tc>
        <w:tc>
          <w:tcPr>
            <w:tcW w:w="1843" w:type="dxa"/>
            <w:vAlign w:val="bottom"/>
          </w:tcPr>
          <w:p w14:paraId="6BC5AF2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7,2%</w:t>
            </w:r>
          </w:p>
        </w:tc>
        <w:tc>
          <w:tcPr>
            <w:tcW w:w="1615" w:type="dxa"/>
            <w:vAlign w:val="bottom"/>
          </w:tcPr>
          <w:p w14:paraId="19DCC5B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5F2AEF" w14:paraId="6B59D037"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9AF713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701" w:type="dxa"/>
            <w:vAlign w:val="bottom"/>
          </w:tcPr>
          <w:p w14:paraId="4A96DC2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4,5%</w:t>
            </w:r>
          </w:p>
        </w:tc>
        <w:tc>
          <w:tcPr>
            <w:tcW w:w="1701" w:type="dxa"/>
            <w:vAlign w:val="bottom"/>
          </w:tcPr>
          <w:p w14:paraId="18881B6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5,6%</w:t>
            </w:r>
          </w:p>
        </w:tc>
        <w:tc>
          <w:tcPr>
            <w:tcW w:w="1843" w:type="dxa"/>
            <w:vAlign w:val="bottom"/>
          </w:tcPr>
          <w:p w14:paraId="389045D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5,9%</w:t>
            </w:r>
          </w:p>
        </w:tc>
        <w:tc>
          <w:tcPr>
            <w:tcW w:w="1615" w:type="dxa"/>
            <w:vAlign w:val="bottom"/>
          </w:tcPr>
          <w:p w14:paraId="11D31F0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5F2AEF" w14:paraId="6201CB37"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F95C02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701" w:type="dxa"/>
            <w:vAlign w:val="bottom"/>
          </w:tcPr>
          <w:p w14:paraId="5EFA2AE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w:t>
            </w:r>
          </w:p>
        </w:tc>
        <w:tc>
          <w:tcPr>
            <w:tcW w:w="1701" w:type="dxa"/>
            <w:vAlign w:val="bottom"/>
          </w:tcPr>
          <w:p w14:paraId="3E4DC94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5,8%</w:t>
            </w:r>
          </w:p>
        </w:tc>
        <w:tc>
          <w:tcPr>
            <w:tcW w:w="1843" w:type="dxa"/>
            <w:vAlign w:val="bottom"/>
          </w:tcPr>
          <w:p w14:paraId="4930447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6,9%</w:t>
            </w:r>
          </w:p>
        </w:tc>
        <w:tc>
          <w:tcPr>
            <w:tcW w:w="1615" w:type="dxa"/>
            <w:vAlign w:val="bottom"/>
          </w:tcPr>
          <w:p w14:paraId="5BBFA3F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5F2AEF" w14:paraId="4CD573B2"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9DDD55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701" w:type="dxa"/>
            <w:vAlign w:val="bottom"/>
          </w:tcPr>
          <w:p w14:paraId="4E4D8A8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w:t>
            </w:r>
          </w:p>
        </w:tc>
        <w:tc>
          <w:tcPr>
            <w:tcW w:w="1701" w:type="dxa"/>
            <w:vAlign w:val="bottom"/>
          </w:tcPr>
          <w:p w14:paraId="0FC8FC1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c>
          <w:tcPr>
            <w:tcW w:w="1843" w:type="dxa"/>
            <w:vAlign w:val="bottom"/>
          </w:tcPr>
          <w:p w14:paraId="2C7BF96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6,9%</w:t>
            </w:r>
          </w:p>
        </w:tc>
        <w:tc>
          <w:tcPr>
            <w:tcW w:w="1615" w:type="dxa"/>
            <w:vAlign w:val="bottom"/>
          </w:tcPr>
          <w:p w14:paraId="2B1B2E8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5F2AEF" w14:paraId="467B944F"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3C44E6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1" w:type="dxa"/>
            <w:vAlign w:val="bottom"/>
          </w:tcPr>
          <w:p w14:paraId="0D009DF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5,0%</w:t>
            </w:r>
          </w:p>
        </w:tc>
        <w:tc>
          <w:tcPr>
            <w:tcW w:w="1701" w:type="dxa"/>
            <w:vAlign w:val="bottom"/>
          </w:tcPr>
          <w:p w14:paraId="6BB99AD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6,9%</w:t>
            </w:r>
          </w:p>
        </w:tc>
        <w:tc>
          <w:tcPr>
            <w:tcW w:w="1843" w:type="dxa"/>
            <w:vAlign w:val="bottom"/>
          </w:tcPr>
          <w:p w14:paraId="4A76498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6,4%</w:t>
            </w:r>
          </w:p>
        </w:tc>
        <w:tc>
          <w:tcPr>
            <w:tcW w:w="1615" w:type="dxa"/>
            <w:vAlign w:val="bottom"/>
          </w:tcPr>
          <w:p w14:paraId="36F0947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5F2AEF" w14:paraId="6BD759CD"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DF56BB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701" w:type="dxa"/>
            <w:vAlign w:val="bottom"/>
          </w:tcPr>
          <w:p w14:paraId="1B31731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3,9%</w:t>
            </w:r>
          </w:p>
        </w:tc>
        <w:tc>
          <w:tcPr>
            <w:tcW w:w="1701" w:type="dxa"/>
            <w:vAlign w:val="bottom"/>
          </w:tcPr>
          <w:p w14:paraId="5318202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5,4%</w:t>
            </w:r>
          </w:p>
        </w:tc>
        <w:tc>
          <w:tcPr>
            <w:tcW w:w="1843" w:type="dxa"/>
            <w:vAlign w:val="bottom"/>
          </w:tcPr>
          <w:p w14:paraId="5F955A5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6,9%</w:t>
            </w:r>
          </w:p>
        </w:tc>
        <w:tc>
          <w:tcPr>
            <w:tcW w:w="1615" w:type="dxa"/>
            <w:vAlign w:val="bottom"/>
          </w:tcPr>
          <w:p w14:paraId="7FB8B3D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5F2AEF" w14:paraId="20C6253B"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F9CF77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01" w:type="dxa"/>
            <w:vAlign w:val="bottom"/>
          </w:tcPr>
          <w:p w14:paraId="03CF9DE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4,7%</w:t>
            </w:r>
          </w:p>
        </w:tc>
        <w:tc>
          <w:tcPr>
            <w:tcW w:w="1701" w:type="dxa"/>
            <w:vAlign w:val="bottom"/>
          </w:tcPr>
          <w:p w14:paraId="4EE872F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5,8%</w:t>
            </w:r>
          </w:p>
        </w:tc>
        <w:tc>
          <w:tcPr>
            <w:tcW w:w="1843" w:type="dxa"/>
            <w:vAlign w:val="bottom"/>
          </w:tcPr>
          <w:p w14:paraId="468E55D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6,2%</w:t>
            </w:r>
          </w:p>
        </w:tc>
        <w:tc>
          <w:tcPr>
            <w:tcW w:w="1615" w:type="dxa"/>
            <w:vAlign w:val="bottom"/>
          </w:tcPr>
          <w:p w14:paraId="5D805EE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5F2AEF" w14:paraId="42F077BA"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C8F035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701" w:type="dxa"/>
            <w:vAlign w:val="bottom"/>
          </w:tcPr>
          <w:p w14:paraId="457F7E8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4,5%</w:t>
            </w:r>
          </w:p>
        </w:tc>
        <w:tc>
          <w:tcPr>
            <w:tcW w:w="1701" w:type="dxa"/>
            <w:vAlign w:val="bottom"/>
          </w:tcPr>
          <w:p w14:paraId="47254F1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w:t>
            </w:r>
          </w:p>
        </w:tc>
        <w:tc>
          <w:tcPr>
            <w:tcW w:w="1843" w:type="dxa"/>
            <w:vAlign w:val="bottom"/>
          </w:tcPr>
          <w:p w14:paraId="7D57131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5,9%</w:t>
            </w:r>
          </w:p>
        </w:tc>
        <w:tc>
          <w:tcPr>
            <w:tcW w:w="1615" w:type="dxa"/>
            <w:vAlign w:val="bottom"/>
          </w:tcPr>
          <w:p w14:paraId="10846A5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5F2AEF" w14:paraId="63BAB610"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E2DF88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701" w:type="dxa"/>
            <w:vAlign w:val="bottom"/>
          </w:tcPr>
          <w:p w14:paraId="64A44AB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c>
          <w:tcPr>
            <w:tcW w:w="1701" w:type="dxa"/>
            <w:vAlign w:val="bottom"/>
          </w:tcPr>
          <w:p w14:paraId="0DD2B84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5,7%</w:t>
            </w:r>
          </w:p>
        </w:tc>
        <w:tc>
          <w:tcPr>
            <w:tcW w:w="1843" w:type="dxa"/>
            <w:vAlign w:val="bottom"/>
          </w:tcPr>
          <w:p w14:paraId="67F544C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6,7%</w:t>
            </w:r>
          </w:p>
        </w:tc>
        <w:tc>
          <w:tcPr>
            <w:tcW w:w="1615" w:type="dxa"/>
            <w:vAlign w:val="bottom"/>
          </w:tcPr>
          <w:p w14:paraId="475D5CB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5F2AEF" w14:paraId="209899FA"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CE77F0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1" w:type="dxa"/>
            <w:vAlign w:val="bottom"/>
          </w:tcPr>
          <w:p w14:paraId="27FFC7C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4,7%</w:t>
            </w:r>
          </w:p>
        </w:tc>
        <w:tc>
          <w:tcPr>
            <w:tcW w:w="1701" w:type="dxa"/>
            <w:vAlign w:val="bottom"/>
          </w:tcPr>
          <w:p w14:paraId="1AA0715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5,8%</w:t>
            </w:r>
          </w:p>
        </w:tc>
        <w:tc>
          <w:tcPr>
            <w:tcW w:w="1843" w:type="dxa"/>
            <w:vAlign w:val="bottom"/>
          </w:tcPr>
          <w:p w14:paraId="1828F21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7,3%</w:t>
            </w:r>
          </w:p>
        </w:tc>
        <w:tc>
          <w:tcPr>
            <w:tcW w:w="1615" w:type="dxa"/>
            <w:vAlign w:val="bottom"/>
          </w:tcPr>
          <w:p w14:paraId="75DC543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5F2AEF" w14:paraId="70AE2E93"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957E25D"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701" w:type="dxa"/>
            <w:vAlign w:val="bottom"/>
          </w:tcPr>
          <w:p w14:paraId="5B93DBC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701" w:type="dxa"/>
            <w:vAlign w:val="bottom"/>
          </w:tcPr>
          <w:p w14:paraId="5262706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843" w:type="dxa"/>
            <w:vAlign w:val="bottom"/>
          </w:tcPr>
          <w:p w14:paraId="257DF6F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615" w:type="dxa"/>
            <w:vAlign w:val="bottom"/>
          </w:tcPr>
          <w:p w14:paraId="6C78C86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6,5%</w:t>
            </w:r>
          </w:p>
        </w:tc>
      </w:tr>
      <w:tr w:rsidR="005F2AEF" w14:paraId="57BA62FF"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53DBF1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701" w:type="dxa"/>
            <w:vAlign w:val="bottom"/>
          </w:tcPr>
          <w:p w14:paraId="0CD9327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701" w:type="dxa"/>
            <w:vAlign w:val="bottom"/>
          </w:tcPr>
          <w:p w14:paraId="0372004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843" w:type="dxa"/>
            <w:vAlign w:val="bottom"/>
          </w:tcPr>
          <w:p w14:paraId="4780B59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615" w:type="dxa"/>
            <w:vAlign w:val="bottom"/>
          </w:tcPr>
          <w:p w14:paraId="2FC29AD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6,3%</w:t>
            </w:r>
          </w:p>
        </w:tc>
      </w:tr>
      <w:tr w:rsidR="005F2AEF" w14:paraId="5AE8BF1A" w14:textId="77777777" w:rsidTr="005F2AE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474C26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701" w:type="dxa"/>
            <w:vAlign w:val="bottom"/>
          </w:tcPr>
          <w:p w14:paraId="2E51D2B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701" w:type="dxa"/>
            <w:vAlign w:val="bottom"/>
          </w:tcPr>
          <w:p w14:paraId="140E6BC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843" w:type="dxa"/>
            <w:vAlign w:val="bottom"/>
          </w:tcPr>
          <w:p w14:paraId="0849D0A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615" w:type="dxa"/>
            <w:vAlign w:val="bottom"/>
          </w:tcPr>
          <w:p w14:paraId="12D6F10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6,1%</w:t>
            </w:r>
          </w:p>
        </w:tc>
      </w:tr>
      <w:tr w:rsidR="005F2AEF" w14:paraId="7F42F930"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DF83F6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701" w:type="dxa"/>
            <w:vAlign w:val="bottom"/>
          </w:tcPr>
          <w:p w14:paraId="27A649E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701" w:type="dxa"/>
            <w:vAlign w:val="bottom"/>
          </w:tcPr>
          <w:p w14:paraId="316D44A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843" w:type="dxa"/>
            <w:vAlign w:val="bottom"/>
          </w:tcPr>
          <w:p w14:paraId="47EFCDE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615" w:type="dxa"/>
            <w:vAlign w:val="bottom"/>
          </w:tcPr>
          <w:p w14:paraId="55BAEDD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6,0%</w:t>
            </w:r>
          </w:p>
        </w:tc>
      </w:tr>
      <w:tr w:rsidR="005F2AEF" w14:paraId="237301EE"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75EAD75"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701" w:type="dxa"/>
            <w:vAlign w:val="bottom"/>
          </w:tcPr>
          <w:p w14:paraId="163147A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701" w:type="dxa"/>
            <w:vAlign w:val="bottom"/>
          </w:tcPr>
          <w:p w14:paraId="7B95DB6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843" w:type="dxa"/>
            <w:vAlign w:val="bottom"/>
          </w:tcPr>
          <w:p w14:paraId="3F0FF30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615" w:type="dxa"/>
            <w:vAlign w:val="bottom"/>
          </w:tcPr>
          <w:p w14:paraId="61EB85A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5,9%</w:t>
            </w:r>
          </w:p>
        </w:tc>
      </w:tr>
      <w:tr w:rsidR="005F2AEF" w14:paraId="3E5DDBDC"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E1DCC0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701" w:type="dxa"/>
            <w:vAlign w:val="bottom"/>
          </w:tcPr>
          <w:p w14:paraId="2828BD6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701" w:type="dxa"/>
            <w:vAlign w:val="bottom"/>
          </w:tcPr>
          <w:p w14:paraId="3DF5D26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843" w:type="dxa"/>
            <w:vAlign w:val="bottom"/>
          </w:tcPr>
          <w:p w14:paraId="1A94D08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615" w:type="dxa"/>
            <w:vAlign w:val="bottom"/>
          </w:tcPr>
          <w:p w14:paraId="5A104CC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5,8%</w:t>
            </w:r>
          </w:p>
        </w:tc>
      </w:tr>
      <w:tr w:rsidR="005F2AEF" w14:paraId="21737E45"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1C86CE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Valladolid</w:t>
            </w:r>
          </w:p>
        </w:tc>
        <w:tc>
          <w:tcPr>
            <w:tcW w:w="1701" w:type="dxa"/>
            <w:vAlign w:val="bottom"/>
          </w:tcPr>
          <w:p w14:paraId="7106958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01" w:type="dxa"/>
            <w:vAlign w:val="bottom"/>
          </w:tcPr>
          <w:p w14:paraId="24A47F4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843" w:type="dxa"/>
            <w:vAlign w:val="bottom"/>
          </w:tcPr>
          <w:p w14:paraId="55B3385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15" w:type="dxa"/>
            <w:vAlign w:val="bottom"/>
          </w:tcPr>
          <w:p w14:paraId="5784EC8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5,8%</w:t>
            </w:r>
          </w:p>
        </w:tc>
      </w:tr>
      <w:tr w:rsidR="005F2AEF" w14:paraId="60BBF3BA"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6BFD48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701" w:type="dxa"/>
            <w:vAlign w:val="bottom"/>
          </w:tcPr>
          <w:p w14:paraId="68488F5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701" w:type="dxa"/>
            <w:vAlign w:val="bottom"/>
          </w:tcPr>
          <w:p w14:paraId="42AED53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843" w:type="dxa"/>
            <w:vAlign w:val="bottom"/>
          </w:tcPr>
          <w:p w14:paraId="4836811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615" w:type="dxa"/>
            <w:vAlign w:val="bottom"/>
          </w:tcPr>
          <w:p w14:paraId="6E0213B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5,4%</w:t>
            </w:r>
          </w:p>
        </w:tc>
      </w:tr>
      <w:tr w:rsidR="005F2AEF" w14:paraId="7D90F13C" w14:textId="77777777" w:rsidTr="005F2AE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5821E15"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701" w:type="dxa"/>
            <w:vAlign w:val="bottom"/>
          </w:tcPr>
          <w:p w14:paraId="0BC8DA9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701" w:type="dxa"/>
            <w:vAlign w:val="bottom"/>
          </w:tcPr>
          <w:p w14:paraId="3377310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843" w:type="dxa"/>
            <w:vAlign w:val="bottom"/>
          </w:tcPr>
          <w:p w14:paraId="7EA055F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615" w:type="dxa"/>
            <w:vAlign w:val="bottom"/>
          </w:tcPr>
          <w:p w14:paraId="680E098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5,4%</w:t>
            </w:r>
          </w:p>
        </w:tc>
      </w:tr>
      <w:tr w:rsidR="005F2AEF" w14:paraId="3F5B560F"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C837F8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1" w:type="dxa"/>
            <w:vAlign w:val="bottom"/>
          </w:tcPr>
          <w:p w14:paraId="1BC0849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701" w:type="dxa"/>
            <w:vAlign w:val="bottom"/>
          </w:tcPr>
          <w:p w14:paraId="43AC265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843" w:type="dxa"/>
            <w:vAlign w:val="bottom"/>
          </w:tcPr>
          <w:p w14:paraId="3E47D75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15" w:type="dxa"/>
            <w:vAlign w:val="bottom"/>
          </w:tcPr>
          <w:p w14:paraId="651DB2A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5,4%</w:t>
            </w:r>
          </w:p>
        </w:tc>
      </w:tr>
      <w:tr w:rsidR="005F2AEF" w14:paraId="408C3B1E"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E01496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701" w:type="dxa"/>
            <w:vAlign w:val="bottom"/>
          </w:tcPr>
          <w:p w14:paraId="026ABB7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701" w:type="dxa"/>
            <w:vAlign w:val="bottom"/>
          </w:tcPr>
          <w:p w14:paraId="53A7323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843" w:type="dxa"/>
            <w:vAlign w:val="bottom"/>
          </w:tcPr>
          <w:p w14:paraId="503DCA8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615" w:type="dxa"/>
            <w:vAlign w:val="bottom"/>
          </w:tcPr>
          <w:p w14:paraId="6D8FCBD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w:t>
            </w:r>
          </w:p>
        </w:tc>
      </w:tr>
      <w:tr w:rsidR="005F2AEF" w14:paraId="3ED4AABF"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EC4CE54"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701" w:type="dxa"/>
            <w:vAlign w:val="bottom"/>
          </w:tcPr>
          <w:p w14:paraId="3F2C63F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701" w:type="dxa"/>
            <w:vAlign w:val="bottom"/>
          </w:tcPr>
          <w:p w14:paraId="25034FA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843" w:type="dxa"/>
            <w:vAlign w:val="bottom"/>
          </w:tcPr>
          <w:p w14:paraId="0B135C2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15" w:type="dxa"/>
            <w:vAlign w:val="bottom"/>
          </w:tcPr>
          <w:p w14:paraId="00C2737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w:t>
            </w:r>
          </w:p>
        </w:tc>
      </w:tr>
      <w:tr w:rsidR="005F2AEF" w14:paraId="1543E453" w14:textId="77777777" w:rsidTr="005F2AE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FA7274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701" w:type="dxa"/>
            <w:vAlign w:val="bottom"/>
          </w:tcPr>
          <w:p w14:paraId="4A9B5F9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701" w:type="dxa"/>
            <w:vAlign w:val="bottom"/>
          </w:tcPr>
          <w:p w14:paraId="45AFA4C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843" w:type="dxa"/>
            <w:vAlign w:val="bottom"/>
          </w:tcPr>
          <w:p w14:paraId="7E5186F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615" w:type="dxa"/>
            <w:vAlign w:val="bottom"/>
          </w:tcPr>
          <w:p w14:paraId="18B28FD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5,1%</w:t>
            </w:r>
          </w:p>
        </w:tc>
      </w:tr>
      <w:tr w:rsidR="005F2AEF" w14:paraId="4116B0C8"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89AFBB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701" w:type="dxa"/>
            <w:vAlign w:val="bottom"/>
          </w:tcPr>
          <w:p w14:paraId="1CB8C60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701" w:type="dxa"/>
            <w:vAlign w:val="bottom"/>
          </w:tcPr>
          <w:p w14:paraId="7792974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843" w:type="dxa"/>
            <w:vAlign w:val="bottom"/>
          </w:tcPr>
          <w:p w14:paraId="4DC214E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615" w:type="dxa"/>
            <w:vAlign w:val="bottom"/>
          </w:tcPr>
          <w:p w14:paraId="29A8858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5F2AEF" w14:paraId="6FA9D008" w14:textId="77777777" w:rsidTr="005F2AE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E88B95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701" w:type="dxa"/>
            <w:vAlign w:val="bottom"/>
          </w:tcPr>
          <w:p w14:paraId="7E3BA39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701" w:type="dxa"/>
            <w:vAlign w:val="bottom"/>
          </w:tcPr>
          <w:p w14:paraId="50FF8EE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843" w:type="dxa"/>
            <w:vAlign w:val="bottom"/>
          </w:tcPr>
          <w:p w14:paraId="771B076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615" w:type="dxa"/>
            <w:vAlign w:val="bottom"/>
          </w:tcPr>
          <w:p w14:paraId="62F86E3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r>
      <w:tr w:rsidR="005F2AEF" w14:paraId="340540D8" w14:textId="77777777" w:rsidTr="005F2AEF">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09EB3B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701" w:type="dxa"/>
            <w:vAlign w:val="bottom"/>
          </w:tcPr>
          <w:p w14:paraId="4362958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701" w:type="dxa"/>
            <w:vAlign w:val="bottom"/>
          </w:tcPr>
          <w:p w14:paraId="380E5E0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843" w:type="dxa"/>
            <w:vAlign w:val="bottom"/>
          </w:tcPr>
          <w:p w14:paraId="1A39855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615" w:type="dxa"/>
            <w:vAlign w:val="bottom"/>
          </w:tcPr>
          <w:p w14:paraId="2BBE065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4,3%</w:t>
            </w:r>
          </w:p>
        </w:tc>
      </w:tr>
    </w:tbl>
    <w:p w14:paraId="48957C21" w14:textId="77777777"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3. Rentabilidad de la vivienda por ciudades en 2015, 2020, 2024 y 2025</w:t>
      </w:r>
    </w:p>
    <w:tbl>
      <w:tblPr>
        <w:tblStyle w:val="a1"/>
        <w:tblW w:w="935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3"/>
        <w:gridCol w:w="2126"/>
        <w:gridCol w:w="1559"/>
        <w:gridCol w:w="1418"/>
        <w:gridCol w:w="1417"/>
        <w:gridCol w:w="1426"/>
      </w:tblGrid>
      <w:tr w:rsidR="005F2AEF" w14:paraId="513CF564" w14:textId="77777777" w:rsidTr="005F2AEF">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9C7D9C7" w14:textId="77777777" w:rsidR="005F2AEF" w:rsidRDefault="00000000">
            <w:pPr>
              <w:rPr>
                <w:rFonts w:ascii="Open Sans" w:eastAsia="Open Sans" w:hAnsi="Open Sans" w:cs="Open Sans"/>
                <w:sz w:val="18"/>
                <w:szCs w:val="18"/>
              </w:rPr>
            </w:pPr>
            <w:r>
              <w:rPr>
                <w:rFonts w:ascii="Open Sans" w:eastAsia="Open Sans" w:hAnsi="Open Sans" w:cs="Open Sans"/>
                <w:b w:val="0"/>
                <w:sz w:val="18"/>
                <w:szCs w:val="18"/>
              </w:rPr>
              <w:t>Provincia</w:t>
            </w:r>
          </w:p>
        </w:tc>
        <w:tc>
          <w:tcPr>
            <w:tcW w:w="2126" w:type="dxa"/>
            <w:vAlign w:val="center"/>
          </w:tcPr>
          <w:p w14:paraId="72FA6E52" w14:textId="77777777" w:rsidR="005F2AEF"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b w:val="0"/>
                <w:sz w:val="18"/>
                <w:szCs w:val="18"/>
              </w:rPr>
              <w:t>Ciudad</w:t>
            </w:r>
          </w:p>
        </w:tc>
        <w:tc>
          <w:tcPr>
            <w:tcW w:w="1559" w:type="dxa"/>
            <w:vAlign w:val="center"/>
          </w:tcPr>
          <w:p w14:paraId="0C67477D"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b w:val="0"/>
                <w:color w:val="000000"/>
                <w:sz w:val="18"/>
                <w:szCs w:val="18"/>
              </w:rPr>
              <w:t>Rentabilidad</w:t>
            </w:r>
          </w:p>
          <w:p w14:paraId="712E3816"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b w:val="0"/>
                <w:color w:val="000000"/>
                <w:sz w:val="18"/>
                <w:szCs w:val="18"/>
              </w:rPr>
              <w:t>2T-2015</w:t>
            </w:r>
          </w:p>
          <w:p w14:paraId="152A8E3E"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b w:val="0"/>
                <w:color w:val="000000"/>
                <w:sz w:val="18"/>
                <w:szCs w:val="18"/>
              </w:rPr>
              <w:t>(10 años)</w:t>
            </w:r>
          </w:p>
        </w:tc>
        <w:tc>
          <w:tcPr>
            <w:tcW w:w="1418" w:type="dxa"/>
            <w:vAlign w:val="center"/>
          </w:tcPr>
          <w:p w14:paraId="1C9FA9E1"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b w:val="0"/>
                <w:color w:val="000000"/>
                <w:sz w:val="18"/>
                <w:szCs w:val="18"/>
              </w:rPr>
              <w:t>Rentabilidad</w:t>
            </w:r>
          </w:p>
          <w:p w14:paraId="3444EFE9"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b w:val="0"/>
                <w:color w:val="000000"/>
                <w:sz w:val="18"/>
                <w:szCs w:val="18"/>
              </w:rPr>
              <w:t>2T-2020</w:t>
            </w:r>
          </w:p>
          <w:p w14:paraId="53B488F2"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b w:val="0"/>
                <w:color w:val="000000"/>
                <w:sz w:val="18"/>
                <w:szCs w:val="18"/>
              </w:rPr>
              <w:t>(5 años)</w:t>
            </w:r>
          </w:p>
        </w:tc>
        <w:tc>
          <w:tcPr>
            <w:tcW w:w="1417" w:type="dxa"/>
            <w:vAlign w:val="center"/>
          </w:tcPr>
          <w:p w14:paraId="4FF69ACF"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b w:val="0"/>
                <w:color w:val="000000"/>
                <w:sz w:val="18"/>
                <w:szCs w:val="18"/>
              </w:rPr>
              <w:t>Rentabilidad</w:t>
            </w:r>
          </w:p>
          <w:p w14:paraId="429DCA72"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b w:val="0"/>
                <w:color w:val="000000"/>
                <w:sz w:val="18"/>
                <w:szCs w:val="18"/>
              </w:rPr>
              <w:t>2T-2024</w:t>
            </w:r>
          </w:p>
          <w:p w14:paraId="3A6C49B0"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b w:val="0"/>
                <w:color w:val="000000"/>
                <w:sz w:val="18"/>
                <w:szCs w:val="18"/>
              </w:rPr>
              <w:t>(1 año)</w:t>
            </w:r>
          </w:p>
        </w:tc>
        <w:tc>
          <w:tcPr>
            <w:tcW w:w="1426" w:type="dxa"/>
            <w:vAlign w:val="center"/>
          </w:tcPr>
          <w:p w14:paraId="6753A958"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b w:val="0"/>
                <w:color w:val="000000"/>
                <w:sz w:val="18"/>
                <w:szCs w:val="18"/>
              </w:rPr>
              <w:t>Rentabilidad</w:t>
            </w:r>
          </w:p>
          <w:p w14:paraId="0F948EF5"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b w:val="0"/>
                <w:color w:val="000000"/>
                <w:sz w:val="18"/>
                <w:szCs w:val="18"/>
              </w:rPr>
              <w:t>2T-2025</w:t>
            </w:r>
          </w:p>
        </w:tc>
      </w:tr>
      <w:tr w:rsidR="005F2AEF" w14:paraId="628CF39E"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A9ED37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26" w:type="dxa"/>
            <w:vAlign w:val="bottom"/>
          </w:tcPr>
          <w:p w14:paraId="2A2484A2"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Adra</w:t>
            </w:r>
          </w:p>
        </w:tc>
        <w:tc>
          <w:tcPr>
            <w:tcW w:w="1559" w:type="dxa"/>
          </w:tcPr>
          <w:p w14:paraId="5600F7F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7E36AD8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12AB0CB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4713ED8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w:t>
            </w:r>
          </w:p>
        </w:tc>
      </w:tr>
      <w:tr w:rsidR="005F2AEF" w14:paraId="1B304704"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46AD37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126" w:type="dxa"/>
            <w:vAlign w:val="bottom"/>
          </w:tcPr>
          <w:p w14:paraId="214002C8"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Villarcayo de Merindad de Castilla la Vieja</w:t>
            </w:r>
          </w:p>
        </w:tc>
        <w:tc>
          <w:tcPr>
            <w:tcW w:w="1559" w:type="dxa"/>
          </w:tcPr>
          <w:p w14:paraId="2FB7781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2C87D8F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729C1D5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6A1DFAE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w:t>
            </w:r>
          </w:p>
        </w:tc>
      </w:tr>
      <w:tr w:rsidR="005F2AEF" w14:paraId="2A8B3869"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621340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26" w:type="dxa"/>
            <w:vAlign w:val="bottom"/>
          </w:tcPr>
          <w:p w14:paraId="62D5C6A2"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Ejido</w:t>
            </w:r>
          </w:p>
        </w:tc>
        <w:tc>
          <w:tcPr>
            <w:tcW w:w="1559" w:type="dxa"/>
          </w:tcPr>
          <w:p w14:paraId="3E3229B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25781F4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0C55156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w:t>
            </w:r>
          </w:p>
        </w:tc>
        <w:tc>
          <w:tcPr>
            <w:tcW w:w="1426" w:type="dxa"/>
            <w:vAlign w:val="bottom"/>
          </w:tcPr>
          <w:p w14:paraId="3721E64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w:t>
            </w:r>
          </w:p>
        </w:tc>
      </w:tr>
      <w:tr w:rsidR="005F2AEF" w14:paraId="4466F177"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9FFE41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26" w:type="dxa"/>
            <w:vAlign w:val="bottom"/>
          </w:tcPr>
          <w:p w14:paraId="28DE3F4B"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Javier</w:t>
            </w:r>
          </w:p>
        </w:tc>
        <w:tc>
          <w:tcPr>
            <w:tcW w:w="1559" w:type="dxa"/>
          </w:tcPr>
          <w:p w14:paraId="712EDA2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2D7466C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6596F0B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w:t>
            </w:r>
          </w:p>
        </w:tc>
        <w:tc>
          <w:tcPr>
            <w:tcW w:w="1426" w:type="dxa"/>
            <w:vAlign w:val="bottom"/>
          </w:tcPr>
          <w:p w14:paraId="6A9DD7A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r>
      <w:tr w:rsidR="005F2AEF" w14:paraId="06CB6961"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C4A4D3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26" w:type="dxa"/>
            <w:vAlign w:val="bottom"/>
          </w:tcPr>
          <w:p w14:paraId="09819299"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Almendralejo</w:t>
            </w:r>
          </w:p>
        </w:tc>
        <w:tc>
          <w:tcPr>
            <w:tcW w:w="1559" w:type="dxa"/>
          </w:tcPr>
          <w:p w14:paraId="4AE1B9F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50A8366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603B3EE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c>
          <w:tcPr>
            <w:tcW w:w="1426" w:type="dxa"/>
            <w:vAlign w:val="bottom"/>
          </w:tcPr>
          <w:p w14:paraId="5BE8A33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5F2AEF" w14:paraId="11C3AFA9"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496584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56C54B72"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Línea de la Concepción</w:t>
            </w:r>
          </w:p>
        </w:tc>
        <w:tc>
          <w:tcPr>
            <w:tcW w:w="1559" w:type="dxa"/>
            <w:vAlign w:val="bottom"/>
          </w:tcPr>
          <w:p w14:paraId="69EC425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418" w:type="dxa"/>
            <w:vAlign w:val="bottom"/>
          </w:tcPr>
          <w:p w14:paraId="27B9A2A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417" w:type="dxa"/>
            <w:vAlign w:val="bottom"/>
          </w:tcPr>
          <w:p w14:paraId="17A0B59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0B63E13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5F2AEF" w14:paraId="5A4E66C6"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B368E1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26" w:type="dxa"/>
            <w:vAlign w:val="bottom"/>
          </w:tcPr>
          <w:p w14:paraId="16F685FE"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Mazarrón</w:t>
            </w:r>
          </w:p>
        </w:tc>
        <w:tc>
          <w:tcPr>
            <w:tcW w:w="1559" w:type="dxa"/>
          </w:tcPr>
          <w:p w14:paraId="0A7F0F2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4774451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28C91D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c>
          <w:tcPr>
            <w:tcW w:w="1426" w:type="dxa"/>
            <w:vAlign w:val="bottom"/>
          </w:tcPr>
          <w:p w14:paraId="75C3242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5F2AEF" w14:paraId="39AD8075"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CC990C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26" w:type="dxa"/>
            <w:vAlign w:val="bottom"/>
          </w:tcPr>
          <w:p w14:paraId="2BC3C36A"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Laredo</w:t>
            </w:r>
          </w:p>
        </w:tc>
        <w:tc>
          <w:tcPr>
            <w:tcW w:w="1559" w:type="dxa"/>
          </w:tcPr>
          <w:p w14:paraId="102C77E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15017E5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75588EC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c>
          <w:tcPr>
            <w:tcW w:w="1426" w:type="dxa"/>
            <w:vAlign w:val="bottom"/>
          </w:tcPr>
          <w:p w14:paraId="6169FA2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r>
      <w:tr w:rsidR="005F2AEF" w14:paraId="16E781AF"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025D26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26" w:type="dxa"/>
            <w:vAlign w:val="bottom"/>
          </w:tcPr>
          <w:p w14:paraId="5604D730"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Mieres (Asturias)</w:t>
            </w:r>
          </w:p>
        </w:tc>
        <w:tc>
          <w:tcPr>
            <w:tcW w:w="1559" w:type="dxa"/>
          </w:tcPr>
          <w:p w14:paraId="12C0214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6FC8AC2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00804EF3"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26" w:type="dxa"/>
            <w:vAlign w:val="bottom"/>
          </w:tcPr>
          <w:p w14:paraId="5561758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5F2AEF" w14:paraId="52A743E1"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A66E54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68759772"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Elda</w:t>
            </w:r>
          </w:p>
        </w:tc>
        <w:tc>
          <w:tcPr>
            <w:tcW w:w="1559" w:type="dxa"/>
            <w:vAlign w:val="bottom"/>
          </w:tcPr>
          <w:p w14:paraId="023FF06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8" w:type="dxa"/>
            <w:vAlign w:val="bottom"/>
          </w:tcPr>
          <w:p w14:paraId="69F60F7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1FBBE14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w:t>
            </w:r>
          </w:p>
        </w:tc>
        <w:tc>
          <w:tcPr>
            <w:tcW w:w="1426" w:type="dxa"/>
            <w:vAlign w:val="bottom"/>
          </w:tcPr>
          <w:p w14:paraId="05BD851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5F2AEF" w14:paraId="7BD62B89"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5E3F2FD"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44EDD576"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L'Hospitalet de Llobregat</w:t>
            </w:r>
          </w:p>
        </w:tc>
        <w:tc>
          <w:tcPr>
            <w:tcW w:w="1559" w:type="dxa"/>
            <w:vAlign w:val="bottom"/>
          </w:tcPr>
          <w:p w14:paraId="7322EBF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18" w:type="dxa"/>
            <w:vAlign w:val="bottom"/>
          </w:tcPr>
          <w:p w14:paraId="1DC2D28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417" w:type="dxa"/>
            <w:vAlign w:val="bottom"/>
          </w:tcPr>
          <w:p w14:paraId="561415B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c>
          <w:tcPr>
            <w:tcW w:w="1426" w:type="dxa"/>
            <w:vAlign w:val="bottom"/>
          </w:tcPr>
          <w:p w14:paraId="5B919A3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5F2AEF" w14:paraId="0C14C11B"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25114C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26" w:type="dxa"/>
            <w:vAlign w:val="bottom"/>
          </w:tcPr>
          <w:p w14:paraId="5B966F8E"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Ferrol</w:t>
            </w:r>
          </w:p>
        </w:tc>
        <w:tc>
          <w:tcPr>
            <w:tcW w:w="1559" w:type="dxa"/>
            <w:vAlign w:val="bottom"/>
          </w:tcPr>
          <w:p w14:paraId="354277F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8" w:type="dxa"/>
            <w:vAlign w:val="bottom"/>
          </w:tcPr>
          <w:p w14:paraId="5200653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17" w:type="dxa"/>
            <w:vAlign w:val="bottom"/>
          </w:tcPr>
          <w:p w14:paraId="7436E05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c>
          <w:tcPr>
            <w:tcW w:w="1426" w:type="dxa"/>
            <w:vAlign w:val="bottom"/>
          </w:tcPr>
          <w:p w14:paraId="7848634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5F2AEF" w14:paraId="2E0F0918"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340F27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26" w:type="dxa"/>
            <w:vAlign w:val="bottom"/>
          </w:tcPr>
          <w:p w14:paraId="3DA287E9"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Telde</w:t>
            </w:r>
          </w:p>
        </w:tc>
        <w:tc>
          <w:tcPr>
            <w:tcW w:w="1559" w:type="dxa"/>
            <w:vAlign w:val="bottom"/>
          </w:tcPr>
          <w:p w14:paraId="1F44D6D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18" w:type="dxa"/>
            <w:vAlign w:val="bottom"/>
          </w:tcPr>
          <w:p w14:paraId="2EF24D0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417" w:type="dxa"/>
          </w:tcPr>
          <w:p w14:paraId="20828A8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4B08DCE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5F2AEF" w14:paraId="7A2B4F41"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1DCB7A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26" w:type="dxa"/>
            <w:vAlign w:val="bottom"/>
          </w:tcPr>
          <w:p w14:paraId="5B7D9A7E"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Ribeira</w:t>
            </w:r>
          </w:p>
        </w:tc>
        <w:tc>
          <w:tcPr>
            <w:tcW w:w="1559" w:type="dxa"/>
          </w:tcPr>
          <w:p w14:paraId="7C9CA90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210DD99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2B618AE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581A0B2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5F2AEF" w14:paraId="312F740E"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A8C5A4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26" w:type="dxa"/>
            <w:vAlign w:val="bottom"/>
          </w:tcPr>
          <w:p w14:paraId="256F9AAD"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Linares</w:t>
            </w:r>
          </w:p>
        </w:tc>
        <w:tc>
          <w:tcPr>
            <w:tcW w:w="1559" w:type="dxa"/>
            <w:vAlign w:val="bottom"/>
          </w:tcPr>
          <w:p w14:paraId="458DACA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8" w:type="dxa"/>
          </w:tcPr>
          <w:p w14:paraId="67243E6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747BE6A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c>
          <w:tcPr>
            <w:tcW w:w="1426" w:type="dxa"/>
            <w:vAlign w:val="bottom"/>
          </w:tcPr>
          <w:p w14:paraId="504CE66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5F2AEF" w14:paraId="243D9D60"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483FBE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26" w:type="dxa"/>
            <w:vAlign w:val="bottom"/>
          </w:tcPr>
          <w:p w14:paraId="5662A275"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Sagunto / Sagunt</w:t>
            </w:r>
          </w:p>
        </w:tc>
        <w:tc>
          <w:tcPr>
            <w:tcW w:w="1559" w:type="dxa"/>
            <w:vAlign w:val="bottom"/>
          </w:tcPr>
          <w:p w14:paraId="20FF336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18" w:type="dxa"/>
          </w:tcPr>
          <w:p w14:paraId="7964BD0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28B4ACF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426" w:type="dxa"/>
            <w:vAlign w:val="bottom"/>
          </w:tcPr>
          <w:p w14:paraId="365CE15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5F2AEF" w14:paraId="4CFED2E9"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ACB2C6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126" w:type="dxa"/>
            <w:vAlign w:val="bottom"/>
          </w:tcPr>
          <w:p w14:paraId="0F72BADE"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 Capital</w:t>
            </w:r>
          </w:p>
        </w:tc>
        <w:tc>
          <w:tcPr>
            <w:tcW w:w="1559" w:type="dxa"/>
            <w:vAlign w:val="bottom"/>
          </w:tcPr>
          <w:p w14:paraId="3F77958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18" w:type="dxa"/>
            <w:vAlign w:val="bottom"/>
          </w:tcPr>
          <w:p w14:paraId="69AFABA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7" w:type="dxa"/>
            <w:vAlign w:val="bottom"/>
          </w:tcPr>
          <w:p w14:paraId="13587F6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426" w:type="dxa"/>
            <w:vAlign w:val="bottom"/>
          </w:tcPr>
          <w:p w14:paraId="451B8D0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w:t>
            </w:r>
          </w:p>
        </w:tc>
      </w:tr>
      <w:tr w:rsidR="005F2AEF" w14:paraId="002E7234"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6EE0E6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55AB9CD9"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Badalona</w:t>
            </w:r>
          </w:p>
        </w:tc>
        <w:tc>
          <w:tcPr>
            <w:tcW w:w="1559" w:type="dxa"/>
            <w:vAlign w:val="bottom"/>
          </w:tcPr>
          <w:p w14:paraId="33AD0E5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110C13D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7" w:type="dxa"/>
            <w:vAlign w:val="bottom"/>
          </w:tcPr>
          <w:p w14:paraId="17612E9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c>
          <w:tcPr>
            <w:tcW w:w="1426" w:type="dxa"/>
            <w:vAlign w:val="bottom"/>
          </w:tcPr>
          <w:p w14:paraId="06442AE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5F2AEF" w14:paraId="106A97D1"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0DFF4A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26" w:type="dxa"/>
            <w:vAlign w:val="bottom"/>
          </w:tcPr>
          <w:p w14:paraId="7AB99A9C"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Puertollano</w:t>
            </w:r>
          </w:p>
        </w:tc>
        <w:tc>
          <w:tcPr>
            <w:tcW w:w="1559" w:type="dxa"/>
            <w:vAlign w:val="bottom"/>
          </w:tcPr>
          <w:p w14:paraId="3D6D491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18" w:type="dxa"/>
          </w:tcPr>
          <w:p w14:paraId="249AC5E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60A7567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426" w:type="dxa"/>
            <w:vAlign w:val="bottom"/>
          </w:tcPr>
          <w:p w14:paraId="0EACA60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5F2AEF" w14:paraId="4E9EE82F"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44ED9A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26" w:type="dxa"/>
            <w:vAlign w:val="bottom"/>
          </w:tcPr>
          <w:p w14:paraId="4000ECBB"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Torrelavega</w:t>
            </w:r>
          </w:p>
        </w:tc>
        <w:tc>
          <w:tcPr>
            <w:tcW w:w="1559" w:type="dxa"/>
            <w:vAlign w:val="bottom"/>
          </w:tcPr>
          <w:p w14:paraId="7E868E9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tcPr>
          <w:p w14:paraId="0B18E35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4D73CB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c>
          <w:tcPr>
            <w:tcW w:w="1426" w:type="dxa"/>
            <w:vAlign w:val="bottom"/>
          </w:tcPr>
          <w:p w14:paraId="6041928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5F2AEF" w14:paraId="7FD25A27"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13E342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26" w:type="dxa"/>
            <w:vAlign w:val="bottom"/>
          </w:tcPr>
          <w:p w14:paraId="0A64B223"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Torrent</w:t>
            </w:r>
          </w:p>
        </w:tc>
        <w:tc>
          <w:tcPr>
            <w:tcW w:w="1559" w:type="dxa"/>
            <w:vAlign w:val="bottom"/>
          </w:tcPr>
          <w:p w14:paraId="5412B1F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8" w:type="dxa"/>
          </w:tcPr>
          <w:p w14:paraId="6C434FD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6D5ABA8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c>
          <w:tcPr>
            <w:tcW w:w="1426" w:type="dxa"/>
            <w:vAlign w:val="bottom"/>
          </w:tcPr>
          <w:p w14:paraId="4CB2BB9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5F2AEF" w14:paraId="69CA5B7E"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3D9780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26" w:type="dxa"/>
            <w:vAlign w:val="bottom"/>
          </w:tcPr>
          <w:p w14:paraId="08DDF006"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Talavera de la Reina</w:t>
            </w:r>
          </w:p>
        </w:tc>
        <w:tc>
          <w:tcPr>
            <w:tcW w:w="1559" w:type="dxa"/>
            <w:vAlign w:val="bottom"/>
          </w:tcPr>
          <w:p w14:paraId="454DBCF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8" w:type="dxa"/>
          </w:tcPr>
          <w:p w14:paraId="5258398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1DA5024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c>
          <w:tcPr>
            <w:tcW w:w="1426" w:type="dxa"/>
            <w:vAlign w:val="bottom"/>
          </w:tcPr>
          <w:p w14:paraId="5E54799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5F2AEF" w14:paraId="45A10203"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324DA5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León</w:t>
            </w:r>
          </w:p>
        </w:tc>
        <w:tc>
          <w:tcPr>
            <w:tcW w:w="2126" w:type="dxa"/>
            <w:vAlign w:val="bottom"/>
          </w:tcPr>
          <w:p w14:paraId="07D95F8D"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Ponferrada</w:t>
            </w:r>
          </w:p>
        </w:tc>
        <w:tc>
          <w:tcPr>
            <w:tcW w:w="1559" w:type="dxa"/>
            <w:vAlign w:val="bottom"/>
          </w:tcPr>
          <w:p w14:paraId="3933682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8" w:type="dxa"/>
            <w:vAlign w:val="bottom"/>
          </w:tcPr>
          <w:p w14:paraId="0430A34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17" w:type="dxa"/>
            <w:vAlign w:val="bottom"/>
          </w:tcPr>
          <w:p w14:paraId="58F38F5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c>
          <w:tcPr>
            <w:tcW w:w="1426" w:type="dxa"/>
            <w:vAlign w:val="bottom"/>
          </w:tcPr>
          <w:p w14:paraId="12CFB6B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5F2AEF" w14:paraId="78CC7B05"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CD7192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126" w:type="dxa"/>
            <w:vAlign w:val="bottom"/>
          </w:tcPr>
          <w:p w14:paraId="72EC2AB4"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Foz</w:t>
            </w:r>
          </w:p>
        </w:tc>
        <w:tc>
          <w:tcPr>
            <w:tcW w:w="1559" w:type="dxa"/>
          </w:tcPr>
          <w:p w14:paraId="692F372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53646F8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4F1727A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4659A99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5F2AEF" w14:paraId="2206FD96"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798553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26" w:type="dxa"/>
            <w:vAlign w:val="bottom"/>
          </w:tcPr>
          <w:p w14:paraId="0A0B110E"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Don Benito</w:t>
            </w:r>
          </w:p>
        </w:tc>
        <w:tc>
          <w:tcPr>
            <w:tcW w:w="1559" w:type="dxa"/>
          </w:tcPr>
          <w:p w14:paraId="6599FE4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5FBCF2D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6EBCDE0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26" w:type="dxa"/>
            <w:vAlign w:val="bottom"/>
          </w:tcPr>
          <w:p w14:paraId="5E9F582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5F2AEF" w14:paraId="00FDD3F9"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13B164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126" w:type="dxa"/>
            <w:vAlign w:val="bottom"/>
          </w:tcPr>
          <w:p w14:paraId="52D31AEE"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 Capital</w:t>
            </w:r>
          </w:p>
        </w:tc>
        <w:tc>
          <w:tcPr>
            <w:tcW w:w="1559" w:type="dxa"/>
          </w:tcPr>
          <w:p w14:paraId="07BCF49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76FFA81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48E0110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426" w:type="dxa"/>
            <w:vAlign w:val="bottom"/>
          </w:tcPr>
          <w:p w14:paraId="56FB47C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5F2AEF" w14:paraId="0B05FE48"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4B9A4C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26" w:type="dxa"/>
            <w:vAlign w:val="bottom"/>
          </w:tcPr>
          <w:p w14:paraId="00F3AF1B"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Úbeda</w:t>
            </w:r>
          </w:p>
        </w:tc>
        <w:tc>
          <w:tcPr>
            <w:tcW w:w="1559" w:type="dxa"/>
          </w:tcPr>
          <w:p w14:paraId="1F9155F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259CD5C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0CC2924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c>
          <w:tcPr>
            <w:tcW w:w="1426" w:type="dxa"/>
            <w:vAlign w:val="bottom"/>
          </w:tcPr>
          <w:p w14:paraId="1F729D3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5F2AEF" w14:paraId="05574716"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FF8C594"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05C0AC2A"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Mataró</w:t>
            </w:r>
          </w:p>
        </w:tc>
        <w:tc>
          <w:tcPr>
            <w:tcW w:w="1559" w:type="dxa"/>
            <w:vAlign w:val="bottom"/>
          </w:tcPr>
          <w:p w14:paraId="4B99823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8" w:type="dxa"/>
            <w:vAlign w:val="bottom"/>
          </w:tcPr>
          <w:p w14:paraId="5B25C30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17" w:type="dxa"/>
            <w:vAlign w:val="bottom"/>
          </w:tcPr>
          <w:p w14:paraId="52B8138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7AD2D58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5F2AEF" w14:paraId="32B24F48"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04EC7C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26" w:type="dxa"/>
            <w:vAlign w:val="bottom"/>
          </w:tcPr>
          <w:p w14:paraId="6952B3EB"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Cullera</w:t>
            </w:r>
          </w:p>
        </w:tc>
        <w:tc>
          <w:tcPr>
            <w:tcW w:w="1559" w:type="dxa"/>
            <w:vAlign w:val="bottom"/>
          </w:tcPr>
          <w:p w14:paraId="24CD390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vAlign w:val="bottom"/>
          </w:tcPr>
          <w:p w14:paraId="7011B70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72A7808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c>
          <w:tcPr>
            <w:tcW w:w="1426" w:type="dxa"/>
            <w:vAlign w:val="bottom"/>
          </w:tcPr>
          <w:p w14:paraId="1EFB888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5F2AEF" w14:paraId="459AC18A"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D98509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5759F14D"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Algeciras</w:t>
            </w:r>
          </w:p>
        </w:tc>
        <w:tc>
          <w:tcPr>
            <w:tcW w:w="1559" w:type="dxa"/>
            <w:vAlign w:val="bottom"/>
          </w:tcPr>
          <w:p w14:paraId="308AF57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18" w:type="dxa"/>
            <w:vAlign w:val="bottom"/>
          </w:tcPr>
          <w:p w14:paraId="5DF7653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c>
          <w:tcPr>
            <w:tcW w:w="1417" w:type="dxa"/>
            <w:vAlign w:val="bottom"/>
          </w:tcPr>
          <w:p w14:paraId="76F2D56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c>
          <w:tcPr>
            <w:tcW w:w="1426" w:type="dxa"/>
            <w:vAlign w:val="bottom"/>
          </w:tcPr>
          <w:p w14:paraId="5CF1DC3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5F2AEF" w14:paraId="08CA9CEF"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CFF998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26" w:type="dxa"/>
            <w:vAlign w:val="bottom"/>
          </w:tcPr>
          <w:p w14:paraId="54B0E9EA"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Burjassot</w:t>
            </w:r>
          </w:p>
        </w:tc>
        <w:tc>
          <w:tcPr>
            <w:tcW w:w="1559" w:type="dxa"/>
            <w:vAlign w:val="bottom"/>
          </w:tcPr>
          <w:p w14:paraId="220AA01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vAlign w:val="bottom"/>
          </w:tcPr>
          <w:p w14:paraId="0CAD0D7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65E9758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c>
          <w:tcPr>
            <w:tcW w:w="1426" w:type="dxa"/>
            <w:vAlign w:val="bottom"/>
          </w:tcPr>
          <w:p w14:paraId="484E8ED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5F2AEF" w14:paraId="3D635690"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FF3339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100F45F5"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Terrassa</w:t>
            </w:r>
          </w:p>
        </w:tc>
        <w:tc>
          <w:tcPr>
            <w:tcW w:w="1559" w:type="dxa"/>
            <w:vAlign w:val="bottom"/>
          </w:tcPr>
          <w:p w14:paraId="34FB858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18" w:type="dxa"/>
            <w:vAlign w:val="bottom"/>
          </w:tcPr>
          <w:p w14:paraId="303E1E0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17" w:type="dxa"/>
            <w:vAlign w:val="bottom"/>
          </w:tcPr>
          <w:p w14:paraId="5A12BCC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426" w:type="dxa"/>
            <w:vAlign w:val="bottom"/>
          </w:tcPr>
          <w:p w14:paraId="1BE1B82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5F2AEF" w14:paraId="13C62DB8"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6FC9F5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126" w:type="dxa"/>
            <w:vAlign w:val="bottom"/>
          </w:tcPr>
          <w:p w14:paraId="44799BF4"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 Capital</w:t>
            </w:r>
          </w:p>
        </w:tc>
        <w:tc>
          <w:tcPr>
            <w:tcW w:w="1559" w:type="dxa"/>
            <w:vAlign w:val="bottom"/>
          </w:tcPr>
          <w:p w14:paraId="0860C73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18" w:type="dxa"/>
            <w:vAlign w:val="bottom"/>
          </w:tcPr>
          <w:p w14:paraId="03C67DB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17" w:type="dxa"/>
            <w:vAlign w:val="bottom"/>
          </w:tcPr>
          <w:p w14:paraId="70D0AF7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426" w:type="dxa"/>
            <w:vAlign w:val="bottom"/>
          </w:tcPr>
          <w:p w14:paraId="10E7481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5F2AEF" w14:paraId="6CE10B00"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4D4B3A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26" w:type="dxa"/>
            <w:vAlign w:val="bottom"/>
          </w:tcPr>
          <w:p w14:paraId="5EFBDB69"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Gandia</w:t>
            </w:r>
            <w:proofErr w:type="spellEnd"/>
          </w:p>
        </w:tc>
        <w:tc>
          <w:tcPr>
            <w:tcW w:w="1559" w:type="dxa"/>
            <w:vAlign w:val="bottom"/>
          </w:tcPr>
          <w:p w14:paraId="7F1D469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18" w:type="dxa"/>
          </w:tcPr>
          <w:p w14:paraId="212B4F2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15885BB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w:t>
            </w:r>
          </w:p>
        </w:tc>
        <w:tc>
          <w:tcPr>
            <w:tcW w:w="1426" w:type="dxa"/>
            <w:vAlign w:val="bottom"/>
          </w:tcPr>
          <w:p w14:paraId="2B335F7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5F2AEF" w14:paraId="59CFCBB3"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06FEB8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30AA4194"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Sanlúcar de Barrameda</w:t>
            </w:r>
          </w:p>
        </w:tc>
        <w:tc>
          <w:tcPr>
            <w:tcW w:w="1559" w:type="dxa"/>
            <w:vAlign w:val="bottom"/>
          </w:tcPr>
          <w:p w14:paraId="0EA2877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0C33724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2CB4521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426" w:type="dxa"/>
            <w:vAlign w:val="bottom"/>
          </w:tcPr>
          <w:p w14:paraId="1CBEABC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5F2AEF" w14:paraId="1E029E57"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3C681E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26" w:type="dxa"/>
            <w:vAlign w:val="bottom"/>
          </w:tcPr>
          <w:p w14:paraId="41720F4C"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Vila-real</w:t>
            </w:r>
          </w:p>
        </w:tc>
        <w:tc>
          <w:tcPr>
            <w:tcW w:w="1559" w:type="dxa"/>
            <w:vAlign w:val="bottom"/>
          </w:tcPr>
          <w:p w14:paraId="4FC1C00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8" w:type="dxa"/>
          </w:tcPr>
          <w:p w14:paraId="56F0E28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7230076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c>
          <w:tcPr>
            <w:tcW w:w="1426" w:type="dxa"/>
            <w:vAlign w:val="bottom"/>
          </w:tcPr>
          <w:p w14:paraId="3799B00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5F2AEF" w14:paraId="4186BEF7"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581200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26" w:type="dxa"/>
            <w:vAlign w:val="bottom"/>
          </w:tcPr>
          <w:p w14:paraId="25B5D39B"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Almonte</w:t>
            </w:r>
          </w:p>
        </w:tc>
        <w:tc>
          <w:tcPr>
            <w:tcW w:w="1559" w:type="dxa"/>
            <w:vAlign w:val="bottom"/>
          </w:tcPr>
          <w:p w14:paraId="4B83A3D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14317AB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493CE7B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4092244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5F2AEF" w14:paraId="67F6C82C"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958D74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1047BEEC"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Parla</w:t>
            </w:r>
          </w:p>
        </w:tc>
        <w:tc>
          <w:tcPr>
            <w:tcW w:w="1559" w:type="dxa"/>
            <w:vAlign w:val="bottom"/>
          </w:tcPr>
          <w:p w14:paraId="2B742E7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18" w:type="dxa"/>
            <w:vAlign w:val="bottom"/>
          </w:tcPr>
          <w:p w14:paraId="23265C3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11ABDE6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c>
          <w:tcPr>
            <w:tcW w:w="1426" w:type="dxa"/>
            <w:vAlign w:val="bottom"/>
          </w:tcPr>
          <w:p w14:paraId="097EFE8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5F2AEF" w14:paraId="37FDB788"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16A1EF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5F33DC66"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Manresa</w:t>
            </w:r>
          </w:p>
        </w:tc>
        <w:tc>
          <w:tcPr>
            <w:tcW w:w="1559" w:type="dxa"/>
            <w:vAlign w:val="bottom"/>
          </w:tcPr>
          <w:p w14:paraId="639B24F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vAlign w:val="bottom"/>
          </w:tcPr>
          <w:p w14:paraId="51E73E2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417" w:type="dxa"/>
            <w:vAlign w:val="bottom"/>
          </w:tcPr>
          <w:p w14:paraId="2F4921A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426" w:type="dxa"/>
            <w:vAlign w:val="bottom"/>
          </w:tcPr>
          <w:p w14:paraId="239C232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5F2AEF" w14:paraId="404D4FFC"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B76BBD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26" w:type="dxa"/>
            <w:vAlign w:val="bottom"/>
          </w:tcPr>
          <w:p w14:paraId="3511F6DC"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Molina de Segura</w:t>
            </w:r>
          </w:p>
        </w:tc>
        <w:tc>
          <w:tcPr>
            <w:tcW w:w="1559" w:type="dxa"/>
          </w:tcPr>
          <w:p w14:paraId="0D382D2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3F28820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101189C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c>
          <w:tcPr>
            <w:tcW w:w="1426" w:type="dxa"/>
            <w:vAlign w:val="bottom"/>
          </w:tcPr>
          <w:p w14:paraId="0BE08B5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r>
      <w:tr w:rsidR="005F2AEF" w14:paraId="5702245F"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1023AC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26" w:type="dxa"/>
            <w:vAlign w:val="bottom"/>
          </w:tcPr>
          <w:p w14:paraId="7D96DCE1"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Reus</w:t>
            </w:r>
          </w:p>
        </w:tc>
        <w:tc>
          <w:tcPr>
            <w:tcW w:w="1559" w:type="dxa"/>
            <w:vAlign w:val="bottom"/>
          </w:tcPr>
          <w:p w14:paraId="1FA4A13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8" w:type="dxa"/>
            <w:vAlign w:val="bottom"/>
          </w:tcPr>
          <w:p w14:paraId="09CAAAF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417" w:type="dxa"/>
            <w:vAlign w:val="bottom"/>
          </w:tcPr>
          <w:p w14:paraId="3F0D2DE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426" w:type="dxa"/>
            <w:vAlign w:val="bottom"/>
          </w:tcPr>
          <w:p w14:paraId="77A6D9E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5F2AEF" w14:paraId="1BCF41C5"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83A25D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26" w:type="dxa"/>
            <w:vAlign w:val="bottom"/>
          </w:tcPr>
          <w:p w14:paraId="39CB1821"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 Capital</w:t>
            </w:r>
          </w:p>
        </w:tc>
        <w:tc>
          <w:tcPr>
            <w:tcW w:w="1559" w:type="dxa"/>
            <w:vAlign w:val="bottom"/>
          </w:tcPr>
          <w:p w14:paraId="3F696E1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18" w:type="dxa"/>
            <w:vAlign w:val="bottom"/>
          </w:tcPr>
          <w:p w14:paraId="4AB1933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17" w:type="dxa"/>
            <w:vAlign w:val="bottom"/>
          </w:tcPr>
          <w:p w14:paraId="19689E0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426" w:type="dxa"/>
            <w:vAlign w:val="bottom"/>
          </w:tcPr>
          <w:p w14:paraId="5D8393F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5F2AEF" w14:paraId="37DD6A22"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91AE56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26" w:type="dxa"/>
            <w:vAlign w:val="bottom"/>
          </w:tcPr>
          <w:p w14:paraId="17DF7B29"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Garrucha</w:t>
            </w:r>
          </w:p>
        </w:tc>
        <w:tc>
          <w:tcPr>
            <w:tcW w:w="1559" w:type="dxa"/>
            <w:vAlign w:val="bottom"/>
          </w:tcPr>
          <w:p w14:paraId="7384862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3E1C1B4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74E5B5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7413D4F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5F2AEF" w14:paraId="0AC978C4"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43D7DE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26" w:type="dxa"/>
            <w:vAlign w:val="bottom"/>
          </w:tcPr>
          <w:p w14:paraId="0614FCAA"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Dos Hermanas</w:t>
            </w:r>
          </w:p>
        </w:tc>
        <w:tc>
          <w:tcPr>
            <w:tcW w:w="1559" w:type="dxa"/>
            <w:vAlign w:val="bottom"/>
          </w:tcPr>
          <w:p w14:paraId="6E2DBA2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8" w:type="dxa"/>
          </w:tcPr>
          <w:p w14:paraId="6B4A82E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248D3FD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426" w:type="dxa"/>
            <w:vAlign w:val="bottom"/>
          </w:tcPr>
          <w:p w14:paraId="59D63C0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5F2AEF" w14:paraId="66BDEBC7"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E2AAEB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767DDFE5"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Alcoy / Alcoi</w:t>
            </w:r>
          </w:p>
        </w:tc>
        <w:tc>
          <w:tcPr>
            <w:tcW w:w="1559" w:type="dxa"/>
            <w:vAlign w:val="bottom"/>
          </w:tcPr>
          <w:p w14:paraId="56035B9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8" w:type="dxa"/>
            <w:vAlign w:val="bottom"/>
          </w:tcPr>
          <w:p w14:paraId="59DD6C0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417" w:type="dxa"/>
            <w:vAlign w:val="bottom"/>
          </w:tcPr>
          <w:p w14:paraId="1E85F68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426" w:type="dxa"/>
            <w:vAlign w:val="bottom"/>
          </w:tcPr>
          <w:p w14:paraId="145046E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5F2AEF" w14:paraId="5E770C69"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F0B30E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26" w:type="dxa"/>
            <w:vAlign w:val="bottom"/>
          </w:tcPr>
          <w:p w14:paraId="0B5FA7D9"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 Capital</w:t>
            </w:r>
          </w:p>
        </w:tc>
        <w:tc>
          <w:tcPr>
            <w:tcW w:w="1559" w:type="dxa"/>
            <w:vAlign w:val="bottom"/>
          </w:tcPr>
          <w:p w14:paraId="6FB6DD7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vAlign w:val="bottom"/>
          </w:tcPr>
          <w:p w14:paraId="555AE97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17" w:type="dxa"/>
            <w:vAlign w:val="bottom"/>
          </w:tcPr>
          <w:p w14:paraId="1BBB156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426" w:type="dxa"/>
            <w:vAlign w:val="bottom"/>
          </w:tcPr>
          <w:p w14:paraId="7331F45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5F2AEF" w14:paraId="0014142E"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8240684"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26" w:type="dxa"/>
            <w:vAlign w:val="bottom"/>
          </w:tcPr>
          <w:p w14:paraId="391ABEC9"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Paterna</w:t>
            </w:r>
          </w:p>
        </w:tc>
        <w:tc>
          <w:tcPr>
            <w:tcW w:w="1559" w:type="dxa"/>
            <w:vAlign w:val="bottom"/>
          </w:tcPr>
          <w:p w14:paraId="5215EDC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8" w:type="dxa"/>
            <w:vAlign w:val="bottom"/>
          </w:tcPr>
          <w:p w14:paraId="2E4FAD1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17" w:type="dxa"/>
            <w:vAlign w:val="bottom"/>
          </w:tcPr>
          <w:p w14:paraId="41AFC48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0F13A7A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5F2AEF" w14:paraId="7CA0EDF7"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D56E00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28DC8884"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Vicente del Raspeig / Sant Vicent del Raspeig</w:t>
            </w:r>
          </w:p>
        </w:tc>
        <w:tc>
          <w:tcPr>
            <w:tcW w:w="1559" w:type="dxa"/>
            <w:vAlign w:val="bottom"/>
          </w:tcPr>
          <w:p w14:paraId="2F6E04A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vAlign w:val="bottom"/>
          </w:tcPr>
          <w:p w14:paraId="2AB42B5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17" w:type="dxa"/>
            <w:vAlign w:val="bottom"/>
          </w:tcPr>
          <w:p w14:paraId="5CEF91C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426" w:type="dxa"/>
            <w:vAlign w:val="bottom"/>
          </w:tcPr>
          <w:p w14:paraId="6DB9669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5F2AEF" w14:paraId="0C7D3705"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4D6118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636BE23A"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Sant Adrià de </w:t>
            </w:r>
            <w:proofErr w:type="spellStart"/>
            <w:r>
              <w:rPr>
                <w:rFonts w:ascii="Open Sans" w:eastAsia="Open Sans" w:hAnsi="Open Sans" w:cs="Open Sans"/>
                <w:color w:val="000000"/>
                <w:sz w:val="22"/>
                <w:szCs w:val="22"/>
              </w:rPr>
              <w:t>Besòs</w:t>
            </w:r>
            <w:proofErr w:type="spellEnd"/>
          </w:p>
        </w:tc>
        <w:tc>
          <w:tcPr>
            <w:tcW w:w="1559" w:type="dxa"/>
          </w:tcPr>
          <w:p w14:paraId="3CD2B80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7AEA4F5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09F286F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382F5FD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5F2AEF" w14:paraId="429123EE"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AB461D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26" w:type="dxa"/>
            <w:vAlign w:val="bottom"/>
          </w:tcPr>
          <w:p w14:paraId="351ADA63"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Zafra</w:t>
            </w:r>
          </w:p>
        </w:tc>
        <w:tc>
          <w:tcPr>
            <w:tcW w:w="1559" w:type="dxa"/>
          </w:tcPr>
          <w:p w14:paraId="6238DAE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3A32F96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5096DFA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470FC1F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5F2AEF" w14:paraId="11F4A703"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51C3D5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37696727"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Jerez de la Frontera</w:t>
            </w:r>
          </w:p>
        </w:tc>
        <w:tc>
          <w:tcPr>
            <w:tcW w:w="1559" w:type="dxa"/>
            <w:vAlign w:val="bottom"/>
          </w:tcPr>
          <w:p w14:paraId="61A7206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18" w:type="dxa"/>
            <w:vAlign w:val="bottom"/>
          </w:tcPr>
          <w:p w14:paraId="6392019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417" w:type="dxa"/>
            <w:vAlign w:val="bottom"/>
          </w:tcPr>
          <w:p w14:paraId="73536A8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426" w:type="dxa"/>
            <w:vAlign w:val="bottom"/>
          </w:tcPr>
          <w:p w14:paraId="622A75C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5F2AEF" w14:paraId="0A8FCDDD"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1B7EA84"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26" w:type="dxa"/>
            <w:vAlign w:val="bottom"/>
          </w:tcPr>
          <w:p w14:paraId="37ACAE48"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Tortosa</w:t>
            </w:r>
          </w:p>
        </w:tc>
        <w:tc>
          <w:tcPr>
            <w:tcW w:w="1559" w:type="dxa"/>
          </w:tcPr>
          <w:p w14:paraId="76A6E26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7B47CED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0CD64CF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c>
          <w:tcPr>
            <w:tcW w:w="1426" w:type="dxa"/>
            <w:vAlign w:val="bottom"/>
          </w:tcPr>
          <w:p w14:paraId="14548C1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5F2AEF" w14:paraId="4878647D"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9D959E5"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26" w:type="dxa"/>
            <w:vAlign w:val="bottom"/>
          </w:tcPr>
          <w:p w14:paraId="325A9264"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Mérida</w:t>
            </w:r>
          </w:p>
        </w:tc>
        <w:tc>
          <w:tcPr>
            <w:tcW w:w="1559" w:type="dxa"/>
            <w:vAlign w:val="bottom"/>
          </w:tcPr>
          <w:p w14:paraId="57AEC4E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66C4525E"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7" w:type="dxa"/>
            <w:vAlign w:val="bottom"/>
          </w:tcPr>
          <w:p w14:paraId="1498BD7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426" w:type="dxa"/>
            <w:vAlign w:val="bottom"/>
          </w:tcPr>
          <w:p w14:paraId="42A82AA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5F2AEF" w14:paraId="2D3D1B15"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DB3EED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126" w:type="dxa"/>
            <w:vAlign w:val="bottom"/>
          </w:tcPr>
          <w:p w14:paraId="0ADFA43A"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 Capital</w:t>
            </w:r>
          </w:p>
        </w:tc>
        <w:tc>
          <w:tcPr>
            <w:tcW w:w="1559" w:type="dxa"/>
            <w:vAlign w:val="bottom"/>
          </w:tcPr>
          <w:p w14:paraId="40ABF5E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8" w:type="dxa"/>
            <w:vAlign w:val="bottom"/>
          </w:tcPr>
          <w:p w14:paraId="2006490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17" w:type="dxa"/>
            <w:vAlign w:val="bottom"/>
          </w:tcPr>
          <w:p w14:paraId="2C2D94A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426" w:type="dxa"/>
            <w:vAlign w:val="bottom"/>
          </w:tcPr>
          <w:p w14:paraId="6BAB7F3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5F2AEF" w14:paraId="434C857B"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C44B8E4"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1375C884"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Fuenlabrada</w:t>
            </w:r>
          </w:p>
        </w:tc>
        <w:tc>
          <w:tcPr>
            <w:tcW w:w="1559" w:type="dxa"/>
            <w:vAlign w:val="bottom"/>
          </w:tcPr>
          <w:p w14:paraId="289A209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18" w:type="dxa"/>
            <w:vAlign w:val="bottom"/>
          </w:tcPr>
          <w:p w14:paraId="3BE0C98C"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7" w:type="dxa"/>
            <w:vAlign w:val="bottom"/>
          </w:tcPr>
          <w:p w14:paraId="39A0DC66"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26" w:type="dxa"/>
            <w:vAlign w:val="bottom"/>
          </w:tcPr>
          <w:p w14:paraId="6B33F50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5F2AEF" w14:paraId="54D96A59"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9A99B7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26" w:type="dxa"/>
            <w:vAlign w:val="bottom"/>
          </w:tcPr>
          <w:p w14:paraId="2ABE37FE"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Bartolomé de Tirajana</w:t>
            </w:r>
          </w:p>
        </w:tc>
        <w:tc>
          <w:tcPr>
            <w:tcW w:w="1559" w:type="dxa"/>
          </w:tcPr>
          <w:p w14:paraId="5E76C63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0DA0107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0A56EB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426" w:type="dxa"/>
            <w:vAlign w:val="bottom"/>
          </w:tcPr>
          <w:p w14:paraId="759449A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5F2AEF" w14:paraId="6E0228FB"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3D1AF7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26" w:type="dxa"/>
            <w:vAlign w:val="bottom"/>
          </w:tcPr>
          <w:p w14:paraId="0E459851"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Baeza</w:t>
            </w:r>
          </w:p>
        </w:tc>
        <w:tc>
          <w:tcPr>
            <w:tcW w:w="1559" w:type="dxa"/>
          </w:tcPr>
          <w:p w14:paraId="1EF1095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2000CF2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A182F5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26" w:type="dxa"/>
            <w:vAlign w:val="bottom"/>
          </w:tcPr>
          <w:p w14:paraId="6CDCCF1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5F2AEF" w14:paraId="0BD21B37"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3EB0DD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26" w:type="dxa"/>
            <w:vAlign w:val="bottom"/>
          </w:tcPr>
          <w:p w14:paraId="4B7F8152"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Canet </w:t>
            </w:r>
            <w:proofErr w:type="spellStart"/>
            <w:r>
              <w:rPr>
                <w:rFonts w:ascii="Open Sans" w:eastAsia="Open Sans" w:hAnsi="Open Sans" w:cs="Open Sans"/>
                <w:color w:val="000000"/>
                <w:sz w:val="22"/>
                <w:szCs w:val="22"/>
              </w:rPr>
              <w:t>d'En</w:t>
            </w:r>
            <w:proofErr w:type="spellEnd"/>
            <w:r>
              <w:rPr>
                <w:rFonts w:ascii="Open Sans" w:eastAsia="Open Sans" w:hAnsi="Open Sans" w:cs="Open Sans"/>
                <w:color w:val="000000"/>
                <w:sz w:val="22"/>
                <w:szCs w:val="22"/>
              </w:rPr>
              <w:t xml:space="preserve"> Berenguer</w:t>
            </w:r>
          </w:p>
        </w:tc>
        <w:tc>
          <w:tcPr>
            <w:tcW w:w="1559" w:type="dxa"/>
          </w:tcPr>
          <w:p w14:paraId="7590FCC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563F58C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73CCFE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426" w:type="dxa"/>
            <w:vAlign w:val="bottom"/>
          </w:tcPr>
          <w:p w14:paraId="5301EC4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5F2AEF" w14:paraId="6A1BA6EA"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66AC20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26" w:type="dxa"/>
            <w:vAlign w:val="bottom"/>
          </w:tcPr>
          <w:p w14:paraId="18A27776"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 Capital</w:t>
            </w:r>
          </w:p>
        </w:tc>
        <w:tc>
          <w:tcPr>
            <w:tcW w:w="1559" w:type="dxa"/>
            <w:vAlign w:val="bottom"/>
          </w:tcPr>
          <w:p w14:paraId="2BCDB97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0E4FFA2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17" w:type="dxa"/>
            <w:vAlign w:val="bottom"/>
          </w:tcPr>
          <w:p w14:paraId="2D3C2BF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426" w:type="dxa"/>
            <w:vAlign w:val="bottom"/>
          </w:tcPr>
          <w:p w14:paraId="786F8A5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5F2AEF" w14:paraId="32F3F75B"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1DF418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26" w:type="dxa"/>
            <w:vAlign w:val="bottom"/>
          </w:tcPr>
          <w:p w14:paraId="2CE21F81"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Roquetas de Mar</w:t>
            </w:r>
          </w:p>
        </w:tc>
        <w:tc>
          <w:tcPr>
            <w:tcW w:w="1559" w:type="dxa"/>
            <w:vAlign w:val="bottom"/>
          </w:tcPr>
          <w:p w14:paraId="79DF5F9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8" w:type="dxa"/>
            <w:vAlign w:val="bottom"/>
          </w:tcPr>
          <w:p w14:paraId="0962375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17" w:type="dxa"/>
            <w:vAlign w:val="bottom"/>
          </w:tcPr>
          <w:p w14:paraId="17F29DA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426" w:type="dxa"/>
            <w:vAlign w:val="bottom"/>
          </w:tcPr>
          <w:p w14:paraId="5197430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5F2AEF" w14:paraId="38CFFF97"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465294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Madrid</w:t>
            </w:r>
          </w:p>
        </w:tc>
        <w:tc>
          <w:tcPr>
            <w:tcW w:w="2126" w:type="dxa"/>
            <w:vAlign w:val="bottom"/>
          </w:tcPr>
          <w:p w14:paraId="47EDBD72"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Getafe</w:t>
            </w:r>
          </w:p>
        </w:tc>
        <w:tc>
          <w:tcPr>
            <w:tcW w:w="1559" w:type="dxa"/>
            <w:vAlign w:val="bottom"/>
          </w:tcPr>
          <w:p w14:paraId="068995C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18" w:type="dxa"/>
            <w:vAlign w:val="bottom"/>
          </w:tcPr>
          <w:p w14:paraId="6743EB8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17" w:type="dxa"/>
            <w:vAlign w:val="bottom"/>
          </w:tcPr>
          <w:p w14:paraId="33B06E8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426" w:type="dxa"/>
            <w:vAlign w:val="bottom"/>
          </w:tcPr>
          <w:p w14:paraId="128CA62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5F2AEF" w14:paraId="58C8DC46"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E8D0545"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126" w:type="dxa"/>
            <w:vAlign w:val="bottom"/>
          </w:tcPr>
          <w:p w14:paraId="230FF180"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Lucena</w:t>
            </w:r>
          </w:p>
        </w:tc>
        <w:tc>
          <w:tcPr>
            <w:tcW w:w="1559" w:type="dxa"/>
            <w:vAlign w:val="bottom"/>
          </w:tcPr>
          <w:p w14:paraId="35B06F4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18" w:type="dxa"/>
          </w:tcPr>
          <w:p w14:paraId="4CA9BDF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26E9E8B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c>
          <w:tcPr>
            <w:tcW w:w="1426" w:type="dxa"/>
            <w:vAlign w:val="bottom"/>
          </w:tcPr>
          <w:p w14:paraId="7691F74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5F2AEF" w14:paraId="07A6D0E9"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CB7562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1070DF27"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Puerto de Santa María</w:t>
            </w:r>
          </w:p>
        </w:tc>
        <w:tc>
          <w:tcPr>
            <w:tcW w:w="1559" w:type="dxa"/>
            <w:vAlign w:val="bottom"/>
          </w:tcPr>
          <w:p w14:paraId="552D8B7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tcPr>
          <w:p w14:paraId="4F4D670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6776FE0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426" w:type="dxa"/>
            <w:vAlign w:val="bottom"/>
          </w:tcPr>
          <w:p w14:paraId="5AFBC44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5F2AEF" w14:paraId="081C9FE1"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5A935B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677D7FDF"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Sebastián de los Reyes</w:t>
            </w:r>
          </w:p>
        </w:tc>
        <w:tc>
          <w:tcPr>
            <w:tcW w:w="1559" w:type="dxa"/>
            <w:vAlign w:val="bottom"/>
          </w:tcPr>
          <w:p w14:paraId="549F6D2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8" w:type="dxa"/>
          </w:tcPr>
          <w:p w14:paraId="032BFEB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49D6674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26" w:type="dxa"/>
            <w:vAlign w:val="bottom"/>
          </w:tcPr>
          <w:p w14:paraId="4144D14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5F2AEF" w14:paraId="0EC71F10"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D2E387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013993F0"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Esplugues de Llobregat</w:t>
            </w:r>
          </w:p>
        </w:tc>
        <w:tc>
          <w:tcPr>
            <w:tcW w:w="1559" w:type="dxa"/>
            <w:vAlign w:val="bottom"/>
          </w:tcPr>
          <w:p w14:paraId="18ED1C1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8" w:type="dxa"/>
          </w:tcPr>
          <w:p w14:paraId="5B5B067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4E1377A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5BE22C3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5F2AEF" w14:paraId="0591EE2D"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7FF5D9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126" w:type="dxa"/>
            <w:vAlign w:val="bottom"/>
          </w:tcPr>
          <w:p w14:paraId="6AB5325B"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Plasencia</w:t>
            </w:r>
          </w:p>
        </w:tc>
        <w:tc>
          <w:tcPr>
            <w:tcW w:w="1559" w:type="dxa"/>
            <w:vAlign w:val="bottom"/>
          </w:tcPr>
          <w:p w14:paraId="4459AD1E" w14:textId="77777777" w:rsidR="005F2AEF" w:rsidRDefault="005F2AEF">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3F532C7E" w14:textId="77777777" w:rsidR="005F2AEF" w:rsidRDefault="005F2AEF">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17" w:type="dxa"/>
            <w:vAlign w:val="bottom"/>
          </w:tcPr>
          <w:p w14:paraId="74DEBA6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426" w:type="dxa"/>
            <w:vAlign w:val="bottom"/>
          </w:tcPr>
          <w:p w14:paraId="1FA12EE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5F2AEF" w14:paraId="04366EDA"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A6AF10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03ADEB6C"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Leganés</w:t>
            </w:r>
          </w:p>
        </w:tc>
        <w:tc>
          <w:tcPr>
            <w:tcW w:w="1559" w:type="dxa"/>
            <w:vAlign w:val="bottom"/>
          </w:tcPr>
          <w:p w14:paraId="422D391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18" w:type="dxa"/>
            <w:vAlign w:val="bottom"/>
          </w:tcPr>
          <w:p w14:paraId="5BF423A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17" w:type="dxa"/>
            <w:vAlign w:val="bottom"/>
          </w:tcPr>
          <w:p w14:paraId="4008F15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426" w:type="dxa"/>
            <w:vAlign w:val="bottom"/>
          </w:tcPr>
          <w:p w14:paraId="321FACD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5F2AEF" w14:paraId="14CE2D2C"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747644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48DE0142"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Chiclana de la Frontera</w:t>
            </w:r>
          </w:p>
        </w:tc>
        <w:tc>
          <w:tcPr>
            <w:tcW w:w="1559" w:type="dxa"/>
            <w:vAlign w:val="bottom"/>
          </w:tcPr>
          <w:p w14:paraId="07E30D2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2C7D6D2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62D09FD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426" w:type="dxa"/>
            <w:vAlign w:val="bottom"/>
          </w:tcPr>
          <w:p w14:paraId="789204C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5F2AEF" w14:paraId="30CBE72C"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4A7B39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26" w:type="dxa"/>
            <w:vAlign w:val="bottom"/>
          </w:tcPr>
          <w:p w14:paraId="70A1BA6A"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Cartagena</w:t>
            </w:r>
          </w:p>
        </w:tc>
        <w:tc>
          <w:tcPr>
            <w:tcW w:w="1559" w:type="dxa"/>
            <w:vAlign w:val="bottom"/>
          </w:tcPr>
          <w:p w14:paraId="0779597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vAlign w:val="bottom"/>
          </w:tcPr>
          <w:p w14:paraId="5568EAF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417" w:type="dxa"/>
            <w:vAlign w:val="bottom"/>
          </w:tcPr>
          <w:p w14:paraId="3509DD7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426" w:type="dxa"/>
            <w:vAlign w:val="bottom"/>
          </w:tcPr>
          <w:p w14:paraId="5681133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5F2AEF" w14:paraId="471B8D2D"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9705EED"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26" w:type="dxa"/>
            <w:vAlign w:val="bottom"/>
          </w:tcPr>
          <w:p w14:paraId="06F658B5"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Sanxenxo</w:t>
            </w:r>
          </w:p>
        </w:tc>
        <w:tc>
          <w:tcPr>
            <w:tcW w:w="1559" w:type="dxa"/>
          </w:tcPr>
          <w:p w14:paraId="33B5CA7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6025A96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1FE08A4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426" w:type="dxa"/>
            <w:vAlign w:val="bottom"/>
          </w:tcPr>
          <w:p w14:paraId="042629B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5F2AEF" w14:paraId="4A8136B4"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703D19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26" w:type="dxa"/>
            <w:vAlign w:val="bottom"/>
          </w:tcPr>
          <w:p w14:paraId="388B4F77"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Avilés</w:t>
            </w:r>
          </w:p>
        </w:tc>
        <w:tc>
          <w:tcPr>
            <w:tcW w:w="1559" w:type="dxa"/>
            <w:vAlign w:val="bottom"/>
          </w:tcPr>
          <w:p w14:paraId="53744D0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8" w:type="dxa"/>
            <w:vAlign w:val="bottom"/>
          </w:tcPr>
          <w:p w14:paraId="2FBB628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7" w:type="dxa"/>
            <w:vAlign w:val="bottom"/>
          </w:tcPr>
          <w:p w14:paraId="42C09BB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c>
          <w:tcPr>
            <w:tcW w:w="1426" w:type="dxa"/>
            <w:vAlign w:val="bottom"/>
          </w:tcPr>
          <w:p w14:paraId="72232CF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5F2AEF" w14:paraId="51F75C92"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A1C871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26" w:type="dxa"/>
            <w:vAlign w:val="bottom"/>
          </w:tcPr>
          <w:p w14:paraId="13781058"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 Capital</w:t>
            </w:r>
          </w:p>
        </w:tc>
        <w:tc>
          <w:tcPr>
            <w:tcW w:w="1559" w:type="dxa"/>
            <w:vAlign w:val="bottom"/>
          </w:tcPr>
          <w:p w14:paraId="0017CB4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18" w:type="dxa"/>
            <w:vAlign w:val="bottom"/>
          </w:tcPr>
          <w:p w14:paraId="2BDE04F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17" w:type="dxa"/>
            <w:vAlign w:val="bottom"/>
          </w:tcPr>
          <w:p w14:paraId="7F71249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426" w:type="dxa"/>
            <w:vAlign w:val="bottom"/>
          </w:tcPr>
          <w:p w14:paraId="32967AF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5F2AEF" w14:paraId="288BFAED"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9A731E5"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26" w:type="dxa"/>
            <w:vAlign w:val="bottom"/>
          </w:tcPr>
          <w:p w14:paraId="3E31E466"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Cristóbal de la Laguna</w:t>
            </w:r>
          </w:p>
        </w:tc>
        <w:tc>
          <w:tcPr>
            <w:tcW w:w="1559" w:type="dxa"/>
            <w:vAlign w:val="bottom"/>
          </w:tcPr>
          <w:p w14:paraId="1B13FE7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8" w:type="dxa"/>
            <w:vAlign w:val="bottom"/>
          </w:tcPr>
          <w:p w14:paraId="6915D3C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417" w:type="dxa"/>
            <w:vAlign w:val="bottom"/>
          </w:tcPr>
          <w:p w14:paraId="056B3EA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c>
          <w:tcPr>
            <w:tcW w:w="1426" w:type="dxa"/>
            <w:vAlign w:val="bottom"/>
          </w:tcPr>
          <w:p w14:paraId="7E4E9A8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5F2AEF" w14:paraId="31E9665D"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D26189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59890435"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Alcalá de Henares</w:t>
            </w:r>
          </w:p>
        </w:tc>
        <w:tc>
          <w:tcPr>
            <w:tcW w:w="1559" w:type="dxa"/>
            <w:vAlign w:val="bottom"/>
          </w:tcPr>
          <w:p w14:paraId="7873526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18" w:type="dxa"/>
            <w:vAlign w:val="bottom"/>
          </w:tcPr>
          <w:p w14:paraId="7B2DEC0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17" w:type="dxa"/>
            <w:vAlign w:val="bottom"/>
          </w:tcPr>
          <w:p w14:paraId="2BC4868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26" w:type="dxa"/>
            <w:vAlign w:val="bottom"/>
          </w:tcPr>
          <w:p w14:paraId="2D690B7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5F2AEF" w14:paraId="60399379"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208D5F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26" w:type="dxa"/>
            <w:vAlign w:val="bottom"/>
          </w:tcPr>
          <w:p w14:paraId="0805A9A5"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Águilas</w:t>
            </w:r>
          </w:p>
        </w:tc>
        <w:tc>
          <w:tcPr>
            <w:tcW w:w="1559" w:type="dxa"/>
          </w:tcPr>
          <w:p w14:paraId="5C49DFE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191F8D4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6A7B363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c>
          <w:tcPr>
            <w:tcW w:w="1426" w:type="dxa"/>
            <w:vAlign w:val="bottom"/>
          </w:tcPr>
          <w:p w14:paraId="13DB543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5F2AEF" w14:paraId="6FD36ABD"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BDB613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26" w:type="dxa"/>
            <w:vAlign w:val="bottom"/>
          </w:tcPr>
          <w:p w14:paraId="4A2DA07F"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 Capital</w:t>
            </w:r>
          </w:p>
        </w:tc>
        <w:tc>
          <w:tcPr>
            <w:tcW w:w="1559" w:type="dxa"/>
            <w:vAlign w:val="bottom"/>
          </w:tcPr>
          <w:p w14:paraId="53730B5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8" w:type="dxa"/>
            <w:vAlign w:val="bottom"/>
          </w:tcPr>
          <w:p w14:paraId="7F86F55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17" w:type="dxa"/>
            <w:vAlign w:val="bottom"/>
          </w:tcPr>
          <w:p w14:paraId="777E607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426" w:type="dxa"/>
            <w:vAlign w:val="bottom"/>
          </w:tcPr>
          <w:p w14:paraId="4648BEF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5F2AEF" w14:paraId="3700675D"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CB2C06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26" w:type="dxa"/>
            <w:vAlign w:val="bottom"/>
          </w:tcPr>
          <w:p w14:paraId="108C376B"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Manga del Mar Menor</w:t>
            </w:r>
          </w:p>
        </w:tc>
        <w:tc>
          <w:tcPr>
            <w:tcW w:w="1559" w:type="dxa"/>
            <w:vAlign w:val="bottom"/>
          </w:tcPr>
          <w:p w14:paraId="6E36AAF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424A585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392BF6D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c>
          <w:tcPr>
            <w:tcW w:w="1426" w:type="dxa"/>
            <w:vAlign w:val="bottom"/>
          </w:tcPr>
          <w:p w14:paraId="66AA86C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5F2AEF" w14:paraId="4C788157"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58A3F0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26" w:type="dxa"/>
            <w:vAlign w:val="bottom"/>
          </w:tcPr>
          <w:p w14:paraId="43A13DD2"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Alcázar de San Juan</w:t>
            </w:r>
          </w:p>
        </w:tc>
        <w:tc>
          <w:tcPr>
            <w:tcW w:w="1559" w:type="dxa"/>
            <w:vAlign w:val="bottom"/>
          </w:tcPr>
          <w:p w14:paraId="1BCD7D4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tcPr>
          <w:p w14:paraId="354CCEE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EAA959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c>
          <w:tcPr>
            <w:tcW w:w="1426" w:type="dxa"/>
            <w:vAlign w:val="bottom"/>
          </w:tcPr>
          <w:p w14:paraId="513A812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5F2AEF" w14:paraId="34AA7852"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606C2D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0C6DA2F3"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Vilanova I la Geltrú</w:t>
            </w:r>
          </w:p>
        </w:tc>
        <w:tc>
          <w:tcPr>
            <w:tcW w:w="1559" w:type="dxa"/>
            <w:vAlign w:val="bottom"/>
          </w:tcPr>
          <w:p w14:paraId="65110CE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tcPr>
          <w:p w14:paraId="5A28145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4EA0359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426" w:type="dxa"/>
            <w:vAlign w:val="bottom"/>
          </w:tcPr>
          <w:p w14:paraId="7334338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5F2AEF" w14:paraId="427B0913"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AD6C26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26" w:type="dxa"/>
            <w:vAlign w:val="bottom"/>
          </w:tcPr>
          <w:p w14:paraId="6BEB9585"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 Capital</w:t>
            </w:r>
          </w:p>
        </w:tc>
        <w:tc>
          <w:tcPr>
            <w:tcW w:w="1559" w:type="dxa"/>
            <w:vAlign w:val="bottom"/>
          </w:tcPr>
          <w:p w14:paraId="47D3F57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18" w:type="dxa"/>
            <w:vAlign w:val="bottom"/>
          </w:tcPr>
          <w:p w14:paraId="297BE01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417" w:type="dxa"/>
            <w:vAlign w:val="bottom"/>
          </w:tcPr>
          <w:p w14:paraId="104FDB3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426" w:type="dxa"/>
            <w:vAlign w:val="bottom"/>
          </w:tcPr>
          <w:p w14:paraId="6299D48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5F2AEF" w14:paraId="2F03ED6D"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517E31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26" w:type="dxa"/>
            <w:vAlign w:val="bottom"/>
          </w:tcPr>
          <w:p w14:paraId="006EA965"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 Capital</w:t>
            </w:r>
          </w:p>
        </w:tc>
        <w:tc>
          <w:tcPr>
            <w:tcW w:w="1559" w:type="dxa"/>
            <w:vAlign w:val="bottom"/>
          </w:tcPr>
          <w:p w14:paraId="30652D3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8" w:type="dxa"/>
            <w:vAlign w:val="bottom"/>
          </w:tcPr>
          <w:p w14:paraId="34850A5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7" w:type="dxa"/>
            <w:vAlign w:val="bottom"/>
          </w:tcPr>
          <w:p w14:paraId="6EEADC7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26" w:type="dxa"/>
            <w:vAlign w:val="bottom"/>
          </w:tcPr>
          <w:p w14:paraId="4318F1E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5F2AEF" w14:paraId="208B3DFE"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4B83A4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26" w:type="dxa"/>
            <w:vAlign w:val="bottom"/>
          </w:tcPr>
          <w:p w14:paraId="6AA07ACD"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 Capital</w:t>
            </w:r>
          </w:p>
        </w:tc>
        <w:tc>
          <w:tcPr>
            <w:tcW w:w="1559" w:type="dxa"/>
            <w:vAlign w:val="bottom"/>
          </w:tcPr>
          <w:p w14:paraId="2993EF7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18" w:type="dxa"/>
            <w:vAlign w:val="bottom"/>
          </w:tcPr>
          <w:p w14:paraId="2B56EF7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7" w:type="dxa"/>
            <w:vAlign w:val="bottom"/>
          </w:tcPr>
          <w:p w14:paraId="412D816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26" w:type="dxa"/>
            <w:vAlign w:val="bottom"/>
          </w:tcPr>
          <w:p w14:paraId="09C9DF6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5F2AEF" w14:paraId="6A1D572F"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8D6042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65692B12"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Elche / Elx</w:t>
            </w:r>
          </w:p>
        </w:tc>
        <w:tc>
          <w:tcPr>
            <w:tcW w:w="1559" w:type="dxa"/>
            <w:vAlign w:val="bottom"/>
          </w:tcPr>
          <w:p w14:paraId="0EA63D8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18" w:type="dxa"/>
            <w:vAlign w:val="bottom"/>
          </w:tcPr>
          <w:p w14:paraId="1A929A9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17" w:type="dxa"/>
            <w:vAlign w:val="bottom"/>
          </w:tcPr>
          <w:p w14:paraId="0542529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26" w:type="dxa"/>
            <w:vAlign w:val="bottom"/>
          </w:tcPr>
          <w:p w14:paraId="5C66AD9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5F2AEF" w14:paraId="20DD40B3"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2A6992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26" w:type="dxa"/>
            <w:vAlign w:val="bottom"/>
          </w:tcPr>
          <w:p w14:paraId="4C4EBA19"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 de Gran Canaria</w:t>
            </w:r>
          </w:p>
        </w:tc>
        <w:tc>
          <w:tcPr>
            <w:tcW w:w="1559" w:type="dxa"/>
            <w:vAlign w:val="bottom"/>
          </w:tcPr>
          <w:p w14:paraId="034622C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18" w:type="dxa"/>
            <w:vAlign w:val="bottom"/>
          </w:tcPr>
          <w:p w14:paraId="34B0368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17" w:type="dxa"/>
            <w:vAlign w:val="bottom"/>
          </w:tcPr>
          <w:p w14:paraId="6727DE6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426" w:type="dxa"/>
            <w:vAlign w:val="bottom"/>
          </w:tcPr>
          <w:p w14:paraId="7F8B5F8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5F2AEF" w14:paraId="5ADC3CB2"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307C76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26" w:type="dxa"/>
            <w:vAlign w:val="bottom"/>
          </w:tcPr>
          <w:p w14:paraId="3C7992FC"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 Capital</w:t>
            </w:r>
          </w:p>
        </w:tc>
        <w:tc>
          <w:tcPr>
            <w:tcW w:w="1559" w:type="dxa"/>
            <w:vAlign w:val="bottom"/>
          </w:tcPr>
          <w:p w14:paraId="1F089BD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18" w:type="dxa"/>
            <w:vAlign w:val="bottom"/>
          </w:tcPr>
          <w:p w14:paraId="284FA68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7" w:type="dxa"/>
            <w:vAlign w:val="bottom"/>
          </w:tcPr>
          <w:p w14:paraId="12B55D7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426" w:type="dxa"/>
            <w:vAlign w:val="bottom"/>
          </w:tcPr>
          <w:p w14:paraId="52CE994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5F2AEF" w14:paraId="7B842CB0"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E11601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26" w:type="dxa"/>
            <w:vAlign w:val="bottom"/>
          </w:tcPr>
          <w:p w14:paraId="0B9F3921"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Punta Umbría</w:t>
            </w:r>
          </w:p>
        </w:tc>
        <w:tc>
          <w:tcPr>
            <w:tcW w:w="1559" w:type="dxa"/>
          </w:tcPr>
          <w:p w14:paraId="765F6F5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464054D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2D02D6E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c>
          <w:tcPr>
            <w:tcW w:w="1426" w:type="dxa"/>
            <w:vAlign w:val="bottom"/>
          </w:tcPr>
          <w:p w14:paraId="60FA405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5F2AEF" w14:paraId="7431FD5A"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8B3544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26" w:type="dxa"/>
            <w:vAlign w:val="bottom"/>
          </w:tcPr>
          <w:p w14:paraId="32B4D07B"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Oropesa del Mar / </w:t>
            </w:r>
            <w:proofErr w:type="spellStart"/>
            <w:r>
              <w:rPr>
                <w:rFonts w:ascii="Open Sans" w:eastAsia="Open Sans" w:hAnsi="Open Sans" w:cs="Open Sans"/>
                <w:color w:val="000000"/>
                <w:sz w:val="22"/>
                <w:szCs w:val="22"/>
              </w:rPr>
              <w:t>Orpesa</w:t>
            </w:r>
            <w:proofErr w:type="spellEnd"/>
          </w:p>
        </w:tc>
        <w:tc>
          <w:tcPr>
            <w:tcW w:w="1559" w:type="dxa"/>
          </w:tcPr>
          <w:p w14:paraId="5DAECA5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159616C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39F54EC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26" w:type="dxa"/>
            <w:vAlign w:val="bottom"/>
          </w:tcPr>
          <w:p w14:paraId="12DAEFE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5F2AEF" w14:paraId="4047AAA9"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CD16BB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26" w:type="dxa"/>
            <w:vAlign w:val="bottom"/>
          </w:tcPr>
          <w:p w14:paraId="491F3037"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 Capital</w:t>
            </w:r>
          </w:p>
        </w:tc>
        <w:tc>
          <w:tcPr>
            <w:tcW w:w="1559" w:type="dxa"/>
            <w:vAlign w:val="bottom"/>
          </w:tcPr>
          <w:p w14:paraId="4C897FC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vAlign w:val="bottom"/>
          </w:tcPr>
          <w:p w14:paraId="51F8C2C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17" w:type="dxa"/>
            <w:vAlign w:val="bottom"/>
          </w:tcPr>
          <w:p w14:paraId="4F55F87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26" w:type="dxa"/>
            <w:vAlign w:val="bottom"/>
          </w:tcPr>
          <w:p w14:paraId="30296D0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5F2AEF" w14:paraId="775B2DC0"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86AF36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5A099B3A"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Rota</w:t>
            </w:r>
          </w:p>
        </w:tc>
        <w:tc>
          <w:tcPr>
            <w:tcW w:w="1559" w:type="dxa"/>
            <w:vAlign w:val="bottom"/>
          </w:tcPr>
          <w:p w14:paraId="3D94D8D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18" w:type="dxa"/>
            <w:vAlign w:val="bottom"/>
          </w:tcPr>
          <w:p w14:paraId="1250532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2E91DF5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26" w:type="dxa"/>
            <w:vAlign w:val="bottom"/>
          </w:tcPr>
          <w:p w14:paraId="2D32225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5F2AEF" w14:paraId="72C8BE2A"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FF72505"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126" w:type="dxa"/>
            <w:vAlign w:val="bottom"/>
          </w:tcPr>
          <w:p w14:paraId="47541DD6"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 Capital</w:t>
            </w:r>
          </w:p>
        </w:tc>
        <w:tc>
          <w:tcPr>
            <w:tcW w:w="1559" w:type="dxa"/>
            <w:vAlign w:val="bottom"/>
          </w:tcPr>
          <w:p w14:paraId="01097FA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vAlign w:val="bottom"/>
          </w:tcPr>
          <w:p w14:paraId="6473B6A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7" w:type="dxa"/>
            <w:vAlign w:val="bottom"/>
          </w:tcPr>
          <w:p w14:paraId="46334EA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26" w:type="dxa"/>
            <w:vAlign w:val="bottom"/>
          </w:tcPr>
          <w:p w14:paraId="395E53F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5F2AEF" w14:paraId="37D408D1"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A34466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26" w:type="dxa"/>
            <w:vAlign w:val="bottom"/>
          </w:tcPr>
          <w:p w14:paraId="627C80C1"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 de la Plana / Castelló de la Plana</w:t>
            </w:r>
          </w:p>
        </w:tc>
        <w:tc>
          <w:tcPr>
            <w:tcW w:w="1559" w:type="dxa"/>
            <w:vAlign w:val="bottom"/>
          </w:tcPr>
          <w:p w14:paraId="5D64489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8" w:type="dxa"/>
            <w:vAlign w:val="bottom"/>
          </w:tcPr>
          <w:p w14:paraId="6B410EC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417" w:type="dxa"/>
            <w:vAlign w:val="bottom"/>
          </w:tcPr>
          <w:p w14:paraId="39E117A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426" w:type="dxa"/>
            <w:vAlign w:val="bottom"/>
          </w:tcPr>
          <w:p w14:paraId="0B54307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5F2AEF" w14:paraId="39C08998"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C630D9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26" w:type="dxa"/>
            <w:vAlign w:val="bottom"/>
          </w:tcPr>
          <w:p w14:paraId="5F0E627A"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Castro-Urdiales</w:t>
            </w:r>
          </w:p>
        </w:tc>
        <w:tc>
          <w:tcPr>
            <w:tcW w:w="1559" w:type="dxa"/>
            <w:vAlign w:val="bottom"/>
          </w:tcPr>
          <w:p w14:paraId="45E4DAB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8" w:type="dxa"/>
            <w:vAlign w:val="bottom"/>
          </w:tcPr>
          <w:p w14:paraId="77A80DC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17" w:type="dxa"/>
            <w:vAlign w:val="bottom"/>
          </w:tcPr>
          <w:p w14:paraId="0526517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426" w:type="dxa"/>
            <w:vAlign w:val="bottom"/>
          </w:tcPr>
          <w:p w14:paraId="2A0FC33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5F2AEF" w14:paraId="7D4FB99C"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A6B4EA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Cádiz</w:t>
            </w:r>
          </w:p>
        </w:tc>
        <w:tc>
          <w:tcPr>
            <w:tcW w:w="2126" w:type="dxa"/>
            <w:vAlign w:val="bottom"/>
          </w:tcPr>
          <w:p w14:paraId="71B64778"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Fernando</w:t>
            </w:r>
          </w:p>
        </w:tc>
        <w:tc>
          <w:tcPr>
            <w:tcW w:w="1559" w:type="dxa"/>
            <w:vAlign w:val="bottom"/>
          </w:tcPr>
          <w:p w14:paraId="78E0B3C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418" w:type="dxa"/>
            <w:vAlign w:val="bottom"/>
          </w:tcPr>
          <w:p w14:paraId="5F5D32B4"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7" w:type="dxa"/>
            <w:vAlign w:val="bottom"/>
          </w:tcPr>
          <w:p w14:paraId="156F0EC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c>
          <w:tcPr>
            <w:tcW w:w="1426" w:type="dxa"/>
            <w:vAlign w:val="bottom"/>
          </w:tcPr>
          <w:p w14:paraId="609633D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5F2AEF" w14:paraId="37571AD8"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690953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23B8A55D"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 / Alacant</w:t>
            </w:r>
          </w:p>
        </w:tc>
        <w:tc>
          <w:tcPr>
            <w:tcW w:w="1559" w:type="dxa"/>
            <w:vAlign w:val="bottom"/>
          </w:tcPr>
          <w:p w14:paraId="7DACA08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8" w:type="dxa"/>
            <w:vAlign w:val="bottom"/>
          </w:tcPr>
          <w:p w14:paraId="62980AC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17" w:type="dxa"/>
            <w:vAlign w:val="bottom"/>
          </w:tcPr>
          <w:p w14:paraId="7DE342B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26" w:type="dxa"/>
            <w:vAlign w:val="bottom"/>
          </w:tcPr>
          <w:p w14:paraId="128299E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5F2AEF" w14:paraId="41CD7EC1"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3ADA7D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126" w:type="dxa"/>
            <w:vAlign w:val="bottom"/>
          </w:tcPr>
          <w:p w14:paraId="580C8EA3"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 Capital</w:t>
            </w:r>
          </w:p>
        </w:tc>
        <w:tc>
          <w:tcPr>
            <w:tcW w:w="1559" w:type="dxa"/>
            <w:vAlign w:val="bottom"/>
          </w:tcPr>
          <w:p w14:paraId="74C8F18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8" w:type="dxa"/>
            <w:vAlign w:val="bottom"/>
          </w:tcPr>
          <w:p w14:paraId="5BE5F07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17" w:type="dxa"/>
            <w:vAlign w:val="bottom"/>
          </w:tcPr>
          <w:p w14:paraId="1F465F1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26" w:type="dxa"/>
            <w:vAlign w:val="bottom"/>
          </w:tcPr>
          <w:p w14:paraId="69BAE41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5F2AEF" w14:paraId="2EF9B477"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3848CA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26" w:type="dxa"/>
            <w:vAlign w:val="bottom"/>
          </w:tcPr>
          <w:p w14:paraId="0F13C027"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 Capital</w:t>
            </w:r>
          </w:p>
        </w:tc>
        <w:tc>
          <w:tcPr>
            <w:tcW w:w="1559" w:type="dxa"/>
            <w:vAlign w:val="bottom"/>
          </w:tcPr>
          <w:p w14:paraId="03BF4C7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vAlign w:val="bottom"/>
          </w:tcPr>
          <w:p w14:paraId="5CE5693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17" w:type="dxa"/>
            <w:vAlign w:val="bottom"/>
          </w:tcPr>
          <w:p w14:paraId="68014F3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26" w:type="dxa"/>
            <w:vAlign w:val="bottom"/>
          </w:tcPr>
          <w:p w14:paraId="1549100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5F2AEF" w14:paraId="1C42EFB1"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C8D08B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0994BD10"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Pola</w:t>
            </w:r>
          </w:p>
        </w:tc>
        <w:tc>
          <w:tcPr>
            <w:tcW w:w="1559" w:type="dxa"/>
            <w:vAlign w:val="bottom"/>
          </w:tcPr>
          <w:p w14:paraId="2A25BB19"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04876EF9"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7" w:type="dxa"/>
            <w:vAlign w:val="bottom"/>
          </w:tcPr>
          <w:p w14:paraId="5AB9057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426" w:type="dxa"/>
            <w:vAlign w:val="bottom"/>
          </w:tcPr>
          <w:p w14:paraId="0713C39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5F2AEF" w14:paraId="48944797"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EF2147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126" w:type="dxa"/>
            <w:vAlign w:val="bottom"/>
          </w:tcPr>
          <w:p w14:paraId="380912A5"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 Capital</w:t>
            </w:r>
          </w:p>
        </w:tc>
        <w:tc>
          <w:tcPr>
            <w:tcW w:w="1559" w:type="dxa"/>
            <w:vAlign w:val="bottom"/>
          </w:tcPr>
          <w:p w14:paraId="4F1D1AD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8" w:type="dxa"/>
            <w:vAlign w:val="bottom"/>
          </w:tcPr>
          <w:p w14:paraId="2A9C386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17" w:type="dxa"/>
            <w:vAlign w:val="bottom"/>
          </w:tcPr>
          <w:p w14:paraId="462B752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26" w:type="dxa"/>
            <w:vAlign w:val="bottom"/>
          </w:tcPr>
          <w:p w14:paraId="0C3AD89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5F2AEF" w14:paraId="129A04A0"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B8B35C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126" w:type="dxa"/>
            <w:vAlign w:val="bottom"/>
          </w:tcPr>
          <w:p w14:paraId="269C2AC1"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Soria Capital</w:t>
            </w:r>
          </w:p>
        </w:tc>
        <w:tc>
          <w:tcPr>
            <w:tcW w:w="1559" w:type="dxa"/>
            <w:vAlign w:val="bottom"/>
          </w:tcPr>
          <w:p w14:paraId="5020FEF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8" w:type="dxa"/>
            <w:vAlign w:val="bottom"/>
          </w:tcPr>
          <w:p w14:paraId="1CE1FCD6"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7" w:type="dxa"/>
            <w:vAlign w:val="bottom"/>
          </w:tcPr>
          <w:p w14:paraId="24AD4C9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26" w:type="dxa"/>
            <w:vAlign w:val="bottom"/>
          </w:tcPr>
          <w:p w14:paraId="275F6B0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5F2AEF" w14:paraId="1D6B2170"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9B0252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126" w:type="dxa"/>
            <w:vAlign w:val="bottom"/>
          </w:tcPr>
          <w:p w14:paraId="358CFC8A"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 Capital</w:t>
            </w:r>
          </w:p>
        </w:tc>
        <w:tc>
          <w:tcPr>
            <w:tcW w:w="1559" w:type="dxa"/>
            <w:vAlign w:val="bottom"/>
          </w:tcPr>
          <w:p w14:paraId="7CC111A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18" w:type="dxa"/>
            <w:vAlign w:val="bottom"/>
          </w:tcPr>
          <w:p w14:paraId="15CEED2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7" w:type="dxa"/>
            <w:vAlign w:val="bottom"/>
          </w:tcPr>
          <w:p w14:paraId="3E6C3DD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26" w:type="dxa"/>
            <w:vAlign w:val="bottom"/>
          </w:tcPr>
          <w:p w14:paraId="598D510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5F2AEF" w14:paraId="48C7D50E"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1EE84A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Melilla</w:t>
            </w:r>
          </w:p>
        </w:tc>
        <w:tc>
          <w:tcPr>
            <w:tcW w:w="2126" w:type="dxa"/>
            <w:vAlign w:val="bottom"/>
          </w:tcPr>
          <w:p w14:paraId="2662DE25"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Melilla Capital</w:t>
            </w:r>
          </w:p>
        </w:tc>
        <w:tc>
          <w:tcPr>
            <w:tcW w:w="1559" w:type="dxa"/>
            <w:vAlign w:val="bottom"/>
          </w:tcPr>
          <w:p w14:paraId="39F0FA1F"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6CB8587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17" w:type="dxa"/>
            <w:vAlign w:val="bottom"/>
          </w:tcPr>
          <w:p w14:paraId="7725D77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26" w:type="dxa"/>
            <w:vAlign w:val="bottom"/>
          </w:tcPr>
          <w:p w14:paraId="01C6F59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5F2AEF" w14:paraId="4602384E"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5454CF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3EA63FCD"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Sabadell</w:t>
            </w:r>
          </w:p>
        </w:tc>
        <w:tc>
          <w:tcPr>
            <w:tcW w:w="1559" w:type="dxa"/>
            <w:vAlign w:val="bottom"/>
          </w:tcPr>
          <w:p w14:paraId="0AEA6B6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18" w:type="dxa"/>
            <w:vAlign w:val="bottom"/>
          </w:tcPr>
          <w:p w14:paraId="5E27E0C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17" w:type="dxa"/>
            <w:vAlign w:val="bottom"/>
          </w:tcPr>
          <w:p w14:paraId="3AE81F1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426" w:type="dxa"/>
            <w:vAlign w:val="bottom"/>
          </w:tcPr>
          <w:p w14:paraId="75FEAB6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5F2AEF" w14:paraId="607FDA64"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E36D07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26" w:type="dxa"/>
            <w:vAlign w:val="bottom"/>
          </w:tcPr>
          <w:p w14:paraId="77E9488A"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Martos</w:t>
            </w:r>
          </w:p>
        </w:tc>
        <w:tc>
          <w:tcPr>
            <w:tcW w:w="1559" w:type="dxa"/>
            <w:vAlign w:val="bottom"/>
          </w:tcPr>
          <w:p w14:paraId="4B90BD0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vAlign w:val="bottom"/>
          </w:tcPr>
          <w:p w14:paraId="0AAFDEB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17FF653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26" w:type="dxa"/>
            <w:vAlign w:val="bottom"/>
          </w:tcPr>
          <w:p w14:paraId="3BDB20A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5F2AEF" w14:paraId="74624B8C"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3EA0B9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64CC6558"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Móstoles</w:t>
            </w:r>
          </w:p>
        </w:tc>
        <w:tc>
          <w:tcPr>
            <w:tcW w:w="1559" w:type="dxa"/>
            <w:vAlign w:val="bottom"/>
          </w:tcPr>
          <w:p w14:paraId="1058BC9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18" w:type="dxa"/>
            <w:vAlign w:val="bottom"/>
          </w:tcPr>
          <w:p w14:paraId="374865C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417" w:type="dxa"/>
          </w:tcPr>
          <w:p w14:paraId="6F74F9C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759F1E8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5F2AEF" w14:paraId="434DBA50"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9F9307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67C55A1C"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Alcobendas</w:t>
            </w:r>
          </w:p>
        </w:tc>
        <w:tc>
          <w:tcPr>
            <w:tcW w:w="1559" w:type="dxa"/>
            <w:vAlign w:val="bottom"/>
          </w:tcPr>
          <w:p w14:paraId="191EE16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8" w:type="dxa"/>
          </w:tcPr>
          <w:p w14:paraId="50B90DB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6650309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2D66295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5F2AEF" w14:paraId="05C0578B"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7F16DA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26" w:type="dxa"/>
            <w:vAlign w:val="bottom"/>
          </w:tcPr>
          <w:p w14:paraId="24074F72"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Salou</w:t>
            </w:r>
          </w:p>
        </w:tc>
        <w:tc>
          <w:tcPr>
            <w:tcW w:w="1559" w:type="dxa"/>
            <w:vAlign w:val="bottom"/>
          </w:tcPr>
          <w:p w14:paraId="477F845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02057CE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2794E48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426" w:type="dxa"/>
            <w:vAlign w:val="bottom"/>
          </w:tcPr>
          <w:p w14:paraId="16102DF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5F2AEF" w14:paraId="517CEB9F"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EEB17C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126" w:type="dxa"/>
            <w:vAlign w:val="bottom"/>
          </w:tcPr>
          <w:p w14:paraId="5BFD2F66"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 Capital</w:t>
            </w:r>
          </w:p>
        </w:tc>
        <w:tc>
          <w:tcPr>
            <w:tcW w:w="1559" w:type="dxa"/>
            <w:vAlign w:val="bottom"/>
          </w:tcPr>
          <w:p w14:paraId="1B1035A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418" w:type="dxa"/>
          </w:tcPr>
          <w:p w14:paraId="57E7C44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7160B10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26" w:type="dxa"/>
            <w:vAlign w:val="bottom"/>
          </w:tcPr>
          <w:p w14:paraId="2573407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5F2AEF" w14:paraId="0BBDE5D4"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0681D2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26" w:type="dxa"/>
            <w:vAlign w:val="bottom"/>
          </w:tcPr>
          <w:p w14:paraId="75338509"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Oliva</w:t>
            </w:r>
          </w:p>
        </w:tc>
        <w:tc>
          <w:tcPr>
            <w:tcW w:w="1559" w:type="dxa"/>
          </w:tcPr>
          <w:p w14:paraId="54838DA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55DD079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1B783AB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426" w:type="dxa"/>
            <w:vAlign w:val="bottom"/>
          </w:tcPr>
          <w:p w14:paraId="6E714DA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5F2AEF" w14:paraId="24D308B5"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F26B2C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26" w:type="dxa"/>
            <w:vAlign w:val="bottom"/>
          </w:tcPr>
          <w:p w14:paraId="5AA58868"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Motril</w:t>
            </w:r>
          </w:p>
        </w:tc>
        <w:tc>
          <w:tcPr>
            <w:tcW w:w="1559" w:type="dxa"/>
          </w:tcPr>
          <w:p w14:paraId="1B6EF14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0A29D43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01BEB25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c>
          <w:tcPr>
            <w:tcW w:w="1426" w:type="dxa"/>
            <w:vAlign w:val="bottom"/>
          </w:tcPr>
          <w:p w14:paraId="0BCBCF0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5F2AEF" w14:paraId="10720849"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F01D03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126" w:type="dxa"/>
            <w:vAlign w:val="bottom"/>
          </w:tcPr>
          <w:p w14:paraId="139D17EC"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 Capital</w:t>
            </w:r>
          </w:p>
        </w:tc>
        <w:tc>
          <w:tcPr>
            <w:tcW w:w="1559" w:type="dxa"/>
            <w:vAlign w:val="bottom"/>
          </w:tcPr>
          <w:p w14:paraId="0CAB7D5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8" w:type="dxa"/>
            <w:vAlign w:val="bottom"/>
          </w:tcPr>
          <w:p w14:paraId="29F567A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17" w:type="dxa"/>
            <w:vAlign w:val="bottom"/>
          </w:tcPr>
          <w:p w14:paraId="46971A3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2DD6471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5F2AEF" w14:paraId="5C2CD813"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1B4A49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26" w:type="dxa"/>
            <w:vAlign w:val="bottom"/>
          </w:tcPr>
          <w:p w14:paraId="0A1A5CE5"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Vinaròs</w:t>
            </w:r>
          </w:p>
        </w:tc>
        <w:tc>
          <w:tcPr>
            <w:tcW w:w="1559" w:type="dxa"/>
            <w:vAlign w:val="bottom"/>
          </w:tcPr>
          <w:p w14:paraId="306A673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8" w:type="dxa"/>
            <w:vAlign w:val="bottom"/>
          </w:tcPr>
          <w:p w14:paraId="7D070914"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7" w:type="dxa"/>
            <w:vAlign w:val="bottom"/>
          </w:tcPr>
          <w:p w14:paraId="11F4403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426" w:type="dxa"/>
            <w:vAlign w:val="bottom"/>
          </w:tcPr>
          <w:p w14:paraId="625118A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5F2AEF" w14:paraId="78BBBB1A"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F6A3D5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126" w:type="dxa"/>
            <w:vAlign w:val="bottom"/>
          </w:tcPr>
          <w:p w14:paraId="69BF6C9F"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 Capital</w:t>
            </w:r>
          </w:p>
        </w:tc>
        <w:tc>
          <w:tcPr>
            <w:tcW w:w="1559" w:type="dxa"/>
            <w:vAlign w:val="bottom"/>
          </w:tcPr>
          <w:p w14:paraId="6FB6F6E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8" w:type="dxa"/>
            <w:vAlign w:val="bottom"/>
          </w:tcPr>
          <w:p w14:paraId="592C339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7" w:type="dxa"/>
            <w:vAlign w:val="bottom"/>
          </w:tcPr>
          <w:p w14:paraId="0FC4495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26" w:type="dxa"/>
            <w:vAlign w:val="bottom"/>
          </w:tcPr>
          <w:p w14:paraId="783DDFB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5F2AEF" w14:paraId="68457224"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505D5F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5BEF73B9"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Ronda</w:t>
            </w:r>
          </w:p>
        </w:tc>
        <w:tc>
          <w:tcPr>
            <w:tcW w:w="1559" w:type="dxa"/>
          </w:tcPr>
          <w:p w14:paraId="0C37631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43E2206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501291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26" w:type="dxa"/>
            <w:vAlign w:val="bottom"/>
          </w:tcPr>
          <w:p w14:paraId="2891465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5F2AEF" w14:paraId="329AAA7A"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B38C1C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5B6F661B"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Manilva</w:t>
            </w:r>
          </w:p>
        </w:tc>
        <w:tc>
          <w:tcPr>
            <w:tcW w:w="1559" w:type="dxa"/>
          </w:tcPr>
          <w:p w14:paraId="5BAD001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16E9238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0904121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7C35AF8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5F2AEF" w14:paraId="0681F72B"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28AD03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52632CF7"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Alcorcón</w:t>
            </w:r>
          </w:p>
        </w:tc>
        <w:tc>
          <w:tcPr>
            <w:tcW w:w="1559" w:type="dxa"/>
            <w:vAlign w:val="bottom"/>
          </w:tcPr>
          <w:p w14:paraId="41C0EF2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18" w:type="dxa"/>
            <w:vAlign w:val="bottom"/>
          </w:tcPr>
          <w:p w14:paraId="21A3627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14054B0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426" w:type="dxa"/>
            <w:vAlign w:val="bottom"/>
          </w:tcPr>
          <w:p w14:paraId="2A1BC5D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5F2AEF" w14:paraId="2FAE76D4"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2F3DE3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26" w:type="dxa"/>
            <w:vAlign w:val="bottom"/>
          </w:tcPr>
          <w:p w14:paraId="20A113FD"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 Capital</w:t>
            </w:r>
          </w:p>
        </w:tc>
        <w:tc>
          <w:tcPr>
            <w:tcW w:w="1559" w:type="dxa"/>
            <w:vAlign w:val="bottom"/>
          </w:tcPr>
          <w:p w14:paraId="5E889E3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8" w:type="dxa"/>
            <w:vAlign w:val="bottom"/>
          </w:tcPr>
          <w:p w14:paraId="3A2B4F0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417" w:type="dxa"/>
            <w:vAlign w:val="bottom"/>
          </w:tcPr>
          <w:p w14:paraId="2A8349E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426" w:type="dxa"/>
            <w:vAlign w:val="bottom"/>
          </w:tcPr>
          <w:p w14:paraId="09B63F7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5F2AEF" w14:paraId="6831F51D"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311636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5D1E5B33"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Granollers</w:t>
            </w:r>
          </w:p>
        </w:tc>
        <w:tc>
          <w:tcPr>
            <w:tcW w:w="1559" w:type="dxa"/>
            <w:vAlign w:val="bottom"/>
          </w:tcPr>
          <w:p w14:paraId="709DA0F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tcPr>
          <w:p w14:paraId="6A363EE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3E19510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6C46838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5F2AEF" w14:paraId="6768257E"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F95569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26" w:type="dxa"/>
            <w:vAlign w:val="bottom"/>
          </w:tcPr>
          <w:p w14:paraId="7F27BEC3"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Oviedo</w:t>
            </w:r>
          </w:p>
        </w:tc>
        <w:tc>
          <w:tcPr>
            <w:tcW w:w="1559" w:type="dxa"/>
            <w:vAlign w:val="bottom"/>
          </w:tcPr>
          <w:p w14:paraId="32CE2BD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8" w:type="dxa"/>
            <w:vAlign w:val="bottom"/>
          </w:tcPr>
          <w:p w14:paraId="2A757BD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7" w:type="dxa"/>
            <w:vAlign w:val="bottom"/>
          </w:tcPr>
          <w:p w14:paraId="781D275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26" w:type="dxa"/>
            <w:vAlign w:val="bottom"/>
          </w:tcPr>
          <w:p w14:paraId="117C44C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5F2AEF" w14:paraId="0E5EC5A7"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173356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26" w:type="dxa"/>
            <w:vAlign w:val="bottom"/>
          </w:tcPr>
          <w:p w14:paraId="5BD3A593"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Arona</w:t>
            </w:r>
          </w:p>
        </w:tc>
        <w:tc>
          <w:tcPr>
            <w:tcW w:w="1559" w:type="dxa"/>
            <w:vAlign w:val="bottom"/>
          </w:tcPr>
          <w:p w14:paraId="6183E259"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1B8F6A6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17" w:type="dxa"/>
            <w:vAlign w:val="bottom"/>
          </w:tcPr>
          <w:p w14:paraId="67F1540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426" w:type="dxa"/>
            <w:vAlign w:val="bottom"/>
          </w:tcPr>
          <w:p w14:paraId="3032226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5F2AEF" w14:paraId="042FFB87"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4D1514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126" w:type="dxa"/>
            <w:vAlign w:val="bottom"/>
          </w:tcPr>
          <w:p w14:paraId="4D285182"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 Capital</w:t>
            </w:r>
          </w:p>
        </w:tc>
        <w:tc>
          <w:tcPr>
            <w:tcW w:w="1559" w:type="dxa"/>
            <w:vAlign w:val="bottom"/>
          </w:tcPr>
          <w:p w14:paraId="1ECBC8F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8" w:type="dxa"/>
            <w:vAlign w:val="bottom"/>
          </w:tcPr>
          <w:p w14:paraId="0AE94BF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7" w:type="dxa"/>
            <w:vAlign w:val="bottom"/>
          </w:tcPr>
          <w:p w14:paraId="3313872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26" w:type="dxa"/>
            <w:vAlign w:val="bottom"/>
          </w:tcPr>
          <w:p w14:paraId="0F35209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5F2AEF" w14:paraId="59ECC446"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FD1262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55B0DA1D"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Pilar de la Horadada</w:t>
            </w:r>
          </w:p>
        </w:tc>
        <w:tc>
          <w:tcPr>
            <w:tcW w:w="1559" w:type="dxa"/>
          </w:tcPr>
          <w:p w14:paraId="7CAC7CB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0039BE8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424EAAC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26" w:type="dxa"/>
            <w:vAlign w:val="bottom"/>
          </w:tcPr>
          <w:p w14:paraId="5EFAE33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5F2AEF" w14:paraId="6FDA466A"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B3289D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0CDF0A33"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Joan D'Alacant</w:t>
            </w:r>
          </w:p>
        </w:tc>
        <w:tc>
          <w:tcPr>
            <w:tcW w:w="1559" w:type="dxa"/>
            <w:vAlign w:val="bottom"/>
          </w:tcPr>
          <w:p w14:paraId="6396FB3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8" w:type="dxa"/>
          </w:tcPr>
          <w:p w14:paraId="322FC7F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6E1732E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0B08E8D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5F2AEF" w14:paraId="37719DAE"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3CC526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26" w:type="dxa"/>
            <w:vAlign w:val="bottom"/>
          </w:tcPr>
          <w:p w14:paraId="708344F6"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Peñíscola / </w:t>
            </w:r>
            <w:proofErr w:type="spellStart"/>
            <w:r>
              <w:rPr>
                <w:rFonts w:ascii="Open Sans" w:eastAsia="Open Sans" w:hAnsi="Open Sans" w:cs="Open Sans"/>
                <w:color w:val="000000"/>
                <w:sz w:val="22"/>
                <w:szCs w:val="22"/>
              </w:rPr>
              <w:t>Peníscola</w:t>
            </w:r>
            <w:proofErr w:type="spellEnd"/>
          </w:p>
        </w:tc>
        <w:tc>
          <w:tcPr>
            <w:tcW w:w="1559" w:type="dxa"/>
            <w:vAlign w:val="bottom"/>
          </w:tcPr>
          <w:p w14:paraId="76F98CFF"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tcPr>
          <w:p w14:paraId="5EA307C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2F6D26F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097DBAB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5F2AEF" w14:paraId="533C7196"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CBAFED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4CCE7343"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Vic</w:t>
            </w:r>
          </w:p>
        </w:tc>
        <w:tc>
          <w:tcPr>
            <w:tcW w:w="1559" w:type="dxa"/>
            <w:vAlign w:val="bottom"/>
          </w:tcPr>
          <w:p w14:paraId="2728BB4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tcPr>
          <w:p w14:paraId="60A5D99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598D87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26" w:type="dxa"/>
            <w:vAlign w:val="bottom"/>
          </w:tcPr>
          <w:p w14:paraId="63B5DF1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5F2AEF" w14:paraId="7DBA7669"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0DE677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7F3480F1"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Puerto Real</w:t>
            </w:r>
          </w:p>
        </w:tc>
        <w:tc>
          <w:tcPr>
            <w:tcW w:w="1559" w:type="dxa"/>
          </w:tcPr>
          <w:p w14:paraId="1C43A4A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6A103AF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0BB2D43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426" w:type="dxa"/>
            <w:vAlign w:val="bottom"/>
          </w:tcPr>
          <w:p w14:paraId="668454E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5F2AEF" w14:paraId="4C296F96"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55D9F7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26" w:type="dxa"/>
            <w:vAlign w:val="bottom"/>
          </w:tcPr>
          <w:p w14:paraId="23BA9149"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Puerto de la Cruz</w:t>
            </w:r>
          </w:p>
        </w:tc>
        <w:tc>
          <w:tcPr>
            <w:tcW w:w="1559" w:type="dxa"/>
          </w:tcPr>
          <w:p w14:paraId="4764724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vAlign w:val="bottom"/>
          </w:tcPr>
          <w:p w14:paraId="73805EE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417" w:type="dxa"/>
            <w:vAlign w:val="bottom"/>
          </w:tcPr>
          <w:p w14:paraId="1EC50F8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26" w:type="dxa"/>
            <w:vAlign w:val="bottom"/>
          </w:tcPr>
          <w:p w14:paraId="08F222B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5F2AEF" w14:paraId="1F22229D"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CAAA96D"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6A32B5ED"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 Capital</w:t>
            </w:r>
          </w:p>
        </w:tc>
        <w:tc>
          <w:tcPr>
            <w:tcW w:w="1559" w:type="dxa"/>
            <w:vAlign w:val="bottom"/>
          </w:tcPr>
          <w:p w14:paraId="367A44B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18" w:type="dxa"/>
            <w:vAlign w:val="bottom"/>
          </w:tcPr>
          <w:p w14:paraId="0BAA6DA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7" w:type="dxa"/>
            <w:vAlign w:val="bottom"/>
          </w:tcPr>
          <w:p w14:paraId="243E803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26" w:type="dxa"/>
            <w:vAlign w:val="bottom"/>
          </w:tcPr>
          <w:p w14:paraId="0CC93C7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5F2AEF" w14:paraId="4B352250"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B96920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26" w:type="dxa"/>
            <w:vAlign w:val="bottom"/>
          </w:tcPr>
          <w:p w14:paraId="5A6D5B87"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Gijón</w:t>
            </w:r>
          </w:p>
        </w:tc>
        <w:tc>
          <w:tcPr>
            <w:tcW w:w="1559" w:type="dxa"/>
            <w:vAlign w:val="bottom"/>
          </w:tcPr>
          <w:p w14:paraId="305D386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8" w:type="dxa"/>
            <w:vAlign w:val="bottom"/>
          </w:tcPr>
          <w:p w14:paraId="034A035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17" w:type="dxa"/>
            <w:vAlign w:val="bottom"/>
          </w:tcPr>
          <w:p w14:paraId="496EE95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426" w:type="dxa"/>
            <w:vAlign w:val="bottom"/>
          </w:tcPr>
          <w:p w14:paraId="3EFB569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5F2AEF" w14:paraId="7C729156"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07239E4"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4923D012"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Torrevieja</w:t>
            </w:r>
          </w:p>
        </w:tc>
        <w:tc>
          <w:tcPr>
            <w:tcW w:w="1559" w:type="dxa"/>
            <w:vAlign w:val="bottom"/>
          </w:tcPr>
          <w:p w14:paraId="7DF2201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418" w:type="dxa"/>
            <w:vAlign w:val="bottom"/>
          </w:tcPr>
          <w:p w14:paraId="4CC7407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17" w:type="dxa"/>
            <w:vAlign w:val="bottom"/>
          </w:tcPr>
          <w:p w14:paraId="1300209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26" w:type="dxa"/>
            <w:vAlign w:val="bottom"/>
          </w:tcPr>
          <w:p w14:paraId="06EE3BA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5F2AEF" w14:paraId="0E86723D"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23E882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26" w:type="dxa"/>
            <w:vAlign w:val="bottom"/>
          </w:tcPr>
          <w:p w14:paraId="43F92571"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Ames</w:t>
            </w:r>
          </w:p>
        </w:tc>
        <w:tc>
          <w:tcPr>
            <w:tcW w:w="1559" w:type="dxa"/>
            <w:vAlign w:val="bottom"/>
          </w:tcPr>
          <w:p w14:paraId="481E368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8" w:type="dxa"/>
          </w:tcPr>
          <w:p w14:paraId="4A1E575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0908B7D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2E8063E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5F2AEF" w14:paraId="0C1C5208"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6D93A4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Cantabria</w:t>
            </w:r>
          </w:p>
        </w:tc>
        <w:tc>
          <w:tcPr>
            <w:tcW w:w="2126" w:type="dxa"/>
            <w:vAlign w:val="bottom"/>
          </w:tcPr>
          <w:p w14:paraId="669E288F"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Santander</w:t>
            </w:r>
          </w:p>
        </w:tc>
        <w:tc>
          <w:tcPr>
            <w:tcW w:w="1559" w:type="dxa"/>
            <w:vAlign w:val="bottom"/>
          </w:tcPr>
          <w:p w14:paraId="5C86E39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vAlign w:val="bottom"/>
          </w:tcPr>
          <w:p w14:paraId="3DD527E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7" w:type="dxa"/>
            <w:vAlign w:val="bottom"/>
          </w:tcPr>
          <w:p w14:paraId="3569079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26" w:type="dxa"/>
            <w:vAlign w:val="bottom"/>
          </w:tcPr>
          <w:p w14:paraId="1955D01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5F2AEF" w14:paraId="2E58154E"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583AA5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17299BC0"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Torremolinos</w:t>
            </w:r>
          </w:p>
        </w:tc>
        <w:tc>
          <w:tcPr>
            <w:tcW w:w="1559" w:type="dxa"/>
            <w:vAlign w:val="bottom"/>
          </w:tcPr>
          <w:p w14:paraId="3248E2A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8" w:type="dxa"/>
            <w:vAlign w:val="bottom"/>
          </w:tcPr>
          <w:p w14:paraId="312CDD1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17" w:type="dxa"/>
            <w:vAlign w:val="bottom"/>
          </w:tcPr>
          <w:p w14:paraId="212A97D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26" w:type="dxa"/>
            <w:vAlign w:val="bottom"/>
          </w:tcPr>
          <w:p w14:paraId="7A0F0C4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5F2AEF" w14:paraId="0031D2BC"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4362CAD"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126" w:type="dxa"/>
            <w:vAlign w:val="bottom"/>
          </w:tcPr>
          <w:p w14:paraId="2D5CAC6F"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 Capital</w:t>
            </w:r>
          </w:p>
        </w:tc>
        <w:tc>
          <w:tcPr>
            <w:tcW w:w="1559" w:type="dxa"/>
            <w:vAlign w:val="bottom"/>
          </w:tcPr>
          <w:p w14:paraId="574FF20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18" w:type="dxa"/>
            <w:vAlign w:val="bottom"/>
          </w:tcPr>
          <w:p w14:paraId="31047F8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7" w:type="dxa"/>
            <w:vAlign w:val="bottom"/>
          </w:tcPr>
          <w:p w14:paraId="149D7CD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26" w:type="dxa"/>
            <w:vAlign w:val="bottom"/>
          </w:tcPr>
          <w:p w14:paraId="78CA33C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5F2AEF" w14:paraId="6B0EC89D"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26E1DA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126" w:type="dxa"/>
            <w:vAlign w:val="bottom"/>
          </w:tcPr>
          <w:p w14:paraId="2573B78E"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 Capital</w:t>
            </w:r>
          </w:p>
        </w:tc>
        <w:tc>
          <w:tcPr>
            <w:tcW w:w="1559" w:type="dxa"/>
            <w:vAlign w:val="bottom"/>
          </w:tcPr>
          <w:p w14:paraId="6355936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18" w:type="dxa"/>
            <w:vAlign w:val="bottom"/>
          </w:tcPr>
          <w:p w14:paraId="65052AD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7" w:type="dxa"/>
            <w:vAlign w:val="bottom"/>
          </w:tcPr>
          <w:p w14:paraId="1249521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26" w:type="dxa"/>
            <w:vAlign w:val="bottom"/>
          </w:tcPr>
          <w:p w14:paraId="21DE5FD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5F2AEF" w14:paraId="60994CDC"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1331A4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126" w:type="dxa"/>
            <w:vAlign w:val="bottom"/>
          </w:tcPr>
          <w:p w14:paraId="10832D1F"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 Capital</w:t>
            </w:r>
          </w:p>
        </w:tc>
        <w:tc>
          <w:tcPr>
            <w:tcW w:w="1559" w:type="dxa"/>
            <w:vAlign w:val="bottom"/>
          </w:tcPr>
          <w:p w14:paraId="1366BB4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418" w:type="dxa"/>
            <w:vAlign w:val="bottom"/>
          </w:tcPr>
          <w:p w14:paraId="672A80E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7" w:type="dxa"/>
            <w:vAlign w:val="bottom"/>
          </w:tcPr>
          <w:p w14:paraId="64A02B6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26" w:type="dxa"/>
            <w:vAlign w:val="bottom"/>
          </w:tcPr>
          <w:p w14:paraId="6FAD260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5F2AEF" w14:paraId="7A280101"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4267E3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03C60710"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Boi de Llobregat</w:t>
            </w:r>
          </w:p>
        </w:tc>
        <w:tc>
          <w:tcPr>
            <w:tcW w:w="1559" w:type="dxa"/>
            <w:vAlign w:val="bottom"/>
          </w:tcPr>
          <w:p w14:paraId="5F09B21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18" w:type="dxa"/>
          </w:tcPr>
          <w:p w14:paraId="120164C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5A8348D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798EE65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5F2AEF" w14:paraId="762990A2"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BBB7C5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126" w:type="dxa"/>
            <w:vAlign w:val="bottom"/>
          </w:tcPr>
          <w:p w14:paraId="129F2FD7"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Logroño</w:t>
            </w:r>
          </w:p>
        </w:tc>
        <w:tc>
          <w:tcPr>
            <w:tcW w:w="1559" w:type="dxa"/>
            <w:vAlign w:val="bottom"/>
          </w:tcPr>
          <w:p w14:paraId="7FFB112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8" w:type="dxa"/>
            <w:vAlign w:val="bottom"/>
          </w:tcPr>
          <w:p w14:paraId="5DCE4BB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7" w:type="dxa"/>
            <w:vAlign w:val="bottom"/>
          </w:tcPr>
          <w:p w14:paraId="4E3C05E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26" w:type="dxa"/>
            <w:vAlign w:val="bottom"/>
          </w:tcPr>
          <w:p w14:paraId="6FBB0E8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5F2AEF" w14:paraId="532EC094"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39E823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62F6A9C9"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Villajoyosa / La Vila Joiosa</w:t>
            </w:r>
          </w:p>
        </w:tc>
        <w:tc>
          <w:tcPr>
            <w:tcW w:w="1559" w:type="dxa"/>
          </w:tcPr>
          <w:p w14:paraId="2BDC5F2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403A706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1CF6B2C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3F34445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5F2AEF" w14:paraId="011C9E8C"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39EDB1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26" w:type="dxa"/>
            <w:vAlign w:val="bottom"/>
          </w:tcPr>
          <w:p w14:paraId="4047B55B"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Alboraya</w:t>
            </w:r>
          </w:p>
        </w:tc>
        <w:tc>
          <w:tcPr>
            <w:tcW w:w="1559" w:type="dxa"/>
            <w:vAlign w:val="bottom"/>
          </w:tcPr>
          <w:p w14:paraId="1A05402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vAlign w:val="bottom"/>
          </w:tcPr>
          <w:p w14:paraId="567AAE5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17" w:type="dxa"/>
            <w:vAlign w:val="bottom"/>
          </w:tcPr>
          <w:p w14:paraId="3B7F5D2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26" w:type="dxa"/>
            <w:vAlign w:val="bottom"/>
          </w:tcPr>
          <w:p w14:paraId="2026872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5F2AEF" w14:paraId="57FD1670"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1FB022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558D7857"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Benidorm</w:t>
            </w:r>
          </w:p>
        </w:tc>
        <w:tc>
          <w:tcPr>
            <w:tcW w:w="1559" w:type="dxa"/>
            <w:vAlign w:val="bottom"/>
          </w:tcPr>
          <w:p w14:paraId="2F4E8A6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418" w:type="dxa"/>
            <w:vAlign w:val="bottom"/>
          </w:tcPr>
          <w:p w14:paraId="73217C3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7" w:type="dxa"/>
            <w:vAlign w:val="bottom"/>
          </w:tcPr>
          <w:p w14:paraId="66A75D8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426" w:type="dxa"/>
            <w:vAlign w:val="bottom"/>
          </w:tcPr>
          <w:p w14:paraId="3DBB5D7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5F2AEF" w14:paraId="28024DF4"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352A4B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26" w:type="dxa"/>
            <w:vAlign w:val="bottom"/>
          </w:tcPr>
          <w:p w14:paraId="34862579"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Mairena del Aljarafe</w:t>
            </w:r>
          </w:p>
        </w:tc>
        <w:tc>
          <w:tcPr>
            <w:tcW w:w="1559" w:type="dxa"/>
            <w:vAlign w:val="bottom"/>
          </w:tcPr>
          <w:p w14:paraId="19586BC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8" w:type="dxa"/>
          </w:tcPr>
          <w:p w14:paraId="702A619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24EECA9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77DE58D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5F2AEF" w14:paraId="280DF31C"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B753F3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26" w:type="dxa"/>
            <w:vAlign w:val="bottom"/>
          </w:tcPr>
          <w:p w14:paraId="5C06F5F3"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 Capital</w:t>
            </w:r>
          </w:p>
        </w:tc>
        <w:tc>
          <w:tcPr>
            <w:tcW w:w="1559" w:type="dxa"/>
            <w:vAlign w:val="bottom"/>
          </w:tcPr>
          <w:p w14:paraId="1216448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8" w:type="dxa"/>
            <w:vAlign w:val="bottom"/>
          </w:tcPr>
          <w:p w14:paraId="7B4F629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7" w:type="dxa"/>
            <w:vAlign w:val="bottom"/>
          </w:tcPr>
          <w:p w14:paraId="2F86A84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26" w:type="dxa"/>
            <w:vAlign w:val="bottom"/>
          </w:tcPr>
          <w:p w14:paraId="5BF383A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5F2AEF" w14:paraId="13CE85F3"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A344C6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03647725"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Finestrat</w:t>
            </w:r>
          </w:p>
        </w:tc>
        <w:tc>
          <w:tcPr>
            <w:tcW w:w="1559" w:type="dxa"/>
          </w:tcPr>
          <w:p w14:paraId="403B8AD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474AA0D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150840A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78A6030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5F2AEF" w14:paraId="58963D2C"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4F5787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081C62FA"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Barbate</w:t>
            </w:r>
          </w:p>
        </w:tc>
        <w:tc>
          <w:tcPr>
            <w:tcW w:w="1559" w:type="dxa"/>
          </w:tcPr>
          <w:p w14:paraId="440DC53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5F52E7B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0A90BF3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26" w:type="dxa"/>
            <w:vAlign w:val="bottom"/>
          </w:tcPr>
          <w:p w14:paraId="6E05338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5F2AEF" w14:paraId="1917862C"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6B5A25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126" w:type="dxa"/>
            <w:vAlign w:val="bottom"/>
          </w:tcPr>
          <w:p w14:paraId="5120D564"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 Capital</w:t>
            </w:r>
          </w:p>
        </w:tc>
        <w:tc>
          <w:tcPr>
            <w:tcW w:w="1559" w:type="dxa"/>
            <w:vAlign w:val="bottom"/>
          </w:tcPr>
          <w:p w14:paraId="73A7409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18" w:type="dxa"/>
            <w:vAlign w:val="bottom"/>
          </w:tcPr>
          <w:p w14:paraId="72666DF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7" w:type="dxa"/>
            <w:vAlign w:val="bottom"/>
          </w:tcPr>
          <w:p w14:paraId="5E96BAD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26" w:type="dxa"/>
            <w:vAlign w:val="bottom"/>
          </w:tcPr>
          <w:p w14:paraId="578B611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5F2AEF" w14:paraId="779BB956"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682F3E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126" w:type="dxa"/>
            <w:vAlign w:val="bottom"/>
          </w:tcPr>
          <w:p w14:paraId="58D43F1C"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Bilbao</w:t>
            </w:r>
          </w:p>
        </w:tc>
        <w:tc>
          <w:tcPr>
            <w:tcW w:w="1559" w:type="dxa"/>
            <w:vAlign w:val="bottom"/>
          </w:tcPr>
          <w:p w14:paraId="6185EC9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18" w:type="dxa"/>
            <w:vAlign w:val="bottom"/>
          </w:tcPr>
          <w:p w14:paraId="69D31BE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17" w:type="dxa"/>
            <w:vAlign w:val="bottom"/>
          </w:tcPr>
          <w:p w14:paraId="62E230B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26" w:type="dxa"/>
            <w:vAlign w:val="bottom"/>
          </w:tcPr>
          <w:p w14:paraId="1A74382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5F2AEF" w14:paraId="00D3C373"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C2211C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3210CABF"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Castelldefels</w:t>
            </w:r>
          </w:p>
        </w:tc>
        <w:tc>
          <w:tcPr>
            <w:tcW w:w="1559" w:type="dxa"/>
            <w:vAlign w:val="bottom"/>
          </w:tcPr>
          <w:p w14:paraId="493ED7D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0AEBB79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7" w:type="dxa"/>
            <w:vAlign w:val="bottom"/>
          </w:tcPr>
          <w:p w14:paraId="0FEDE25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3410BA9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5F2AEF" w14:paraId="6DEDA6AC" w14:textId="77777777" w:rsidTr="005F2AEF">
        <w:trPr>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6FDBEE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5F91C9F5"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Sotogrande</w:t>
            </w:r>
            <w:proofErr w:type="spellEnd"/>
          </w:p>
        </w:tc>
        <w:tc>
          <w:tcPr>
            <w:tcW w:w="1559" w:type="dxa"/>
          </w:tcPr>
          <w:p w14:paraId="76FDB51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7E18FB3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1F6A27F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468B6D5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5F2AEF" w14:paraId="22E21818" w14:textId="77777777" w:rsidTr="005F2AE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120040D"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26" w:type="dxa"/>
            <w:vAlign w:val="bottom"/>
          </w:tcPr>
          <w:p w14:paraId="54485265"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Vera</w:t>
            </w:r>
          </w:p>
        </w:tc>
        <w:tc>
          <w:tcPr>
            <w:tcW w:w="1559" w:type="dxa"/>
          </w:tcPr>
          <w:p w14:paraId="758DC73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vAlign w:val="bottom"/>
          </w:tcPr>
          <w:p w14:paraId="5B1FFFE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75A98EB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426" w:type="dxa"/>
            <w:vAlign w:val="bottom"/>
          </w:tcPr>
          <w:p w14:paraId="04D60DF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5F2AEF" w14:paraId="5EA15F2F" w14:textId="77777777" w:rsidTr="005F2AEF">
        <w:trPr>
          <w:trHeight w:val="25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6C30B0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138A5812"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Campello</w:t>
            </w:r>
          </w:p>
        </w:tc>
        <w:tc>
          <w:tcPr>
            <w:tcW w:w="1559" w:type="dxa"/>
          </w:tcPr>
          <w:p w14:paraId="3D61662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vAlign w:val="bottom"/>
          </w:tcPr>
          <w:p w14:paraId="5C99E30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17" w:type="dxa"/>
            <w:vAlign w:val="bottom"/>
          </w:tcPr>
          <w:p w14:paraId="16A7681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26" w:type="dxa"/>
            <w:vAlign w:val="bottom"/>
          </w:tcPr>
          <w:p w14:paraId="2F5157C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5F2AEF" w14:paraId="11080441" w14:textId="77777777" w:rsidTr="005F2AE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FCD6B8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36A24779"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Vélez-Málaga</w:t>
            </w:r>
          </w:p>
        </w:tc>
        <w:tc>
          <w:tcPr>
            <w:tcW w:w="1559" w:type="dxa"/>
          </w:tcPr>
          <w:p w14:paraId="0A9CC08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vAlign w:val="bottom"/>
          </w:tcPr>
          <w:p w14:paraId="3A91DCA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08CA803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26" w:type="dxa"/>
            <w:vAlign w:val="bottom"/>
          </w:tcPr>
          <w:p w14:paraId="5BA62C8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5F2AEF" w14:paraId="6E3D1B8D" w14:textId="77777777" w:rsidTr="005F2AEF">
        <w:trPr>
          <w:trHeight w:val="252"/>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B97DBB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126" w:type="dxa"/>
            <w:vAlign w:val="bottom"/>
          </w:tcPr>
          <w:p w14:paraId="0BD52532"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 Capital</w:t>
            </w:r>
          </w:p>
        </w:tc>
        <w:tc>
          <w:tcPr>
            <w:tcW w:w="1559" w:type="dxa"/>
            <w:vAlign w:val="bottom"/>
          </w:tcPr>
          <w:p w14:paraId="0B00B2A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8" w:type="dxa"/>
            <w:vAlign w:val="bottom"/>
          </w:tcPr>
          <w:p w14:paraId="34D3639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17" w:type="dxa"/>
            <w:vAlign w:val="bottom"/>
          </w:tcPr>
          <w:p w14:paraId="2C9FD83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26" w:type="dxa"/>
            <w:vAlign w:val="bottom"/>
          </w:tcPr>
          <w:p w14:paraId="0B37943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5F2AEF" w14:paraId="27B9BAF3" w14:textId="77777777" w:rsidTr="005F2AE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956E4D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126" w:type="dxa"/>
            <w:vAlign w:val="bottom"/>
          </w:tcPr>
          <w:p w14:paraId="5594CB50"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Pamplona / Iruña</w:t>
            </w:r>
          </w:p>
        </w:tc>
        <w:tc>
          <w:tcPr>
            <w:tcW w:w="1559" w:type="dxa"/>
            <w:vAlign w:val="bottom"/>
          </w:tcPr>
          <w:p w14:paraId="4848AE6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vAlign w:val="bottom"/>
          </w:tcPr>
          <w:p w14:paraId="2757864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7" w:type="dxa"/>
            <w:vAlign w:val="bottom"/>
          </w:tcPr>
          <w:p w14:paraId="63C80C7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26" w:type="dxa"/>
            <w:vAlign w:val="bottom"/>
          </w:tcPr>
          <w:p w14:paraId="0C94136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5F2AEF" w14:paraId="32CF49C8" w14:textId="77777777" w:rsidTr="005F2AEF">
        <w:trPr>
          <w:trHeight w:val="212"/>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B45D645"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26" w:type="dxa"/>
            <w:vAlign w:val="bottom"/>
          </w:tcPr>
          <w:p w14:paraId="6139CE4F"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Ayamonte</w:t>
            </w:r>
          </w:p>
        </w:tc>
        <w:tc>
          <w:tcPr>
            <w:tcW w:w="1559" w:type="dxa"/>
          </w:tcPr>
          <w:p w14:paraId="01ACA43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57247A9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2D7FDDE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1D71D39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5F2AEF" w14:paraId="291640DF" w14:textId="77777777" w:rsidTr="005F2AE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54E5625"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394BB723"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Torrox</w:t>
            </w:r>
          </w:p>
        </w:tc>
        <w:tc>
          <w:tcPr>
            <w:tcW w:w="1559" w:type="dxa"/>
          </w:tcPr>
          <w:p w14:paraId="28BD908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0B5F856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6A8EB1B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26" w:type="dxa"/>
            <w:vAlign w:val="bottom"/>
          </w:tcPr>
          <w:p w14:paraId="7F45854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5F2AEF" w14:paraId="40CDDC57" w14:textId="77777777" w:rsidTr="005F2AEF">
        <w:trPr>
          <w:trHeight w:val="250"/>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5C3634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43C4AACE"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 Capital</w:t>
            </w:r>
          </w:p>
        </w:tc>
        <w:tc>
          <w:tcPr>
            <w:tcW w:w="1559" w:type="dxa"/>
            <w:vAlign w:val="bottom"/>
          </w:tcPr>
          <w:p w14:paraId="6AD97F0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vAlign w:val="bottom"/>
          </w:tcPr>
          <w:p w14:paraId="34EAC90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7" w:type="dxa"/>
            <w:vAlign w:val="bottom"/>
          </w:tcPr>
          <w:p w14:paraId="2E2E955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26" w:type="dxa"/>
            <w:vAlign w:val="bottom"/>
          </w:tcPr>
          <w:p w14:paraId="4C24F4B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5F2AEF" w14:paraId="41D681C2" w14:textId="77777777" w:rsidTr="005F2AE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48ABBBD"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49511C19"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Mijas</w:t>
            </w:r>
          </w:p>
        </w:tc>
        <w:tc>
          <w:tcPr>
            <w:tcW w:w="1559" w:type="dxa"/>
            <w:vAlign w:val="bottom"/>
          </w:tcPr>
          <w:p w14:paraId="47AFCE2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3E83F38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17" w:type="dxa"/>
            <w:vAlign w:val="bottom"/>
          </w:tcPr>
          <w:p w14:paraId="672146B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26" w:type="dxa"/>
            <w:vAlign w:val="bottom"/>
          </w:tcPr>
          <w:p w14:paraId="02A2FD2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5F2AEF" w14:paraId="56F8BC3E" w14:textId="77777777" w:rsidTr="005F2AEF">
        <w:trPr>
          <w:trHeight w:val="200"/>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D3CB8F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7D916D4A"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Benalmádena</w:t>
            </w:r>
          </w:p>
        </w:tc>
        <w:tc>
          <w:tcPr>
            <w:tcW w:w="1559" w:type="dxa"/>
            <w:vAlign w:val="bottom"/>
          </w:tcPr>
          <w:p w14:paraId="4F1AB69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4EDC229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7" w:type="dxa"/>
            <w:vAlign w:val="bottom"/>
          </w:tcPr>
          <w:p w14:paraId="6E26C86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26" w:type="dxa"/>
            <w:vAlign w:val="bottom"/>
          </w:tcPr>
          <w:p w14:paraId="60E1F17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5F2AEF" w14:paraId="2113AA38" w14:textId="77777777" w:rsidTr="005F2AE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F5A6CD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126" w:type="dxa"/>
            <w:vAlign w:val="bottom"/>
          </w:tcPr>
          <w:p w14:paraId="6B0E5788"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Vitoria - Gasteiz</w:t>
            </w:r>
          </w:p>
        </w:tc>
        <w:tc>
          <w:tcPr>
            <w:tcW w:w="1559" w:type="dxa"/>
            <w:vAlign w:val="bottom"/>
          </w:tcPr>
          <w:p w14:paraId="2040FE0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18" w:type="dxa"/>
            <w:vAlign w:val="bottom"/>
          </w:tcPr>
          <w:p w14:paraId="785E5C0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7" w:type="dxa"/>
            <w:vAlign w:val="bottom"/>
          </w:tcPr>
          <w:p w14:paraId="56FDAB0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26" w:type="dxa"/>
            <w:vAlign w:val="bottom"/>
          </w:tcPr>
          <w:p w14:paraId="5C96D26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5F2AEF" w14:paraId="786C4450" w14:textId="77777777" w:rsidTr="005F2AEF">
        <w:trPr>
          <w:trHeight w:val="24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A75DB2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6665DCA2"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Chipiona</w:t>
            </w:r>
          </w:p>
        </w:tc>
        <w:tc>
          <w:tcPr>
            <w:tcW w:w="1559" w:type="dxa"/>
          </w:tcPr>
          <w:p w14:paraId="6CCE0EC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381A305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FBDC5E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426" w:type="dxa"/>
            <w:vAlign w:val="bottom"/>
          </w:tcPr>
          <w:p w14:paraId="0E5F487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5F2AEF" w14:paraId="730F1122" w14:textId="77777777" w:rsidTr="005F2AE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C85A2A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5DBDC898"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Estepona</w:t>
            </w:r>
          </w:p>
        </w:tc>
        <w:tc>
          <w:tcPr>
            <w:tcW w:w="1559" w:type="dxa"/>
            <w:vAlign w:val="bottom"/>
          </w:tcPr>
          <w:p w14:paraId="54C546A9"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2F349A4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7" w:type="dxa"/>
            <w:vAlign w:val="bottom"/>
          </w:tcPr>
          <w:p w14:paraId="100EC02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6" w:type="dxa"/>
            <w:vAlign w:val="bottom"/>
          </w:tcPr>
          <w:p w14:paraId="20EE5A6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5F2AEF" w14:paraId="4B61EB2E" w14:textId="77777777" w:rsidTr="005F2AEF">
        <w:trPr>
          <w:trHeight w:val="24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4113EE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26" w:type="dxa"/>
            <w:vAlign w:val="bottom"/>
          </w:tcPr>
          <w:p w14:paraId="44A655EB"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Santiago de Compostela</w:t>
            </w:r>
          </w:p>
        </w:tc>
        <w:tc>
          <w:tcPr>
            <w:tcW w:w="1559" w:type="dxa"/>
            <w:vAlign w:val="bottom"/>
          </w:tcPr>
          <w:p w14:paraId="3C3AEED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418" w:type="dxa"/>
            <w:vAlign w:val="bottom"/>
          </w:tcPr>
          <w:p w14:paraId="3BE9791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17" w:type="dxa"/>
            <w:vAlign w:val="bottom"/>
          </w:tcPr>
          <w:p w14:paraId="06D7FA3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6" w:type="dxa"/>
            <w:vAlign w:val="bottom"/>
          </w:tcPr>
          <w:p w14:paraId="26A60D8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5F2AEF" w14:paraId="7F7002E1" w14:textId="77777777" w:rsidTr="005F2AE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688163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2DC8C892"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Jávea / Xàbia</w:t>
            </w:r>
          </w:p>
        </w:tc>
        <w:tc>
          <w:tcPr>
            <w:tcW w:w="1559" w:type="dxa"/>
          </w:tcPr>
          <w:p w14:paraId="0AC3504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01EC437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FE5B7A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26" w:type="dxa"/>
            <w:vAlign w:val="bottom"/>
          </w:tcPr>
          <w:p w14:paraId="0AC33FB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5F2AEF" w14:paraId="13E65C3B" w14:textId="77777777" w:rsidTr="005F2AEF">
        <w:trPr>
          <w:trHeight w:val="24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72B62C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26" w:type="dxa"/>
            <w:vAlign w:val="bottom"/>
          </w:tcPr>
          <w:p w14:paraId="267A566C"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 Capital</w:t>
            </w:r>
          </w:p>
        </w:tc>
        <w:tc>
          <w:tcPr>
            <w:tcW w:w="1559" w:type="dxa"/>
            <w:vAlign w:val="bottom"/>
          </w:tcPr>
          <w:p w14:paraId="3E52420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418" w:type="dxa"/>
            <w:vAlign w:val="bottom"/>
          </w:tcPr>
          <w:p w14:paraId="74BCDE3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7" w:type="dxa"/>
            <w:vAlign w:val="bottom"/>
          </w:tcPr>
          <w:p w14:paraId="0CA6AB1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26" w:type="dxa"/>
            <w:vAlign w:val="bottom"/>
          </w:tcPr>
          <w:p w14:paraId="70FF798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5F2AEF" w14:paraId="519CE5F2" w14:textId="77777777" w:rsidTr="005F2AE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76D06C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7CAA7EE5"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Guardamar del Segura</w:t>
            </w:r>
          </w:p>
        </w:tc>
        <w:tc>
          <w:tcPr>
            <w:tcW w:w="1559" w:type="dxa"/>
          </w:tcPr>
          <w:p w14:paraId="33D31FA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4571813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2E76DC0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6" w:type="dxa"/>
            <w:vAlign w:val="bottom"/>
          </w:tcPr>
          <w:p w14:paraId="20E378C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5F2AEF" w14:paraId="06E52DDC" w14:textId="77777777" w:rsidTr="005F2AEF">
        <w:trPr>
          <w:trHeight w:val="24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B2E609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26" w:type="dxa"/>
            <w:vAlign w:val="bottom"/>
          </w:tcPr>
          <w:p w14:paraId="0D3C3502"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Armilla</w:t>
            </w:r>
          </w:p>
        </w:tc>
        <w:tc>
          <w:tcPr>
            <w:tcW w:w="1559" w:type="dxa"/>
            <w:vAlign w:val="bottom"/>
          </w:tcPr>
          <w:p w14:paraId="59CA516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vAlign w:val="bottom"/>
          </w:tcPr>
          <w:p w14:paraId="41A11DA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17" w:type="dxa"/>
            <w:vAlign w:val="bottom"/>
          </w:tcPr>
          <w:p w14:paraId="5CFA7B1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26" w:type="dxa"/>
            <w:vAlign w:val="bottom"/>
          </w:tcPr>
          <w:p w14:paraId="1050CD6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5F2AEF" w14:paraId="41947866" w14:textId="77777777" w:rsidTr="005F2AE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11CF5F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6F13C7AF"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Altea</w:t>
            </w:r>
          </w:p>
        </w:tc>
        <w:tc>
          <w:tcPr>
            <w:tcW w:w="1559" w:type="dxa"/>
          </w:tcPr>
          <w:p w14:paraId="64E07A0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12B78A7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264791C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26" w:type="dxa"/>
            <w:vAlign w:val="bottom"/>
          </w:tcPr>
          <w:p w14:paraId="22AF7E7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5F2AEF" w14:paraId="7F5ABB59" w14:textId="77777777" w:rsidTr="005F2AEF">
        <w:trPr>
          <w:trHeight w:val="24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7DBA59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406D5998"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 Capital</w:t>
            </w:r>
          </w:p>
        </w:tc>
        <w:tc>
          <w:tcPr>
            <w:tcW w:w="1559" w:type="dxa"/>
            <w:vAlign w:val="bottom"/>
          </w:tcPr>
          <w:p w14:paraId="3E12E2E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8" w:type="dxa"/>
            <w:vAlign w:val="bottom"/>
          </w:tcPr>
          <w:p w14:paraId="7596903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7" w:type="dxa"/>
            <w:vAlign w:val="bottom"/>
          </w:tcPr>
          <w:p w14:paraId="2C27EDA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26" w:type="dxa"/>
            <w:vAlign w:val="bottom"/>
          </w:tcPr>
          <w:p w14:paraId="12D48E1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5F2AEF" w14:paraId="44BA6801" w14:textId="77777777" w:rsidTr="005F2AE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6D246B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Castellón</w:t>
            </w:r>
          </w:p>
        </w:tc>
        <w:tc>
          <w:tcPr>
            <w:tcW w:w="2126" w:type="dxa"/>
            <w:vAlign w:val="bottom"/>
          </w:tcPr>
          <w:p w14:paraId="5BF06872"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Benicasim / Benicàssim</w:t>
            </w:r>
          </w:p>
        </w:tc>
        <w:tc>
          <w:tcPr>
            <w:tcW w:w="1559" w:type="dxa"/>
          </w:tcPr>
          <w:p w14:paraId="30E3C89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2D920C6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6F2F8A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26" w:type="dxa"/>
            <w:vAlign w:val="bottom"/>
          </w:tcPr>
          <w:p w14:paraId="4239F6B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5F2AEF" w14:paraId="58AA3308" w14:textId="77777777" w:rsidTr="005F2AEF">
        <w:trPr>
          <w:trHeight w:val="24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E34B79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26" w:type="dxa"/>
            <w:vAlign w:val="bottom"/>
          </w:tcPr>
          <w:p w14:paraId="07732147"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 Capital</w:t>
            </w:r>
          </w:p>
        </w:tc>
        <w:tc>
          <w:tcPr>
            <w:tcW w:w="1559" w:type="dxa"/>
            <w:vAlign w:val="bottom"/>
          </w:tcPr>
          <w:p w14:paraId="66D04DF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8" w:type="dxa"/>
            <w:vAlign w:val="bottom"/>
          </w:tcPr>
          <w:p w14:paraId="604C379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7" w:type="dxa"/>
            <w:vAlign w:val="bottom"/>
          </w:tcPr>
          <w:p w14:paraId="66FDE93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26" w:type="dxa"/>
            <w:vAlign w:val="bottom"/>
          </w:tcPr>
          <w:p w14:paraId="35E977E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5F2AEF" w14:paraId="69DA21BF" w14:textId="77777777" w:rsidTr="005F2AE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474B0B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5BAD4602"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Orihuela</w:t>
            </w:r>
          </w:p>
        </w:tc>
        <w:tc>
          <w:tcPr>
            <w:tcW w:w="1559" w:type="dxa"/>
          </w:tcPr>
          <w:p w14:paraId="2163A48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06AB94C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7F785A6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26" w:type="dxa"/>
            <w:vAlign w:val="bottom"/>
          </w:tcPr>
          <w:p w14:paraId="4732259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5F2AEF" w14:paraId="267C4C0D" w14:textId="77777777" w:rsidTr="005F2AEF">
        <w:trPr>
          <w:trHeight w:val="383"/>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04D862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6921A532"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 Capital</w:t>
            </w:r>
          </w:p>
        </w:tc>
        <w:tc>
          <w:tcPr>
            <w:tcW w:w="1559" w:type="dxa"/>
            <w:vAlign w:val="bottom"/>
          </w:tcPr>
          <w:p w14:paraId="4ACB4D3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8" w:type="dxa"/>
            <w:vAlign w:val="bottom"/>
          </w:tcPr>
          <w:p w14:paraId="745D75C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7" w:type="dxa"/>
            <w:vAlign w:val="bottom"/>
          </w:tcPr>
          <w:p w14:paraId="407CC58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26" w:type="dxa"/>
            <w:vAlign w:val="bottom"/>
          </w:tcPr>
          <w:p w14:paraId="0DB2FC0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5F2AEF" w14:paraId="423E130F" w14:textId="77777777" w:rsidTr="005F2AEF">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97E539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26" w:type="dxa"/>
            <w:vAlign w:val="bottom"/>
          </w:tcPr>
          <w:p w14:paraId="4E595232"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Vigo</w:t>
            </w:r>
          </w:p>
        </w:tc>
        <w:tc>
          <w:tcPr>
            <w:tcW w:w="1559" w:type="dxa"/>
            <w:vAlign w:val="bottom"/>
          </w:tcPr>
          <w:p w14:paraId="53B3248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18" w:type="dxa"/>
            <w:vAlign w:val="bottom"/>
          </w:tcPr>
          <w:p w14:paraId="1A8E0DA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7" w:type="dxa"/>
            <w:vAlign w:val="bottom"/>
          </w:tcPr>
          <w:p w14:paraId="56AE0CF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26" w:type="dxa"/>
            <w:vAlign w:val="bottom"/>
          </w:tcPr>
          <w:p w14:paraId="6E33548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5F2AEF" w14:paraId="0CF8CD71" w14:textId="77777777" w:rsidTr="005F2AEF">
        <w:trPr>
          <w:trHeight w:val="276"/>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26E0ED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333B8F77"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Rozas de Madrid</w:t>
            </w:r>
          </w:p>
        </w:tc>
        <w:tc>
          <w:tcPr>
            <w:tcW w:w="1559" w:type="dxa"/>
            <w:vAlign w:val="bottom"/>
          </w:tcPr>
          <w:p w14:paraId="0EFBA7C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8" w:type="dxa"/>
            <w:vAlign w:val="bottom"/>
          </w:tcPr>
          <w:p w14:paraId="675FD46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7" w:type="dxa"/>
            <w:vAlign w:val="bottom"/>
          </w:tcPr>
          <w:p w14:paraId="626386B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26" w:type="dxa"/>
            <w:vAlign w:val="bottom"/>
          </w:tcPr>
          <w:p w14:paraId="1F33455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5F2AEF" w14:paraId="7953E3D3" w14:textId="77777777" w:rsidTr="005F2AE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FEE148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26" w:type="dxa"/>
            <w:vAlign w:val="bottom"/>
          </w:tcPr>
          <w:p w14:paraId="2B9787BE"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Palma de Mallorca</w:t>
            </w:r>
          </w:p>
        </w:tc>
        <w:tc>
          <w:tcPr>
            <w:tcW w:w="1559" w:type="dxa"/>
            <w:vAlign w:val="bottom"/>
          </w:tcPr>
          <w:p w14:paraId="6F3F5D0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18" w:type="dxa"/>
            <w:vAlign w:val="bottom"/>
          </w:tcPr>
          <w:p w14:paraId="6CE11A6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7" w:type="dxa"/>
            <w:vAlign w:val="bottom"/>
          </w:tcPr>
          <w:p w14:paraId="12BDDBA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6" w:type="dxa"/>
            <w:vAlign w:val="bottom"/>
          </w:tcPr>
          <w:p w14:paraId="18A126A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5F2AEF" w14:paraId="18C71BE1" w14:textId="77777777" w:rsidTr="005F2AEF">
        <w:trPr>
          <w:trHeight w:val="228"/>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25800B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2520A8C7"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Rincón de la Victoria</w:t>
            </w:r>
          </w:p>
        </w:tc>
        <w:tc>
          <w:tcPr>
            <w:tcW w:w="1559" w:type="dxa"/>
            <w:vAlign w:val="bottom"/>
          </w:tcPr>
          <w:p w14:paraId="70F79F86" w14:textId="77777777" w:rsidR="005F2AEF" w:rsidRDefault="005F2AEF">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66AFD19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7" w:type="dxa"/>
            <w:vAlign w:val="bottom"/>
          </w:tcPr>
          <w:p w14:paraId="020855B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26" w:type="dxa"/>
            <w:vAlign w:val="bottom"/>
          </w:tcPr>
          <w:p w14:paraId="14CD086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5F2AEF" w14:paraId="7358FDDF" w14:textId="77777777" w:rsidTr="005F2AE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985386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26" w:type="dxa"/>
            <w:vAlign w:val="bottom"/>
          </w:tcPr>
          <w:p w14:paraId="76D224C1"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Pozuelo de Alarcón</w:t>
            </w:r>
          </w:p>
        </w:tc>
        <w:tc>
          <w:tcPr>
            <w:tcW w:w="1559" w:type="dxa"/>
            <w:vAlign w:val="bottom"/>
          </w:tcPr>
          <w:p w14:paraId="76D8EFA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18" w:type="dxa"/>
            <w:vAlign w:val="bottom"/>
          </w:tcPr>
          <w:p w14:paraId="7B6FD1E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17" w:type="dxa"/>
            <w:vAlign w:val="bottom"/>
          </w:tcPr>
          <w:p w14:paraId="0BD3A5B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6" w:type="dxa"/>
            <w:vAlign w:val="bottom"/>
          </w:tcPr>
          <w:p w14:paraId="5188420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5F2AEF" w14:paraId="59D91BCF" w14:textId="77777777" w:rsidTr="005F2AEF">
        <w:trPr>
          <w:trHeight w:val="222"/>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810483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26" w:type="dxa"/>
            <w:vAlign w:val="bottom"/>
          </w:tcPr>
          <w:p w14:paraId="63AFA86B"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Calvià</w:t>
            </w:r>
          </w:p>
        </w:tc>
        <w:tc>
          <w:tcPr>
            <w:tcW w:w="1559" w:type="dxa"/>
          </w:tcPr>
          <w:p w14:paraId="64DCF86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vAlign w:val="bottom"/>
          </w:tcPr>
          <w:p w14:paraId="0C33222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7" w:type="dxa"/>
            <w:vAlign w:val="bottom"/>
          </w:tcPr>
          <w:p w14:paraId="20B0E5C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26" w:type="dxa"/>
            <w:vAlign w:val="bottom"/>
          </w:tcPr>
          <w:p w14:paraId="3D6B564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5F2AEF" w14:paraId="34AA7CCF" w14:textId="77777777" w:rsidTr="005F2AE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90CBB5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26" w:type="dxa"/>
            <w:vAlign w:val="bottom"/>
          </w:tcPr>
          <w:p w14:paraId="787D3048"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Torrenueva Costa</w:t>
            </w:r>
          </w:p>
        </w:tc>
        <w:tc>
          <w:tcPr>
            <w:tcW w:w="1559" w:type="dxa"/>
          </w:tcPr>
          <w:p w14:paraId="75B2354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50B235F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5FCD0A7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58183B5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5F2AEF" w14:paraId="7518E28D" w14:textId="77777777" w:rsidTr="005F2AEF">
        <w:trPr>
          <w:trHeight w:val="276"/>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B82EE1D"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26" w:type="dxa"/>
            <w:vAlign w:val="bottom"/>
          </w:tcPr>
          <w:p w14:paraId="38F58B01"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Almuñécar</w:t>
            </w:r>
          </w:p>
        </w:tc>
        <w:tc>
          <w:tcPr>
            <w:tcW w:w="1559" w:type="dxa"/>
          </w:tcPr>
          <w:p w14:paraId="3EE26F3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0FD27B1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18C9B5F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6" w:type="dxa"/>
            <w:vAlign w:val="bottom"/>
          </w:tcPr>
          <w:p w14:paraId="0D579C6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5F2AEF" w14:paraId="6BE92C44" w14:textId="77777777" w:rsidTr="005F2AE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6B83D1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750BD37F"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Sitges</w:t>
            </w:r>
          </w:p>
        </w:tc>
        <w:tc>
          <w:tcPr>
            <w:tcW w:w="1559" w:type="dxa"/>
          </w:tcPr>
          <w:p w14:paraId="61BDA7E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vAlign w:val="bottom"/>
          </w:tcPr>
          <w:p w14:paraId="43DFDB1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7" w:type="dxa"/>
            <w:vAlign w:val="bottom"/>
          </w:tcPr>
          <w:p w14:paraId="7DE4800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6" w:type="dxa"/>
            <w:vAlign w:val="bottom"/>
          </w:tcPr>
          <w:p w14:paraId="420F9C3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5F2AEF" w14:paraId="31FF5597" w14:textId="77777777" w:rsidTr="005F2AEF">
        <w:trPr>
          <w:trHeight w:val="504"/>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B542CA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26" w:type="dxa"/>
            <w:vAlign w:val="bottom"/>
          </w:tcPr>
          <w:p w14:paraId="1742F258"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 Capital</w:t>
            </w:r>
          </w:p>
        </w:tc>
        <w:tc>
          <w:tcPr>
            <w:tcW w:w="1559" w:type="dxa"/>
            <w:vAlign w:val="bottom"/>
          </w:tcPr>
          <w:p w14:paraId="7E57D96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18" w:type="dxa"/>
            <w:vAlign w:val="bottom"/>
          </w:tcPr>
          <w:p w14:paraId="0B3D4B6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7" w:type="dxa"/>
            <w:vAlign w:val="bottom"/>
          </w:tcPr>
          <w:p w14:paraId="4982340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6" w:type="dxa"/>
            <w:vAlign w:val="bottom"/>
          </w:tcPr>
          <w:p w14:paraId="23132F0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5F2AEF" w14:paraId="610A468A" w14:textId="77777777" w:rsidTr="005F2AE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B8350F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126" w:type="dxa"/>
            <w:vAlign w:val="bottom"/>
          </w:tcPr>
          <w:p w14:paraId="67C67FD4"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Getxo</w:t>
            </w:r>
          </w:p>
        </w:tc>
        <w:tc>
          <w:tcPr>
            <w:tcW w:w="1559" w:type="dxa"/>
            <w:vAlign w:val="bottom"/>
          </w:tcPr>
          <w:p w14:paraId="4522CF4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418" w:type="dxa"/>
            <w:vAlign w:val="bottom"/>
          </w:tcPr>
          <w:p w14:paraId="6376491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417" w:type="dxa"/>
            <w:vAlign w:val="bottom"/>
          </w:tcPr>
          <w:p w14:paraId="4BDE7B4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26" w:type="dxa"/>
            <w:vAlign w:val="bottom"/>
          </w:tcPr>
          <w:p w14:paraId="312B312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5F2AEF" w14:paraId="644554FF" w14:textId="77777777" w:rsidTr="005F2AEF">
        <w:trPr>
          <w:trHeight w:val="504"/>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241090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26" w:type="dxa"/>
            <w:vAlign w:val="bottom"/>
          </w:tcPr>
          <w:p w14:paraId="74034247"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Cugat del Vallès</w:t>
            </w:r>
          </w:p>
        </w:tc>
        <w:tc>
          <w:tcPr>
            <w:tcW w:w="1559" w:type="dxa"/>
            <w:vAlign w:val="bottom"/>
          </w:tcPr>
          <w:p w14:paraId="3C12929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8" w:type="dxa"/>
            <w:vAlign w:val="bottom"/>
          </w:tcPr>
          <w:p w14:paraId="2F8F250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7" w:type="dxa"/>
            <w:vAlign w:val="bottom"/>
          </w:tcPr>
          <w:p w14:paraId="218CDD9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26" w:type="dxa"/>
            <w:vAlign w:val="bottom"/>
          </w:tcPr>
          <w:p w14:paraId="341D54A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5F2AEF" w14:paraId="5EF8B723" w14:textId="77777777" w:rsidTr="005F2AE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2DA9BA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2792D194"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Marbella</w:t>
            </w:r>
          </w:p>
        </w:tc>
        <w:tc>
          <w:tcPr>
            <w:tcW w:w="1559" w:type="dxa"/>
            <w:vAlign w:val="bottom"/>
          </w:tcPr>
          <w:p w14:paraId="467EE82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vAlign w:val="bottom"/>
          </w:tcPr>
          <w:p w14:paraId="0D9D857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7" w:type="dxa"/>
            <w:vAlign w:val="bottom"/>
          </w:tcPr>
          <w:p w14:paraId="6F155FB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26" w:type="dxa"/>
            <w:vAlign w:val="bottom"/>
          </w:tcPr>
          <w:p w14:paraId="220618F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5F2AEF" w14:paraId="60F0DDAC" w14:textId="77777777" w:rsidTr="005F2AEF">
        <w:trPr>
          <w:trHeight w:val="504"/>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69699C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26" w:type="dxa"/>
            <w:vAlign w:val="bottom"/>
          </w:tcPr>
          <w:p w14:paraId="5A961586"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Conil de la Frontera</w:t>
            </w:r>
          </w:p>
        </w:tc>
        <w:tc>
          <w:tcPr>
            <w:tcW w:w="1559" w:type="dxa"/>
          </w:tcPr>
          <w:p w14:paraId="4AC4924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722D0E3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tcPr>
          <w:p w14:paraId="4586BB4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6" w:type="dxa"/>
            <w:vAlign w:val="bottom"/>
          </w:tcPr>
          <w:p w14:paraId="5CCA88D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5F2AEF" w14:paraId="00CBECEA" w14:textId="77777777" w:rsidTr="005F2AE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374FE75"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0A52825C"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Dénia</w:t>
            </w:r>
            <w:proofErr w:type="spellEnd"/>
          </w:p>
        </w:tc>
        <w:tc>
          <w:tcPr>
            <w:tcW w:w="1559" w:type="dxa"/>
            <w:vAlign w:val="bottom"/>
          </w:tcPr>
          <w:p w14:paraId="1A5FAB3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8" w:type="dxa"/>
            <w:vAlign w:val="bottom"/>
          </w:tcPr>
          <w:p w14:paraId="6337FB6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75B46E8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6" w:type="dxa"/>
            <w:vAlign w:val="bottom"/>
          </w:tcPr>
          <w:p w14:paraId="26009E7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5F2AEF" w14:paraId="5F276223" w14:textId="77777777" w:rsidTr="005F2AEF">
        <w:trPr>
          <w:trHeight w:val="504"/>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A4C6A8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509FAC9D"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Fuengirola</w:t>
            </w:r>
          </w:p>
        </w:tc>
        <w:tc>
          <w:tcPr>
            <w:tcW w:w="1559" w:type="dxa"/>
            <w:vAlign w:val="bottom"/>
          </w:tcPr>
          <w:p w14:paraId="18ADD3C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18" w:type="dxa"/>
            <w:vAlign w:val="bottom"/>
          </w:tcPr>
          <w:p w14:paraId="5FA20EB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7" w:type="dxa"/>
            <w:vAlign w:val="bottom"/>
          </w:tcPr>
          <w:p w14:paraId="671BA71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26" w:type="dxa"/>
            <w:vAlign w:val="bottom"/>
          </w:tcPr>
          <w:p w14:paraId="2AE6466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5F2AEF" w14:paraId="07303B2E" w14:textId="77777777" w:rsidTr="005F2AE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4ECC39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26" w:type="dxa"/>
            <w:vAlign w:val="bottom"/>
          </w:tcPr>
          <w:p w14:paraId="0A1745E8"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Benahavís</w:t>
            </w:r>
            <w:proofErr w:type="spellEnd"/>
          </w:p>
        </w:tc>
        <w:tc>
          <w:tcPr>
            <w:tcW w:w="1559" w:type="dxa"/>
          </w:tcPr>
          <w:p w14:paraId="39E1798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1A00C66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2AC82F6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26" w:type="dxa"/>
            <w:vAlign w:val="bottom"/>
          </w:tcPr>
          <w:p w14:paraId="5CCEDE3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5F2AEF" w14:paraId="40DFA1FC" w14:textId="77777777" w:rsidTr="005F2AEF">
        <w:trPr>
          <w:trHeight w:val="504"/>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05AFA99"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26" w:type="dxa"/>
            <w:vAlign w:val="bottom"/>
          </w:tcPr>
          <w:p w14:paraId="1D4CA3D7" w14:textId="77777777" w:rsidR="005F2AE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Calpe / Calp</w:t>
            </w:r>
          </w:p>
        </w:tc>
        <w:tc>
          <w:tcPr>
            <w:tcW w:w="1559" w:type="dxa"/>
          </w:tcPr>
          <w:p w14:paraId="203623E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8" w:type="dxa"/>
          </w:tcPr>
          <w:p w14:paraId="580D3D7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7" w:type="dxa"/>
            <w:vAlign w:val="bottom"/>
          </w:tcPr>
          <w:p w14:paraId="0EFC26E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426" w:type="dxa"/>
            <w:vAlign w:val="bottom"/>
          </w:tcPr>
          <w:p w14:paraId="7A6CF42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5F2AEF" w14:paraId="35F889C1" w14:textId="77777777" w:rsidTr="005F2AE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E56195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126" w:type="dxa"/>
            <w:vAlign w:val="bottom"/>
          </w:tcPr>
          <w:p w14:paraId="2816DB73" w14:textId="77777777" w:rsidR="005F2AE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Donostia - San Sebastián</w:t>
            </w:r>
          </w:p>
        </w:tc>
        <w:tc>
          <w:tcPr>
            <w:tcW w:w="1559" w:type="dxa"/>
            <w:vAlign w:val="bottom"/>
          </w:tcPr>
          <w:p w14:paraId="0FED912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418" w:type="dxa"/>
            <w:vAlign w:val="bottom"/>
          </w:tcPr>
          <w:p w14:paraId="27E5B4B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417" w:type="dxa"/>
            <w:vAlign w:val="bottom"/>
          </w:tcPr>
          <w:p w14:paraId="3251E75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426" w:type="dxa"/>
            <w:vAlign w:val="bottom"/>
          </w:tcPr>
          <w:p w14:paraId="0B256DF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bl>
    <w:p w14:paraId="1AC96F9B" w14:textId="77777777" w:rsidR="005F2AEF" w:rsidRDefault="005F2AEF">
      <w:pPr>
        <w:jc w:val="both"/>
        <w:rPr>
          <w:rFonts w:ascii="Open Sans Light" w:eastAsia="Open Sans Light" w:hAnsi="Open Sans Light" w:cs="Open Sans Light"/>
          <w:color w:val="404040"/>
        </w:rPr>
      </w:pPr>
    </w:p>
    <w:p w14:paraId="6A735ECB" w14:textId="77777777" w:rsidR="00D069D2" w:rsidRDefault="00D069D2">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4CBA6122" w14:textId="77777777" w:rsidR="00D069D2" w:rsidRDefault="00D069D2">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51E8576E" w14:textId="77777777" w:rsidR="00D069D2" w:rsidRDefault="00D069D2">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3CCB5384" w14:textId="252D321D"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lastRenderedPageBreak/>
        <w:t>Tabla 4. Rentabilidad de la vivienda por distritos de Madrid en 2015, 2020, 2024 y 2025</w:t>
      </w:r>
    </w:p>
    <w:tbl>
      <w:tblPr>
        <w:tblStyle w:val="a2"/>
        <w:tblpPr w:leftFromText="141" w:rightFromText="141" w:vertAnchor="text" w:tblpY="40"/>
        <w:tblW w:w="937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61"/>
        <w:gridCol w:w="1846"/>
        <w:gridCol w:w="1692"/>
        <w:gridCol w:w="1793"/>
        <w:gridCol w:w="1583"/>
      </w:tblGrid>
      <w:tr w:rsidR="005F2AEF" w14:paraId="562A7620" w14:textId="77777777" w:rsidTr="005F2AEF">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5F4FD05C" w14:textId="77777777" w:rsidR="005F2AEF" w:rsidRDefault="00000000">
            <w:pPr>
              <w:jc w:val="center"/>
              <w:rPr>
                <w:rFonts w:ascii="Open Sans" w:eastAsia="Open Sans" w:hAnsi="Open Sans" w:cs="Open Sans"/>
                <w:sz w:val="22"/>
                <w:szCs w:val="22"/>
              </w:rPr>
            </w:pPr>
            <w:r>
              <w:rPr>
                <w:rFonts w:ascii="Open Sans" w:eastAsia="Open Sans" w:hAnsi="Open Sans" w:cs="Open Sans"/>
                <w:b w:val="0"/>
                <w:sz w:val="22"/>
                <w:szCs w:val="22"/>
              </w:rPr>
              <w:t>Distritos de Madrid</w:t>
            </w:r>
          </w:p>
        </w:tc>
        <w:tc>
          <w:tcPr>
            <w:tcW w:w="1846" w:type="dxa"/>
            <w:vAlign w:val="center"/>
          </w:tcPr>
          <w:p w14:paraId="13F9385C"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5AF3DA37"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2T-2015</w:t>
            </w:r>
          </w:p>
          <w:p w14:paraId="5807640B"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(10 años)</w:t>
            </w:r>
          </w:p>
        </w:tc>
        <w:tc>
          <w:tcPr>
            <w:tcW w:w="1692" w:type="dxa"/>
          </w:tcPr>
          <w:p w14:paraId="2E95E1B3"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4700527D"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2T-2020</w:t>
            </w:r>
          </w:p>
          <w:p w14:paraId="726963AB"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(5 años</w:t>
            </w:r>
          </w:p>
        </w:tc>
        <w:tc>
          <w:tcPr>
            <w:tcW w:w="1793" w:type="dxa"/>
            <w:vAlign w:val="center"/>
          </w:tcPr>
          <w:p w14:paraId="5021844A"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30DCFDC0"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2T-2024</w:t>
            </w:r>
          </w:p>
          <w:p w14:paraId="28FF73B0"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(1 año)</w:t>
            </w:r>
          </w:p>
        </w:tc>
        <w:tc>
          <w:tcPr>
            <w:tcW w:w="1583" w:type="dxa"/>
            <w:vAlign w:val="center"/>
          </w:tcPr>
          <w:p w14:paraId="6B05DE9B"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5B39DEF0"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color w:val="000000"/>
                <w:sz w:val="22"/>
                <w:szCs w:val="22"/>
              </w:rPr>
            </w:pPr>
            <w:r>
              <w:rPr>
                <w:rFonts w:ascii="Open Sans" w:eastAsia="Open Sans" w:hAnsi="Open Sans" w:cs="Open Sans"/>
                <w:b w:val="0"/>
                <w:color w:val="000000"/>
                <w:sz w:val="20"/>
                <w:szCs w:val="20"/>
              </w:rPr>
              <w:t>2T-2025</w:t>
            </w:r>
          </w:p>
        </w:tc>
      </w:tr>
      <w:tr w:rsidR="005F2AEF" w14:paraId="3C5B35F2" w14:textId="77777777" w:rsidTr="005F2A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36029AC5"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1846" w:type="dxa"/>
            <w:vAlign w:val="bottom"/>
          </w:tcPr>
          <w:p w14:paraId="1CF835A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692" w:type="dxa"/>
            <w:vAlign w:val="bottom"/>
          </w:tcPr>
          <w:p w14:paraId="7930444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c>
          <w:tcPr>
            <w:tcW w:w="1793" w:type="dxa"/>
            <w:vAlign w:val="bottom"/>
          </w:tcPr>
          <w:p w14:paraId="4BB933F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c>
          <w:tcPr>
            <w:tcW w:w="1583" w:type="dxa"/>
            <w:vAlign w:val="bottom"/>
          </w:tcPr>
          <w:p w14:paraId="1B0C27A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w:t>
            </w:r>
          </w:p>
        </w:tc>
      </w:tr>
      <w:tr w:rsidR="005F2AEF" w14:paraId="445B6F25" w14:textId="77777777" w:rsidTr="005F2AEF">
        <w:trPr>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123168C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1846" w:type="dxa"/>
            <w:vAlign w:val="bottom"/>
          </w:tcPr>
          <w:p w14:paraId="0C8E127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692" w:type="dxa"/>
            <w:vAlign w:val="bottom"/>
          </w:tcPr>
          <w:p w14:paraId="4166DCC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793" w:type="dxa"/>
            <w:vAlign w:val="bottom"/>
          </w:tcPr>
          <w:p w14:paraId="222FD88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c>
          <w:tcPr>
            <w:tcW w:w="1583" w:type="dxa"/>
            <w:vAlign w:val="bottom"/>
          </w:tcPr>
          <w:p w14:paraId="20930CB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5F2AEF" w14:paraId="5756D531" w14:textId="77777777" w:rsidTr="005F2A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02C3ADC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1846" w:type="dxa"/>
            <w:vAlign w:val="bottom"/>
          </w:tcPr>
          <w:p w14:paraId="27EF05E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692" w:type="dxa"/>
            <w:vAlign w:val="bottom"/>
          </w:tcPr>
          <w:p w14:paraId="17C37CB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793" w:type="dxa"/>
            <w:vAlign w:val="bottom"/>
          </w:tcPr>
          <w:p w14:paraId="41944F9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w:t>
            </w:r>
          </w:p>
        </w:tc>
        <w:tc>
          <w:tcPr>
            <w:tcW w:w="1583" w:type="dxa"/>
            <w:vAlign w:val="bottom"/>
          </w:tcPr>
          <w:p w14:paraId="71BF6A1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5F2AEF" w14:paraId="399FAC2E" w14:textId="77777777" w:rsidTr="005F2AEF">
        <w:trPr>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393D9FF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1846" w:type="dxa"/>
            <w:vAlign w:val="bottom"/>
          </w:tcPr>
          <w:p w14:paraId="0C2F183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692" w:type="dxa"/>
            <w:vAlign w:val="bottom"/>
          </w:tcPr>
          <w:p w14:paraId="05C1642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793" w:type="dxa"/>
            <w:vAlign w:val="bottom"/>
          </w:tcPr>
          <w:p w14:paraId="672CFCE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c>
          <w:tcPr>
            <w:tcW w:w="1583" w:type="dxa"/>
            <w:vAlign w:val="bottom"/>
          </w:tcPr>
          <w:p w14:paraId="43EEC24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5F2AEF" w14:paraId="5E2FFB9A" w14:textId="77777777" w:rsidTr="005F2AE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3D9D35C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1846" w:type="dxa"/>
            <w:vAlign w:val="bottom"/>
          </w:tcPr>
          <w:p w14:paraId="53240D2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692" w:type="dxa"/>
            <w:vAlign w:val="bottom"/>
          </w:tcPr>
          <w:p w14:paraId="291A259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793" w:type="dxa"/>
            <w:vAlign w:val="bottom"/>
          </w:tcPr>
          <w:p w14:paraId="6B207B6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c>
          <w:tcPr>
            <w:tcW w:w="1583" w:type="dxa"/>
            <w:vAlign w:val="bottom"/>
          </w:tcPr>
          <w:p w14:paraId="5829FF3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5F2AEF" w14:paraId="583116AC" w14:textId="77777777" w:rsidTr="005F2AEF">
        <w:trPr>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71D425FF"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1846" w:type="dxa"/>
            <w:vAlign w:val="bottom"/>
          </w:tcPr>
          <w:p w14:paraId="72C2ACC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692" w:type="dxa"/>
            <w:vAlign w:val="bottom"/>
          </w:tcPr>
          <w:p w14:paraId="316B6C5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793" w:type="dxa"/>
            <w:vAlign w:val="bottom"/>
          </w:tcPr>
          <w:p w14:paraId="01273C6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583" w:type="dxa"/>
            <w:vAlign w:val="bottom"/>
          </w:tcPr>
          <w:p w14:paraId="594571F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5F2AEF" w14:paraId="2F9F78CA" w14:textId="77777777" w:rsidTr="005F2AE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6E3FADE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1846" w:type="dxa"/>
            <w:vAlign w:val="bottom"/>
          </w:tcPr>
          <w:p w14:paraId="1BFF8CE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692" w:type="dxa"/>
            <w:vAlign w:val="bottom"/>
          </w:tcPr>
          <w:p w14:paraId="35CE2C73" w14:textId="77777777" w:rsidR="005F2AEF" w:rsidRDefault="005F2AE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793" w:type="dxa"/>
            <w:vAlign w:val="bottom"/>
          </w:tcPr>
          <w:p w14:paraId="418C152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583" w:type="dxa"/>
            <w:vAlign w:val="bottom"/>
          </w:tcPr>
          <w:p w14:paraId="3613C5F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5F2AEF" w14:paraId="10FB594B" w14:textId="77777777" w:rsidTr="005F2AEF">
        <w:trPr>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13E9BD3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1846" w:type="dxa"/>
            <w:vAlign w:val="bottom"/>
          </w:tcPr>
          <w:p w14:paraId="090CCD0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692" w:type="dxa"/>
            <w:vAlign w:val="bottom"/>
          </w:tcPr>
          <w:p w14:paraId="4B2294E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793" w:type="dxa"/>
            <w:vAlign w:val="bottom"/>
          </w:tcPr>
          <w:p w14:paraId="08B667F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583" w:type="dxa"/>
            <w:vAlign w:val="bottom"/>
          </w:tcPr>
          <w:p w14:paraId="58BE20C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5F2AEF" w14:paraId="3E4762F9" w14:textId="77777777" w:rsidTr="005F2AE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159D492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1846" w:type="dxa"/>
            <w:vAlign w:val="bottom"/>
          </w:tcPr>
          <w:p w14:paraId="4E0CD5EE"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692" w:type="dxa"/>
            <w:vAlign w:val="bottom"/>
          </w:tcPr>
          <w:p w14:paraId="5D77E71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793" w:type="dxa"/>
            <w:vAlign w:val="bottom"/>
          </w:tcPr>
          <w:p w14:paraId="5BE9898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583" w:type="dxa"/>
            <w:vAlign w:val="bottom"/>
          </w:tcPr>
          <w:p w14:paraId="294E5CB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5F2AEF" w14:paraId="57792EAF" w14:textId="77777777" w:rsidTr="005F2AEF">
        <w:trPr>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53ACAE6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1846" w:type="dxa"/>
            <w:vAlign w:val="bottom"/>
          </w:tcPr>
          <w:p w14:paraId="22AC0F0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692" w:type="dxa"/>
            <w:vAlign w:val="bottom"/>
          </w:tcPr>
          <w:p w14:paraId="3DCA007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793" w:type="dxa"/>
            <w:vAlign w:val="bottom"/>
          </w:tcPr>
          <w:p w14:paraId="0980F5E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583" w:type="dxa"/>
            <w:vAlign w:val="bottom"/>
          </w:tcPr>
          <w:p w14:paraId="33657D0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5F2AEF" w14:paraId="75E4156E" w14:textId="77777777" w:rsidTr="005F2AE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5F00C690"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1846" w:type="dxa"/>
            <w:vAlign w:val="bottom"/>
          </w:tcPr>
          <w:p w14:paraId="3BCE7E1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92" w:type="dxa"/>
            <w:vAlign w:val="bottom"/>
          </w:tcPr>
          <w:p w14:paraId="7BC83B4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793" w:type="dxa"/>
            <w:vAlign w:val="bottom"/>
          </w:tcPr>
          <w:p w14:paraId="4B9612F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583" w:type="dxa"/>
            <w:vAlign w:val="bottom"/>
          </w:tcPr>
          <w:p w14:paraId="57626C5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5F2AEF" w14:paraId="5884CCD4" w14:textId="77777777" w:rsidTr="005F2AEF">
        <w:trPr>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4A172182"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1846" w:type="dxa"/>
            <w:vAlign w:val="bottom"/>
          </w:tcPr>
          <w:p w14:paraId="746D5E8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692" w:type="dxa"/>
            <w:vAlign w:val="bottom"/>
          </w:tcPr>
          <w:p w14:paraId="22CF526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793" w:type="dxa"/>
            <w:vAlign w:val="bottom"/>
          </w:tcPr>
          <w:p w14:paraId="0698331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83" w:type="dxa"/>
            <w:vAlign w:val="bottom"/>
          </w:tcPr>
          <w:p w14:paraId="17EC1F9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5F2AEF" w14:paraId="32101E08" w14:textId="77777777" w:rsidTr="005F2AE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79B2CD35"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1846" w:type="dxa"/>
            <w:vAlign w:val="bottom"/>
          </w:tcPr>
          <w:p w14:paraId="5B77758B"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692" w:type="dxa"/>
            <w:vAlign w:val="bottom"/>
          </w:tcPr>
          <w:p w14:paraId="10E5491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793" w:type="dxa"/>
            <w:vAlign w:val="bottom"/>
          </w:tcPr>
          <w:p w14:paraId="47329B6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583" w:type="dxa"/>
            <w:vAlign w:val="bottom"/>
          </w:tcPr>
          <w:p w14:paraId="7B817FC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5F2AEF" w14:paraId="60AE4535" w14:textId="77777777" w:rsidTr="005F2AEF">
        <w:trPr>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2F5CF4D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1846" w:type="dxa"/>
            <w:vAlign w:val="bottom"/>
          </w:tcPr>
          <w:p w14:paraId="1C29D77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92" w:type="dxa"/>
            <w:vAlign w:val="bottom"/>
          </w:tcPr>
          <w:p w14:paraId="0C3ABCC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793" w:type="dxa"/>
            <w:vAlign w:val="bottom"/>
          </w:tcPr>
          <w:p w14:paraId="4468F70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583" w:type="dxa"/>
            <w:vAlign w:val="bottom"/>
          </w:tcPr>
          <w:p w14:paraId="09D8E3F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5F2AEF" w14:paraId="79CC0AE9" w14:textId="77777777" w:rsidTr="005F2AE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18A1F13A"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1846" w:type="dxa"/>
            <w:vAlign w:val="bottom"/>
          </w:tcPr>
          <w:p w14:paraId="17AFF1E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692" w:type="dxa"/>
            <w:vAlign w:val="bottom"/>
          </w:tcPr>
          <w:p w14:paraId="53E0B8E2"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793" w:type="dxa"/>
            <w:vAlign w:val="bottom"/>
          </w:tcPr>
          <w:p w14:paraId="6F21A13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583" w:type="dxa"/>
            <w:vAlign w:val="bottom"/>
          </w:tcPr>
          <w:p w14:paraId="7833E45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5F2AEF" w14:paraId="2351D8B9" w14:textId="77777777" w:rsidTr="005F2AEF">
        <w:trPr>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23CB9218"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1846" w:type="dxa"/>
            <w:vAlign w:val="bottom"/>
          </w:tcPr>
          <w:p w14:paraId="53B0698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692" w:type="dxa"/>
            <w:vAlign w:val="bottom"/>
          </w:tcPr>
          <w:p w14:paraId="31CD2C7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793" w:type="dxa"/>
            <w:vAlign w:val="bottom"/>
          </w:tcPr>
          <w:p w14:paraId="272FDBE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583" w:type="dxa"/>
            <w:vAlign w:val="bottom"/>
          </w:tcPr>
          <w:p w14:paraId="7214CEE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5F2AEF" w14:paraId="479E11E9" w14:textId="77777777" w:rsidTr="005F2A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15F3E73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1846" w:type="dxa"/>
            <w:vAlign w:val="bottom"/>
          </w:tcPr>
          <w:p w14:paraId="48FA9AD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692" w:type="dxa"/>
            <w:vAlign w:val="bottom"/>
          </w:tcPr>
          <w:p w14:paraId="51135D8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793" w:type="dxa"/>
            <w:vAlign w:val="bottom"/>
          </w:tcPr>
          <w:p w14:paraId="6EF911E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583" w:type="dxa"/>
            <w:vAlign w:val="bottom"/>
          </w:tcPr>
          <w:p w14:paraId="6431051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5F2AEF" w14:paraId="139BDA75" w14:textId="77777777" w:rsidTr="005F2AEF">
        <w:trPr>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1621F276"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1846" w:type="dxa"/>
            <w:vAlign w:val="bottom"/>
          </w:tcPr>
          <w:p w14:paraId="2F5F520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692" w:type="dxa"/>
            <w:vAlign w:val="bottom"/>
          </w:tcPr>
          <w:p w14:paraId="76DB13C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793" w:type="dxa"/>
            <w:vAlign w:val="bottom"/>
          </w:tcPr>
          <w:p w14:paraId="4D93E5A8"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583" w:type="dxa"/>
            <w:vAlign w:val="bottom"/>
          </w:tcPr>
          <w:p w14:paraId="3DDE48C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r w:rsidR="005F2AEF" w14:paraId="6ABF3C51" w14:textId="77777777" w:rsidTr="005F2A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5D18894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1846" w:type="dxa"/>
            <w:vAlign w:val="bottom"/>
          </w:tcPr>
          <w:p w14:paraId="115658C9"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692" w:type="dxa"/>
            <w:vAlign w:val="bottom"/>
          </w:tcPr>
          <w:p w14:paraId="3898C62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793" w:type="dxa"/>
            <w:vAlign w:val="bottom"/>
          </w:tcPr>
          <w:p w14:paraId="57F6834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583" w:type="dxa"/>
            <w:vAlign w:val="bottom"/>
          </w:tcPr>
          <w:p w14:paraId="27184FE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r>
      <w:tr w:rsidR="005F2AEF" w14:paraId="3123B301" w14:textId="77777777" w:rsidTr="005F2AEF">
        <w:trPr>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4579EDF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1846" w:type="dxa"/>
            <w:vAlign w:val="bottom"/>
          </w:tcPr>
          <w:p w14:paraId="71AB8801"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692" w:type="dxa"/>
            <w:vAlign w:val="bottom"/>
          </w:tcPr>
          <w:p w14:paraId="5C8D75B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793" w:type="dxa"/>
            <w:vAlign w:val="bottom"/>
          </w:tcPr>
          <w:p w14:paraId="39E8CD5C"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583" w:type="dxa"/>
            <w:vAlign w:val="bottom"/>
          </w:tcPr>
          <w:p w14:paraId="331B15E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r>
    </w:tbl>
    <w:p w14:paraId="0EF0A778" w14:textId="77777777" w:rsidR="00D069D2" w:rsidRDefault="00D069D2">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5AAB7FAC" w14:textId="596EE915" w:rsidR="005F2AEF"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5. Rentabilidad de la vivienda por distritos de Barcelona en 2015, 2020, 2024 y 2025</w:t>
      </w:r>
    </w:p>
    <w:tbl>
      <w:tblPr>
        <w:tblStyle w:val="a3"/>
        <w:tblpPr w:leftFromText="141" w:rightFromText="141" w:vertAnchor="text" w:tblpY="40"/>
        <w:tblW w:w="937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61"/>
        <w:gridCol w:w="1846"/>
        <w:gridCol w:w="1692"/>
        <w:gridCol w:w="1793"/>
        <w:gridCol w:w="1583"/>
      </w:tblGrid>
      <w:tr w:rsidR="005F2AEF" w14:paraId="62A5FCD3" w14:textId="77777777" w:rsidTr="005F2AEF">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004DD409" w14:textId="77777777" w:rsidR="005F2AEF" w:rsidRDefault="00000000">
            <w:pPr>
              <w:jc w:val="center"/>
              <w:rPr>
                <w:rFonts w:ascii="Open Sans" w:eastAsia="Open Sans" w:hAnsi="Open Sans" w:cs="Open Sans"/>
                <w:sz w:val="22"/>
                <w:szCs w:val="22"/>
              </w:rPr>
            </w:pPr>
            <w:r>
              <w:rPr>
                <w:rFonts w:ascii="Open Sans" w:eastAsia="Open Sans" w:hAnsi="Open Sans" w:cs="Open Sans"/>
                <w:b w:val="0"/>
                <w:sz w:val="22"/>
                <w:szCs w:val="22"/>
              </w:rPr>
              <w:t>Distritos de Barcelona</w:t>
            </w:r>
          </w:p>
        </w:tc>
        <w:tc>
          <w:tcPr>
            <w:tcW w:w="1846" w:type="dxa"/>
            <w:vAlign w:val="center"/>
          </w:tcPr>
          <w:p w14:paraId="44CC1BFC"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655A6DA9"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2T-2015</w:t>
            </w:r>
          </w:p>
          <w:p w14:paraId="592DCFD3"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(10 años)</w:t>
            </w:r>
          </w:p>
        </w:tc>
        <w:tc>
          <w:tcPr>
            <w:tcW w:w="1692" w:type="dxa"/>
          </w:tcPr>
          <w:p w14:paraId="4D8AACEA"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5C186FFD"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2T-2020</w:t>
            </w:r>
          </w:p>
          <w:p w14:paraId="308D14BA"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(5 años</w:t>
            </w:r>
          </w:p>
        </w:tc>
        <w:tc>
          <w:tcPr>
            <w:tcW w:w="1793" w:type="dxa"/>
            <w:vAlign w:val="center"/>
          </w:tcPr>
          <w:p w14:paraId="2F60F8EA"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3639FE94"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2T-2024</w:t>
            </w:r>
          </w:p>
          <w:p w14:paraId="69E837E0"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(1 año)</w:t>
            </w:r>
          </w:p>
        </w:tc>
        <w:tc>
          <w:tcPr>
            <w:tcW w:w="1583" w:type="dxa"/>
            <w:vAlign w:val="center"/>
          </w:tcPr>
          <w:p w14:paraId="0CB46A7D"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0065F649" w14:textId="77777777" w:rsidR="005F2AEF"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color w:val="000000"/>
                <w:sz w:val="22"/>
                <w:szCs w:val="22"/>
              </w:rPr>
            </w:pPr>
            <w:r>
              <w:rPr>
                <w:rFonts w:ascii="Open Sans" w:eastAsia="Open Sans" w:hAnsi="Open Sans" w:cs="Open Sans"/>
                <w:b w:val="0"/>
                <w:color w:val="000000"/>
                <w:sz w:val="20"/>
                <w:szCs w:val="20"/>
              </w:rPr>
              <w:t>2T-2025</w:t>
            </w:r>
          </w:p>
        </w:tc>
      </w:tr>
      <w:tr w:rsidR="005F2AEF" w14:paraId="392D2657" w14:textId="77777777" w:rsidTr="005F2A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14E10E3D"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1846" w:type="dxa"/>
            <w:vAlign w:val="bottom"/>
          </w:tcPr>
          <w:p w14:paraId="18EBE506"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692" w:type="dxa"/>
            <w:vAlign w:val="bottom"/>
          </w:tcPr>
          <w:p w14:paraId="2CBDC6C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793" w:type="dxa"/>
            <w:vAlign w:val="bottom"/>
          </w:tcPr>
          <w:p w14:paraId="077EE76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83" w:type="dxa"/>
            <w:vAlign w:val="bottom"/>
          </w:tcPr>
          <w:p w14:paraId="2A813078"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5F2AEF" w14:paraId="09B07FFD" w14:textId="77777777" w:rsidTr="005F2AEF">
        <w:trPr>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14249AA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1846" w:type="dxa"/>
            <w:vAlign w:val="bottom"/>
          </w:tcPr>
          <w:p w14:paraId="5B4E5B6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692" w:type="dxa"/>
            <w:vAlign w:val="bottom"/>
          </w:tcPr>
          <w:p w14:paraId="68154A9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793" w:type="dxa"/>
            <w:vAlign w:val="bottom"/>
          </w:tcPr>
          <w:p w14:paraId="13DC853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583" w:type="dxa"/>
            <w:vAlign w:val="bottom"/>
          </w:tcPr>
          <w:p w14:paraId="0DEE4A99"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5F2AEF" w14:paraId="5D043E60" w14:textId="77777777" w:rsidTr="005F2A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532ACD6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1846" w:type="dxa"/>
            <w:vAlign w:val="bottom"/>
          </w:tcPr>
          <w:p w14:paraId="2C17912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692" w:type="dxa"/>
            <w:vAlign w:val="bottom"/>
          </w:tcPr>
          <w:p w14:paraId="1F27AA95"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793" w:type="dxa"/>
            <w:vAlign w:val="bottom"/>
          </w:tcPr>
          <w:p w14:paraId="4FC7D8D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583" w:type="dxa"/>
            <w:vAlign w:val="bottom"/>
          </w:tcPr>
          <w:p w14:paraId="40D596B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5F2AEF" w14:paraId="489EF9C1" w14:textId="77777777" w:rsidTr="005F2AEF">
        <w:trPr>
          <w:trHeight w:val="300"/>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06D9DCCB"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1846" w:type="dxa"/>
            <w:vAlign w:val="bottom"/>
          </w:tcPr>
          <w:p w14:paraId="6EF80B25"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692" w:type="dxa"/>
            <w:vAlign w:val="bottom"/>
          </w:tcPr>
          <w:p w14:paraId="3CD07B8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793" w:type="dxa"/>
            <w:vAlign w:val="bottom"/>
          </w:tcPr>
          <w:p w14:paraId="251F07D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583" w:type="dxa"/>
            <w:vAlign w:val="bottom"/>
          </w:tcPr>
          <w:p w14:paraId="327B8B62"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5F2AEF" w14:paraId="2D088D02" w14:textId="77777777" w:rsidTr="005F2AE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15E04213"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1846" w:type="dxa"/>
            <w:vAlign w:val="bottom"/>
          </w:tcPr>
          <w:p w14:paraId="57538807"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692" w:type="dxa"/>
            <w:vAlign w:val="bottom"/>
          </w:tcPr>
          <w:p w14:paraId="3A96461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93" w:type="dxa"/>
            <w:vAlign w:val="bottom"/>
          </w:tcPr>
          <w:p w14:paraId="320AC5A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583" w:type="dxa"/>
            <w:vAlign w:val="bottom"/>
          </w:tcPr>
          <w:p w14:paraId="624C87F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5F2AEF" w14:paraId="757801A0" w14:textId="77777777" w:rsidTr="005F2AEF">
        <w:trPr>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3C1658BF" w14:textId="77777777" w:rsidR="005F2AEF"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1846" w:type="dxa"/>
            <w:vAlign w:val="bottom"/>
          </w:tcPr>
          <w:p w14:paraId="40577B1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692" w:type="dxa"/>
            <w:vAlign w:val="bottom"/>
          </w:tcPr>
          <w:p w14:paraId="771AFEA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793" w:type="dxa"/>
            <w:vAlign w:val="bottom"/>
          </w:tcPr>
          <w:p w14:paraId="61A8DEFB"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583" w:type="dxa"/>
            <w:vAlign w:val="bottom"/>
          </w:tcPr>
          <w:p w14:paraId="267F1C93"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5F2AEF" w14:paraId="799532BA" w14:textId="77777777" w:rsidTr="005F2AE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17E3493E"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1846" w:type="dxa"/>
            <w:vAlign w:val="bottom"/>
          </w:tcPr>
          <w:p w14:paraId="057D9B94"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692" w:type="dxa"/>
            <w:vAlign w:val="bottom"/>
          </w:tcPr>
          <w:p w14:paraId="3EC63E41"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93" w:type="dxa"/>
            <w:vAlign w:val="bottom"/>
          </w:tcPr>
          <w:p w14:paraId="564F1403"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583" w:type="dxa"/>
            <w:vAlign w:val="bottom"/>
          </w:tcPr>
          <w:p w14:paraId="32BF8D1C"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5F2AEF" w14:paraId="411578AF" w14:textId="77777777" w:rsidTr="005F2AEF">
        <w:trPr>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6BC7F551"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1846" w:type="dxa"/>
            <w:vAlign w:val="bottom"/>
          </w:tcPr>
          <w:p w14:paraId="711B060E"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692" w:type="dxa"/>
            <w:vAlign w:val="bottom"/>
          </w:tcPr>
          <w:p w14:paraId="34C43B00"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793" w:type="dxa"/>
            <w:vAlign w:val="bottom"/>
          </w:tcPr>
          <w:p w14:paraId="671848D6"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583" w:type="dxa"/>
            <w:vAlign w:val="bottom"/>
          </w:tcPr>
          <w:p w14:paraId="29AF31C7"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5F2AEF" w14:paraId="20D14BD8" w14:textId="77777777" w:rsidTr="005F2AE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6FC39FCC"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1846" w:type="dxa"/>
            <w:vAlign w:val="bottom"/>
          </w:tcPr>
          <w:p w14:paraId="3ED6473A"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692" w:type="dxa"/>
            <w:vAlign w:val="bottom"/>
          </w:tcPr>
          <w:p w14:paraId="3D77481F"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793" w:type="dxa"/>
            <w:vAlign w:val="bottom"/>
          </w:tcPr>
          <w:p w14:paraId="2416B51D"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583" w:type="dxa"/>
            <w:vAlign w:val="bottom"/>
          </w:tcPr>
          <w:p w14:paraId="162EE9F0" w14:textId="77777777" w:rsidR="005F2AE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5F2AEF" w14:paraId="3576F1BB" w14:textId="77777777" w:rsidTr="005F2AEF">
        <w:trPr>
          <w:trHeight w:val="316"/>
        </w:trPr>
        <w:tc>
          <w:tcPr>
            <w:cnfStyle w:val="001000000000" w:firstRow="0" w:lastRow="0" w:firstColumn="1" w:lastColumn="0" w:oddVBand="0" w:evenVBand="0" w:oddHBand="0" w:evenHBand="0" w:firstRowFirstColumn="0" w:firstRowLastColumn="0" w:lastRowFirstColumn="0" w:lastRowLastColumn="0"/>
            <w:tcW w:w="2461" w:type="dxa"/>
            <w:vAlign w:val="bottom"/>
          </w:tcPr>
          <w:p w14:paraId="18576507" w14:textId="77777777" w:rsidR="005F2AEF"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1846" w:type="dxa"/>
            <w:vAlign w:val="bottom"/>
          </w:tcPr>
          <w:p w14:paraId="6BCB82ED"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692" w:type="dxa"/>
            <w:vAlign w:val="bottom"/>
          </w:tcPr>
          <w:p w14:paraId="796A9F94"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793" w:type="dxa"/>
            <w:vAlign w:val="bottom"/>
          </w:tcPr>
          <w:p w14:paraId="0A78D6BF"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583" w:type="dxa"/>
            <w:vAlign w:val="bottom"/>
          </w:tcPr>
          <w:p w14:paraId="58D3191A" w14:textId="77777777" w:rsidR="005F2AE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bl>
    <w:p w14:paraId="740BCE1C" w14:textId="77777777" w:rsidR="00D069D2" w:rsidRPr="00D069D2" w:rsidRDefault="00D069D2" w:rsidP="00D069D2">
      <w:pPr>
        <w:ind w:left="-283" w:right="-716"/>
        <w:jc w:val="right"/>
        <w:rPr>
          <w:rFonts w:ascii="Open Sans Light" w:eastAsia="Open Sans Light" w:hAnsi="Open Sans Light" w:cs="Open Sans Light"/>
          <w:b/>
          <w:color w:val="303AB2"/>
          <w:sz w:val="22"/>
          <w:szCs w:val="22"/>
        </w:rPr>
      </w:pPr>
      <w:r w:rsidRPr="00D069D2">
        <w:rPr>
          <w:rFonts w:ascii="Open Sans Light" w:eastAsia="Open Sans Light" w:hAnsi="Open Sans Light" w:cs="Open Sans Light"/>
          <w:b/>
          <w:color w:val="303AB2"/>
          <w:sz w:val="22"/>
          <w:szCs w:val="22"/>
        </w:rPr>
        <w:lastRenderedPageBreak/>
        <w:t>Sobre Fotocasa</w:t>
      </w:r>
    </w:p>
    <w:p w14:paraId="03EEF319" w14:textId="77777777" w:rsidR="00D069D2" w:rsidRPr="00D069D2" w:rsidRDefault="00D069D2" w:rsidP="00D069D2">
      <w:pPr>
        <w:shd w:val="clear" w:color="auto" w:fill="FFFFFF"/>
        <w:spacing w:before="280" w:after="280"/>
        <w:ind w:left="-283" w:right="-716"/>
        <w:jc w:val="both"/>
        <w:rPr>
          <w:rFonts w:ascii="Open Sans" w:eastAsia="Open Sans" w:hAnsi="Open Sans" w:cs="Open Sans"/>
          <w:sz w:val="22"/>
          <w:szCs w:val="22"/>
        </w:rPr>
      </w:pPr>
      <w:r w:rsidRPr="00D069D2">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0">
        <w:r w:rsidRPr="00D069D2">
          <w:rPr>
            <w:rFonts w:ascii="Open Sans" w:eastAsia="Open Sans" w:hAnsi="Open Sans" w:cs="Open Sans"/>
            <w:color w:val="0000FF"/>
            <w:sz w:val="22"/>
            <w:szCs w:val="22"/>
            <w:u w:val="single"/>
          </w:rPr>
          <w:t>índice inmobiliario Fotocasa</w:t>
        </w:r>
      </w:hyperlink>
      <w:r w:rsidRPr="00D069D2">
        <w:rPr>
          <w:rFonts w:ascii="Open Sans" w:eastAsia="Open Sans" w:hAnsi="Open Sans" w:cs="Open Sans"/>
          <w:sz w:val="22"/>
          <w:szCs w:val="22"/>
        </w:rPr>
        <w:t xml:space="preserve">, un informe de referencia sobre la evolución del precio medio de la vivienda en España, tanto en venta como en alquiler. </w:t>
      </w:r>
    </w:p>
    <w:p w14:paraId="00F0C15B" w14:textId="77777777" w:rsidR="00D069D2" w:rsidRPr="00D069D2" w:rsidRDefault="00D069D2" w:rsidP="00D069D2">
      <w:pPr>
        <w:shd w:val="clear" w:color="auto" w:fill="FFFFFF"/>
        <w:spacing w:before="280" w:after="280"/>
        <w:ind w:left="-283" w:right="-716"/>
        <w:jc w:val="both"/>
        <w:rPr>
          <w:rFonts w:ascii="Open Sans" w:eastAsia="Open Sans" w:hAnsi="Open Sans" w:cs="Open Sans"/>
          <w:sz w:val="22"/>
          <w:szCs w:val="22"/>
        </w:rPr>
      </w:pPr>
      <w:r w:rsidRPr="00D069D2">
        <w:rPr>
          <w:rFonts w:ascii="Open Sans" w:eastAsia="Open Sans" w:hAnsi="Open Sans" w:cs="Open Sans"/>
          <w:sz w:val="22"/>
          <w:szCs w:val="22"/>
        </w:rPr>
        <w:t xml:space="preserve">Toda nuestra información la puedes encontrar en nuestra </w:t>
      </w:r>
      <w:hyperlink r:id="rId21">
        <w:r w:rsidRPr="00D069D2">
          <w:rPr>
            <w:rFonts w:ascii="Open Sans" w:eastAsia="Open Sans" w:hAnsi="Open Sans" w:cs="Open Sans"/>
            <w:color w:val="0000FF"/>
            <w:sz w:val="22"/>
            <w:szCs w:val="22"/>
            <w:u w:val="single"/>
          </w:rPr>
          <w:t>Sala de Prensa</w:t>
        </w:r>
      </w:hyperlink>
      <w:r w:rsidRPr="00D069D2">
        <w:rPr>
          <w:rFonts w:ascii="Open Sans" w:eastAsia="Open Sans" w:hAnsi="Open Sans" w:cs="Open Sans"/>
          <w:sz w:val="22"/>
          <w:szCs w:val="22"/>
        </w:rPr>
        <w:t xml:space="preserve">. </w:t>
      </w:r>
    </w:p>
    <w:bookmarkStart w:id="3" w:name="_heading=h.2s8eyo1" w:colFirst="0" w:colLast="0"/>
    <w:bookmarkEnd w:id="3"/>
    <w:p w14:paraId="2F36672C" w14:textId="77777777" w:rsidR="00D069D2" w:rsidRPr="00D069D2" w:rsidRDefault="00D069D2" w:rsidP="00D069D2">
      <w:pPr>
        <w:shd w:val="clear" w:color="auto" w:fill="FFFFFF"/>
        <w:spacing w:before="280" w:after="280"/>
        <w:ind w:left="-283" w:right="-716"/>
        <w:jc w:val="both"/>
        <w:rPr>
          <w:rFonts w:ascii="Open Sans" w:eastAsia="Open Sans" w:hAnsi="Open Sans" w:cs="Open Sans"/>
          <w:sz w:val="22"/>
          <w:szCs w:val="22"/>
        </w:rPr>
      </w:pPr>
      <w:r w:rsidRPr="00D069D2">
        <w:rPr>
          <w:sz w:val="22"/>
          <w:szCs w:val="22"/>
        </w:rPr>
        <w:fldChar w:fldCharType="begin"/>
      </w:r>
      <w:r w:rsidRPr="00D069D2">
        <w:rPr>
          <w:sz w:val="22"/>
          <w:szCs w:val="22"/>
        </w:rPr>
        <w:instrText>HYPERLINK "https://www.fotocasa.es/es/quienes-somos/" \h</w:instrText>
      </w:r>
      <w:r w:rsidRPr="00D069D2">
        <w:rPr>
          <w:sz w:val="22"/>
          <w:szCs w:val="22"/>
        </w:rPr>
      </w:r>
      <w:r w:rsidRPr="00D069D2">
        <w:rPr>
          <w:sz w:val="22"/>
          <w:szCs w:val="22"/>
        </w:rPr>
        <w:fldChar w:fldCharType="separate"/>
      </w:r>
      <w:r w:rsidRPr="00D069D2">
        <w:rPr>
          <w:rFonts w:ascii="Open Sans" w:eastAsia="Open Sans" w:hAnsi="Open Sans" w:cs="Open Sans"/>
          <w:color w:val="0000FF"/>
          <w:sz w:val="22"/>
          <w:szCs w:val="22"/>
          <w:u w:val="single"/>
        </w:rPr>
        <w:t>Más información sobre Fotocasa</w:t>
      </w:r>
      <w:r w:rsidRPr="00D069D2">
        <w:rPr>
          <w:sz w:val="22"/>
          <w:szCs w:val="22"/>
        </w:rPr>
        <w:fldChar w:fldCharType="end"/>
      </w:r>
      <w:r w:rsidRPr="00D069D2">
        <w:rPr>
          <w:rFonts w:ascii="Open Sans" w:eastAsia="Open Sans" w:hAnsi="Open Sans" w:cs="Open Sans"/>
          <w:sz w:val="22"/>
          <w:szCs w:val="22"/>
        </w:rPr>
        <w:t xml:space="preserve">. </w:t>
      </w:r>
    </w:p>
    <w:p w14:paraId="5520D5C8" w14:textId="77777777" w:rsidR="00D069D2" w:rsidRPr="00D069D2" w:rsidRDefault="00D069D2" w:rsidP="00D069D2">
      <w:pPr>
        <w:ind w:left="-283" w:right="-716"/>
        <w:jc w:val="right"/>
        <w:rPr>
          <w:rFonts w:ascii="Open Sans Light" w:eastAsia="Open Sans Light" w:hAnsi="Open Sans Light" w:cs="Open Sans Light"/>
          <w:b/>
          <w:color w:val="303AB2"/>
          <w:sz w:val="22"/>
          <w:szCs w:val="22"/>
        </w:rPr>
      </w:pPr>
      <w:r w:rsidRPr="00D069D2">
        <w:rPr>
          <w:rFonts w:ascii="Open Sans Light" w:eastAsia="Open Sans Light" w:hAnsi="Open Sans Light" w:cs="Open Sans Light"/>
          <w:b/>
          <w:color w:val="303AB2"/>
          <w:sz w:val="22"/>
          <w:szCs w:val="22"/>
        </w:rPr>
        <w:t xml:space="preserve">Sobre </w:t>
      </w:r>
      <w:proofErr w:type="spellStart"/>
      <w:r w:rsidRPr="00D069D2">
        <w:rPr>
          <w:rFonts w:ascii="Open Sans Light" w:eastAsia="Open Sans Light" w:hAnsi="Open Sans Light" w:cs="Open Sans Light"/>
          <w:b/>
          <w:color w:val="303AB2"/>
          <w:sz w:val="22"/>
          <w:szCs w:val="22"/>
        </w:rPr>
        <w:t>Adevinta</w:t>
      </w:r>
      <w:proofErr w:type="spellEnd"/>
    </w:p>
    <w:p w14:paraId="67B633FB" w14:textId="77777777" w:rsidR="00D069D2" w:rsidRPr="00D069D2" w:rsidRDefault="00D069D2" w:rsidP="00D069D2">
      <w:pPr>
        <w:spacing w:before="143" w:after="200"/>
        <w:ind w:left="-283" w:right="-716"/>
        <w:jc w:val="both"/>
        <w:rPr>
          <w:rFonts w:ascii="Open Sans" w:eastAsia="Open Sans" w:hAnsi="Open Sans" w:cs="Open Sans"/>
          <w:sz w:val="22"/>
          <w:szCs w:val="22"/>
        </w:rPr>
      </w:pPr>
      <w:proofErr w:type="spellStart"/>
      <w:r w:rsidRPr="00D069D2">
        <w:rPr>
          <w:rFonts w:ascii="Open Sans" w:eastAsia="Open Sans" w:hAnsi="Open Sans" w:cs="Open Sans"/>
          <w:sz w:val="22"/>
          <w:szCs w:val="22"/>
        </w:rPr>
        <w:t>Adevinta</w:t>
      </w:r>
      <w:proofErr w:type="spellEnd"/>
      <w:r w:rsidRPr="00D069D2">
        <w:rPr>
          <w:rFonts w:ascii="Open Sans" w:eastAsia="Open Sans" w:hAnsi="Open Sans" w:cs="Open Sans"/>
          <w:sz w:val="22"/>
          <w:szCs w:val="22"/>
        </w:rPr>
        <w:t xml:space="preserve"> es un grupo de empresas líder en </w:t>
      </w:r>
      <w:proofErr w:type="spellStart"/>
      <w:r w:rsidRPr="00D069D2">
        <w:rPr>
          <w:rFonts w:ascii="Open Sans" w:eastAsia="Open Sans" w:hAnsi="Open Sans" w:cs="Open Sans"/>
          <w:sz w:val="22"/>
          <w:szCs w:val="22"/>
        </w:rPr>
        <w:t>marketplaces</w:t>
      </w:r>
      <w:proofErr w:type="spellEnd"/>
      <w:r w:rsidRPr="00D069D2">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22">
        <w:r w:rsidRPr="00D069D2">
          <w:rPr>
            <w:rFonts w:ascii="Open Sans" w:eastAsia="Open Sans" w:hAnsi="Open Sans" w:cs="Open Sans"/>
            <w:color w:val="1155CC"/>
            <w:sz w:val="22"/>
            <w:szCs w:val="22"/>
            <w:u w:val="single"/>
          </w:rPr>
          <w:t>Fotocasa</w:t>
        </w:r>
      </w:hyperlink>
      <w:r w:rsidRPr="00D069D2">
        <w:rPr>
          <w:rFonts w:ascii="Open Sans" w:eastAsia="Open Sans" w:hAnsi="Open Sans" w:cs="Open Sans"/>
          <w:color w:val="231F20"/>
          <w:sz w:val="22"/>
          <w:szCs w:val="22"/>
        </w:rPr>
        <w:t xml:space="preserve"> </w:t>
      </w:r>
      <w:r w:rsidRPr="00D069D2">
        <w:rPr>
          <w:rFonts w:ascii="Open Sans" w:eastAsia="Open Sans" w:hAnsi="Open Sans" w:cs="Open Sans"/>
          <w:sz w:val="22"/>
          <w:szCs w:val="22"/>
        </w:rPr>
        <w:t>y</w:t>
      </w:r>
      <w:r w:rsidRPr="00D069D2">
        <w:rPr>
          <w:rFonts w:ascii="Open Sans" w:eastAsia="Open Sans" w:hAnsi="Open Sans" w:cs="Open Sans"/>
          <w:color w:val="231F20"/>
          <w:sz w:val="22"/>
          <w:szCs w:val="22"/>
        </w:rPr>
        <w:t xml:space="preserve"> </w:t>
      </w:r>
      <w:hyperlink r:id="rId23">
        <w:proofErr w:type="spellStart"/>
        <w:r w:rsidRPr="00D069D2">
          <w:rPr>
            <w:rFonts w:ascii="Open Sans" w:eastAsia="Open Sans" w:hAnsi="Open Sans" w:cs="Open Sans"/>
            <w:color w:val="1155CC"/>
            <w:sz w:val="22"/>
            <w:szCs w:val="22"/>
            <w:u w:val="single"/>
          </w:rPr>
          <w:t>habitaclia</w:t>
        </w:r>
        <w:proofErr w:type="spellEnd"/>
      </w:hyperlink>
      <w:r w:rsidRPr="00D069D2">
        <w:rPr>
          <w:rFonts w:ascii="Open Sans" w:eastAsia="Open Sans" w:hAnsi="Open Sans" w:cs="Open Sans"/>
          <w:sz w:val="22"/>
          <w:szCs w:val="22"/>
        </w:rPr>
        <w:t>), empleo (</w:t>
      </w:r>
      <w:hyperlink r:id="rId24">
        <w:r w:rsidRPr="00D069D2">
          <w:rPr>
            <w:rFonts w:ascii="Open Sans" w:eastAsia="Open Sans" w:hAnsi="Open Sans" w:cs="Open Sans"/>
            <w:color w:val="1155CC"/>
            <w:sz w:val="22"/>
            <w:szCs w:val="22"/>
            <w:u w:val="single"/>
          </w:rPr>
          <w:t>InfoJobs</w:t>
        </w:r>
      </w:hyperlink>
      <w:r w:rsidRPr="00D069D2">
        <w:rPr>
          <w:rFonts w:ascii="Open Sans" w:eastAsia="Open Sans" w:hAnsi="Open Sans" w:cs="Open Sans"/>
          <w:sz w:val="22"/>
          <w:szCs w:val="22"/>
        </w:rPr>
        <w:t>), motor (</w:t>
      </w:r>
      <w:hyperlink r:id="rId25">
        <w:r w:rsidRPr="00D069D2">
          <w:rPr>
            <w:rFonts w:ascii="Open Sans" w:eastAsia="Open Sans" w:hAnsi="Open Sans" w:cs="Open Sans"/>
            <w:color w:val="1155CC"/>
            <w:sz w:val="22"/>
            <w:szCs w:val="22"/>
            <w:u w:val="single"/>
          </w:rPr>
          <w:t>coches.net</w:t>
        </w:r>
      </w:hyperlink>
      <w:r w:rsidRPr="00D069D2">
        <w:rPr>
          <w:rFonts w:ascii="Open Sans" w:eastAsia="Open Sans" w:hAnsi="Open Sans" w:cs="Open Sans"/>
          <w:color w:val="231F20"/>
          <w:sz w:val="22"/>
          <w:szCs w:val="22"/>
        </w:rPr>
        <w:t xml:space="preserve"> </w:t>
      </w:r>
      <w:r w:rsidRPr="00D069D2">
        <w:rPr>
          <w:rFonts w:ascii="Open Sans" w:eastAsia="Open Sans" w:hAnsi="Open Sans" w:cs="Open Sans"/>
          <w:sz w:val="22"/>
          <w:szCs w:val="22"/>
        </w:rPr>
        <w:t>y</w:t>
      </w:r>
      <w:r w:rsidRPr="00D069D2">
        <w:rPr>
          <w:rFonts w:ascii="Open Sans" w:eastAsia="Open Sans" w:hAnsi="Open Sans" w:cs="Open Sans"/>
          <w:color w:val="231F20"/>
          <w:sz w:val="22"/>
          <w:szCs w:val="22"/>
        </w:rPr>
        <w:t xml:space="preserve"> </w:t>
      </w:r>
      <w:hyperlink r:id="rId26">
        <w:r w:rsidRPr="00D069D2">
          <w:rPr>
            <w:rFonts w:ascii="Open Sans" w:eastAsia="Open Sans" w:hAnsi="Open Sans" w:cs="Open Sans"/>
            <w:color w:val="1155CC"/>
            <w:sz w:val="22"/>
            <w:szCs w:val="22"/>
            <w:u w:val="single"/>
          </w:rPr>
          <w:t>motos.net</w:t>
        </w:r>
      </w:hyperlink>
      <w:r w:rsidRPr="00D069D2">
        <w:rPr>
          <w:rFonts w:ascii="Open Sans" w:eastAsia="Open Sans" w:hAnsi="Open Sans" w:cs="Open Sans"/>
          <w:sz w:val="22"/>
          <w:szCs w:val="22"/>
        </w:rPr>
        <w:t>) y compraventa de artículos de segunda mano (</w:t>
      </w:r>
      <w:proofErr w:type="spellStart"/>
      <w:r w:rsidRPr="00D069D2">
        <w:rPr>
          <w:sz w:val="22"/>
          <w:szCs w:val="22"/>
        </w:rPr>
        <w:fldChar w:fldCharType="begin"/>
      </w:r>
      <w:r w:rsidRPr="00D069D2">
        <w:rPr>
          <w:sz w:val="22"/>
          <w:szCs w:val="22"/>
        </w:rPr>
        <w:instrText>HYPERLINK "https://www.milanuncios.com/" \h</w:instrText>
      </w:r>
      <w:r w:rsidRPr="00D069D2">
        <w:rPr>
          <w:sz w:val="22"/>
          <w:szCs w:val="22"/>
        </w:rPr>
      </w:r>
      <w:r w:rsidRPr="00D069D2">
        <w:rPr>
          <w:sz w:val="22"/>
          <w:szCs w:val="22"/>
        </w:rPr>
        <w:fldChar w:fldCharType="separate"/>
      </w:r>
      <w:r w:rsidRPr="00D069D2">
        <w:rPr>
          <w:rFonts w:ascii="Open Sans" w:eastAsia="Open Sans" w:hAnsi="Open Sans" w:cs="Open Sans"/>
          <w:color w:val="1155CC"/>
          <w:sz w:val="22"/>
          <w:szCs w:val="22"/>
          <w:u w:val="single"/>
        </w:rPr>
        <w:t>Milanuncios</w:t>
      </w:r>
      <w:proofErr w:type="spellEnd"/>
      <w:r w:rsidRPr="00D069D2">
        <w:rPr>
          <w:sz w:val="22"/>
          <w:szCs w:val="22"/>
        </w:rPr>
        <w:fldChar w:fldCharType="end"/>
      </w:r>
      <w:r w:rsidRPr="00D069D2">
        <w:rPr>
          <w:rFonts w:ascii="Open Sans" w:eastAsia="Open Sans" w:hAnsi="Open Sans" w:cs="Open Sans"/>
          <w:sz w:val="22"/>
          <w:szCs w:val="22"/>
        </w:rPr>
        <w:t>).</w:t>
      </w:r>
    </w:p>
    <w:p w14:paraId="53F50FEE" w14:textId="77777777" w:rsidR="00D069D2" w:rsidRPr="00D069D2" w:rsidRDefault="00D069D2" w:rsidP="00D069D2">
      <w:pPr>
        <w:spacing w:before="143" w:after="200"/>
        <w:ind w:left="-283" w:right="-716"/>
        <w:jc w:val="both"/>
        <w:rPr>
          <w:rFonts w:ascii="Open Sans" w:eastAsia="Open Sans" w:hAnsi="Open Sans" w:cs="Open Sans"/>
          <w:sz w:val="22"/>
          <w:szCs w:val="22"/>
        </w:rPr>
      </w:pPr>
      <w:r w:rsidRPr="00D069D2">
        <w:rPr>
          <w:rFonts w:ascii="Open Sans" w:eastAsia="Open Sans" w:hAnsi="Open Sans" w:cs="Open Sans"/>
          <w:sz w:val="22"/>
          <w:szCs w:val="22"/>
        </w:rPr>
        <w:t xml:space="preserve">Los negocios de </w:t>
      </w:r>
      <w:proofErr w:type="spellStart"/>
      <w:r w:rsidRPr="00D069D2">
        <w:rPr>
          <w:rFonts w:ascii="Open Sans" w:eastAsia="Open Sans" w:hAnsi="Open Sans" w:cs="Open Sans"/>
          <w:sz w:val="22"/>
          <w:szCs w:val="22"/>
        </w:rPr>
        <w:t>Adevinta</w:t>
      </w:r>
      <w:proofErr w:type="spellEnd"/>
      <w:r w:rsidRPr="00D069D2">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B70FEF0" w14:textId="77777777" w:rsidR="00D069D2" w:rsidRPr="00D069D2" w:rsidRDefault="00D069D2" w:rsidP="00D069D2">
      <w:pPr>
        <w:spacing w:before="143" w:after="200"/>
        <w:ind w:left="-283" w:right="-716"/>
        <w:jc w:val="both"/>
        <w:rPr>
          <w:rFonts w:ascii="Open Sans" w:eastAsia="Open Sans" w:hAnsi="Open Sans" w:cs="Open Sans"/>
          <w:sz w:val="22"/>
          <w:szCs w:val="22"/>
        </w:rPr>
      </w:pPr>
      <w:proofErr w:type="spellStart"/>
      <w:r w:rsidRPr="00D069D2">
        <w:rPr>
          <w:rFonts w:ascii="Open Sans" w:eastAsia="Open Sans" w:hAnsi="Open Sans" w:cs="Open Sans"/>
          <w:sz w:val="22"/>
          <w:szCs w:val="22"/>
        </w:rPr>
        <w:t>Adevinta</w:t>
      </w:r>
      <w:proofErr w:type="spellEnd"/>
      <w:r w:rsidRPr="00D069D2">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38F14974" w14:textId="77777777" w:rsidR="00D069D2" w:rsidRPr="00D069D2" w:rsidRDefault="00D069D2" w:rsidP="00D069D2">
      <w:pPr>
        <w:spacing w:before="143" w:after="200"/>
        <w:ind w:left="-283" w:right="-716"/>
        <w:jc w:val="both"/>
        <w:rPr>
          <w:sz w:val="22"/>
          <w:szCs w:val="22"/>
        </w:rPr>
      </w:pPr>
      <w:r w:rsidRPr="00D069D2">
        <w:rPr>
          <w:rFonts w:ascii="Open Sans" w:eastAsia="Open Sans" w:hAnsi="Open Sans" w:cs="Open Sans"/>
          <w:sz w:val="22"/>
          <w:szCs w:val="22"/>
        </w:rPr>
        <w:t xml:space="preserve">Más información en </w:t>
      </w:r>
      <w:hyperlink r:id="rId27">
        <w:r w:rsidRPr="00D069D2">
          <w:rPr>
            <w:rFonts w:ascii="Open Sans" w:eastAsia="Open Sans" w:hAnsi="Open Sans" w:cs="Open Sans"/>
            <w:color w:val="1155CC"/>
            <w:sz w:val="22"/>
            <w:szCs w:val="22"/>
            <w:u w:val="single"/>
          </w:rPr>
          <w:t>adevinta.es</w:t>
        </w:r>
      </w:hyperlink>
    </w:p>
    <w:p w14:paraId="1B9BC22E" w14:textId="77777777" w:rsidR="00D069D2" w:rsidRPr="00D069D2" w:rsidRDefault="00D069D2" w:rsidP="00D069D2">
      <w:pPr>
        <w:spacing w:before="143" w:after="200"/>
        <w:ind w:left="-283" w:right="-716"/>
        <w:jc w:val="both"/>
        <w:rPr>
          <w:rFonts w:ascii="Open Sans" w:eastAsia="Open Sans" w:hAnsi="Open Sans" w:cs="Open Sans"/>
          <w:sz w:val="22"/>
          <w:szCs w:val="22"/>
        </w:rPr>
      </w:pPr>
    </w:p>
    <w:p w14:paraId="41752CC9" w14:textId="77777777" w:rsidR="00D069D2" w:rsidRPr="00D069D2" w:rsidRDefault="00D069D2" w:rsidP="00D069D2">
      <w:pPr>
        <w:ind w:left="-283" w:right="-716"/>
        <w:rPr>
          <w:rFonts w:ascii="Open Sans Light" w:eastAsia="Open Sans Light" w:hAnsi="Open Sans Light" w:cs="Open Sans Light"/>
          <w:b/>
          <w:color w:val="303AB2"/>
          <w:sz w:val="22"/>
          <w:szCs w:val="22"/>
        </w:rPr>
      </w:pPr>
      <w:r w:rsidRPr="00D069D2">
        <w:rPr>
          <w:rFonts w:ascii="Open Sans Light" w:eastAsia="Open Sans Light" w:hAnsi="Open Sans Light" w:cs="Open Sans Light"/>
          <w:b/>
          <w:color w:val="303AB2"/>
          <w:sz w:val="22"/>
          <w:szCs w:val="22"/>
        </w:rPr>
        <w:t>Departamento Comunicación Fotocasa</w:t>
      </w:r>
    </w:p>
    <w:p w14:paraId="4743FF33" w14:textId="77777777" w:rsidR="00D069D2" w:rsidRPr="00D069D2" w:rsidRDefault="00D069D2" w:rsidP="00D069D2">
      <w:pPr>
        <w:shd w:val="clear" w:color="auto" w:fill="FFFFFF"/>
        <w:ind w:left="-283" w:right="-716"/>
        <w:rPr>
          <w:rFonts w:ascii="Open Sans" w:eastAsia="Open Sans" w:hAnsi="Open Sans" w:cs="Open Sans"/>
          <w:b/>
          <w:color w:val="000000"/>
          <w:sz w:val="22"/>
          <w:szCs w:val="22"/>
        </w:rPr>
      </w:pPr>
      <w:r w:rsidRPr="00D069D2">
        <w:rPr>
          <w:rFonts w:ascii="Open Sans" w:eastAsia="Open Sans" w:hAnsi="Open Sans" w:cs="Open Sans"/>
          <w:b/>
          <w:color w:val="000000"/>
          <w:sz w:val="22"/>
          <w:szCs w:val="22"/>
        </w:rPr>
        <w:t>Anaïs López</w:t>
      </w:r>
    </w:p>
    <w:p w14:paraId="16A21BC0" w14:textId="77777777" w:rsidR="00D069D2" w:rsidRPr="00D069D2" w:rsidRDefault="00D069D2" w:rsidP="00D069D2">
      <w:pPr>
        <w:shd w:val="clear" w:color="auto" w:fill="FFFFFF"/>
        <w:ind w:left="-283" w:right="-716"/>
        <w:rPr>
          <w:rFonts w:ascii="Open Sans" w:eastAsia="Open Sans" w:hAnsi="Open Sans" w:cs="Open Sans"/>
          <w:color w:val="0000FF"/>
          <w:sz w:val="22"/>
          <w:szCs w:val="22"/>
          <w:u w:val="single"/>
        </w:rPr>
      </w:pPr>
      <w:hyperlink r:id="rId28">
        <w:r w:rsidRPr="00D069D2">
          <w:rPr>
            <w:rFonts w:ascii="Open Sans" w:eastAsia="Open Sans" w:hAnsi="Open Sans" w:cs="Open Sans"/>
            <w:color w:val="0000FF"/>
            <w:sz w:val="22"/>
            <w:szCs w:val="22"/>
            <w:u w:val="single"/>
          </w:rPr>
          <w:t>comunicacion@fotocasa.es</w:t>
        </w:r>
      </w:hyperlink>
    </w:p>
    <w:p w14:paraId="640F4E85" w14:textId="77777777" w:rsidR="00D069D2" w:rsidRPr="00D069D2" w:rsidRDefault="00D069D2" w:rsidP="00D069D2">
      <w:pPr>
        <w:shd w:val="clear" w:color="auto" w:fill="FFFFFF"/>
        <w:ind w:left="-283" w:right="-716"/>
        <w:rPr>
          <w:rFonts w:ascii="Open Sans" w:eastAsia="Open Sans" w:hAnsi="Open Sans" w:cs="Open Sans"/>
          <w:color w:val="000000"/>
          <w:sz w:val="22"/>
          <w:szCs w:val="22"/>
        </w:rPr>
      </w:pPr>
      <w:r w:rsidRPr="00D069D2">
        <w:rPr>
          <w:rFonts w:ascii="Open Sans" w:eastAsia="Open Sans" w:hAnsi="Open Sans" w:cs="Open Sans"/>
          <w:color w:val="000000"/>
          <w:sz w:val="22"/>
          <w:szCs w:val="22"/>
        </w:rPr>
        <w:t>620 66 29 26</w:t>
      </w:r>
      <w:r w:rsidRPr="00D069D2">
        <w:rPr>
          <w:rFonts w:ascii="Open Sans" w:eastAsia="Open Sans" w:hAnsi="Open Sans" w:cs="Open Sans"/>
          <w:color w:val="0000FF"/>
          <w:sz w:val="18"/>
          <w:szCs w:val="18"/>
        </w:rPr>
        <w:tab/>
      </w:r>
      <w:r w:rsidRPr="00D069D2">
        <w:rPr>
          <w:rFonts w:ascii="Open Sans" w:eastAsia="Open Sans" w:hAnsi="Open Sans" w:cs="Open Sans"/>
          <w:color w:val="0000FF"/>
          <w:sz w:val="18"/>
          <w:szCs w:val="18"/>
        </w:rPr>
        <w:tab/>
        <w:t xml:space="preserve">                       </w:t>
      </w:r>
    </w:p>
    <w:p w14:paraId="6E901F32" w14:textId="7B9090B1" w:rsidR="005F2AEF" w:rsidRDefault="005F2AEF" w:rsidP="00D069D2">
      <w:pPr>
        <w:spacing w:line="276" w:lineRule="auto"/>
        <w:ind w:right="-574"/>
        <w:jc w:val="right"/>
        <w:rPr>
          <w:rFonts w:ascii="Open Sans" w:eastAsia="Open Sans" w:hAnsi="Open Sans" w:cs="Open Sans"/>
          <w:color w:val="000000"/>
          <w:sz w:val="21"/>
          <w:szCs w:val="21"/>
        </w:rPr>
      </w:pPr>
    </w:p>
    <w:sectPr w:rsidR="005F2AEF">
      <w:footerReference w:type="default" r:id="rId29"/>
      <w:pgSz w:w="11900" w:h="16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A030A" w14:textId="77777777" w:rsidR="00B85412" w:rsidRDefault="00B85412">
      <w:r>
        <w:separator/>
      </w:r>
    </w:p>
  </w:endnote>
  <w:endnote w:type="continuationSeparator" w:id="0">
    <w:p w14:paraId="4F81A49B" w14:textId="77777777" w:rsidR="00B85412" w:rsidRDefault="00B85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C557144-4857-4774-993F-4DD2B287D5D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0197A01-CADE-471F-9D11-D8DB9935C65D}"/>
    <w:embedBold r:id="rId3" w:fontKey="{6493C42B-1CE8-462F-A4BB-3CF310074E0D}"/>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A600BEFC-D034-4422-AFF8-39AC2A3ACF7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196B9AA-ECDD-437F-8AEA-029B8ECB3DB5}"/>
    <w:embedItalic r:id="rId6" w:fontKey="{F643AAF4-B303-46B6-B2B8-E6E4DDD1534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89A74B56-BA5C-41C1-9D1F-DF0E22BF953C}"/>
    <w:embedBold r:id="rId8" w:fontKey="{E617366D-E61E-4CBE-8BA4-E39E6232DE40}"/>
    <w:embedItalic r:id="rId9" w:fontKey="{15CC973D-25DA-4C6F-808C-EA5AC72719E0}"/>
    <w:embedBoldItalic r:id="rId10" w:fontKey="{50E12353-D263-46FD-8299-82B7CA427EEC}"/>
  </w:font>
  <w:font w:name="Open Sans Light">
    <w:charset w:val="00"/>
    <w:family w:val="swiss"/>
    <w:pitch w:val="variable"/>
    <w:sig w:usb0="E00002EF" w:usb1="4000205B" w:usb2="00000028" w:usb3="00000000" w:csb0="0000019F" w:csb1="00000000"/>
    <w:embedRegular r:id="rId11" w:fontKey="{7C06B48A-9E43-4DE0-A3A7-6D0706655FEF}"/>
    <w:embedBold r:id="rId12" w:fontKey="{0073AF3F-8B2F-4853-8070-83A64CFCA0DF}"/>
  </w:font>
  <w:font w:name="Calibri Light">
    <w:panose1 w:val="020F0302020204030204"/>
    <w:charset w:val="00"/>
    <w:family w:val="swiss"/>
    <w:pitch w:val="variable"/>
    <w:sig w:usb0="E4002EFF" w:usb1="C000247B" w:usb2="00000009" w:usb3="00000000" w:csb0="000001FF" w:csb1="00000000"/>
    <w:embedRegular r:id="rId13" w:fontKey="{2E539950-42DB-4B59-A2EC-AB15F88DD8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C1FFB" w14:textId="77777777" w:rsidR="005F2AEF" w:rsidRDefault="00000000">
    <w:pPr>
      <w:pBdr>
        <w:top w:val="nil"/>
        <w:left w:val="nil"/>
        <w:bottom w:val="nil"/>
        <w:right w:val="nil"/>
        <w:between w:val="nil"/>
      </w:pBdr>
      <w:tabs>
        <w:tab w:val="center" w:pos="4252"/>
        <w:tab w:val="right" w:pos="8504"/>
      </w:tabs>
      <w:jc w:val="right"/>
      <w:rPr>
        <w:color w:val="000000"/>
      </w:rPr>
    </w:pPr>
    <w:r>
      <w:rPr>
        <w:color w:val="4472C4"/>
        <w:sz w:val="20"/>
        <w:szCs w:val="20"/>
      </w:rPr>
      <w:t xml:space="preserve">pág. </w:t>
    </w:r>
    <w:r>
      <w:rPr>
        <w:color w:val="4472C4"/>
        <w:sz w:val="20"/>
        <w:szCs w:val="20"/>
      </w:rPr>
      <w:fldChar w:fldCharType="begin"/>
    </w:r>
    <w:r>
      <w:rPr>
        <w:color w:val="4472C4"/>
        <w:sz w:val="20"/>
        <w:szCs w:val="20"/>
      </w:rPr>
      <w:instrText>PAGE</w:instrText>
    </w:r>
    <w:r>
      <w:rPr>
        <w:color w:val="4472C4"/>
        <w:sz w:val="20"/>
        <w:szCs w:val="20"/>
      </w:rPr>
      <w:fldChar w:fldCharType="separate"/>
    </w:r>
    <w:r w:rsidR="00C111EA">
      <w:rPr>
        <w:noProof/>
        <w:color w:val="4472C4"/>
        <w:sz w:val="20"/>
        <w:szCs w:val="20"/>
      </w:rPr>
      <w:t>1</w:t>
    </w:r>
    <w:r>
      <w:rPr>
        <w:color w:val="4472C4"/>
        <w:sz w:val="20"/>
        <w:szCs w:val="20"/>
      </w:rPr>
      <w:fldChar w:fldCharType="end"/>
    </w:r>
  </w:p>
  <w:p w14:paraId="2243AAD0" w14:textId="77777777" w:rsidR="005F2AEF" w:rsidRDefault="005F2AE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8978E" w14:textId="77777777" w:rsidR="00B85412" w:rsidRDefault="00B85412">
      <w:r>
        <w:separator/>
      </w:r>
    </w:p>
  </w:footnote>
  <w:footnote w:type="continuationSeparator" w:id="0">
    <w:p w14:paraId="58544FAA" w14:textId="77777777" w:rsidR="00B85412" w:rsidRDefault="00B854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6E0D30"/>
    <w:multiLevelType w:val="multilevel"/>
    <w:tmpl w:val="1DA22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7354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AEF"/>
    <w:rsid w:val="00517EC8"/>
    <w:rsid w:val="005C536A"/>
    <w:rsid w:val="005F2AEF"/>
    <w:rsid w:val="006E5052"/>
    <w:rsid w:val="00AC0401"/>
    <w:rsid w:val="00B85412"/>
    <w:rsid w:val="00C111EA"/>
    <w:rsid w:val="00D069D2"/>
    <w:rsid w:val="00D107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CCFB0"/>
  <w15:docId w15:val="{EC2750A3-E035-48B6-8149-FD2B0BCD0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Refdecomentario">
    <w:name w:val="annotation reference"/>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link w:val="Textocomentario"/>
    <w:uiPriority w:val="99"/>
    <w:semiHidden/>
    <w:rsid w:val="00964BED"/>
    <w:rPr>
      <w:sz w:val="20"/>
      <w:szCs w:val="20"/>
    </w:rPr>
  </w:style>
  <w:style w:type="character" w:styleId="Mencinsinresolver">
    <w:name w:val="Unresolved Mention"/>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eastAsia="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lang w:val="es-ES"/>
    </w:rPr>
  </w:style>
  <w:style w:type="character" w:styleId="nfasis">
    <w:name w:val="Emphasis"/>
    <w:qFormat/>
    <w:rsid w:val="0014415E"/>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039422">
      <w:bodyDiv w:val="1"/>
      <w:marLeft w:val="0"/>
      <w:marRight w:val="0"/>
      <w:marTop w:val="0"/>
      <w:marBottom w:val="0"/>
      <w:divBdr>
        <w:top w:val="none" w:sz="0" w:space="0" w:color="auto"/>
        <w:left w:val="none" w:sz="0" w:space="0" w:color="auto"/>
        <w:bottom w:val="none" w:sz="0" w:space="0" w:color="auto"/>
        <w:right w:val="none" w:sz="0" w:space="0" w:color="auto"/>
      </w:divBdr>
    </w:div>
    <w:div w:id="2139493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4QqLQH92hAk" TargetMode="External"/><Relationship Id="rId18" Type="http://schemas.openxmlformats.org/officeDocument/2006/relationships/image" Target="media/image4.png"/><Relationship Id="rId26"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www.fotocasa.es" TargetMode="External"/><Relationship Id="rId25"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otocasa.es/indic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infojobs.net/"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habitaclia.com/" TargetMode="External"/><Relationship Id="rId28" Type="http://schemas.openxmlformats.org/officeDocument/2006/relationships/hyperlink" Target="mailto:comunicacion@fotocasa.es" TargetMode="External"/><Relationship Id="rId10" Type="http://schemas.openxmlformats.org/officeDocument/2006/relationships/hyperlink" Target="http://www.fotocasa.es" TargetMode="External"/><Relationship Id="rId19" Type="http://schemas.openxmlformats.org/officeDocument/2006/relationships/hyperlink" Target="http://www.fotocasa.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4QqLQH92hAk" TargetMode="External"/><Relationship Id="rId14" Type="http://schemas.openxmlformats.org/officeDocument/2006/relationships/image" Target="media/image2.jpeg"/><Relationship Id="rId22" Type="http://schemas.openxmlformats.org/officeDocument/2006/relationships/hyperlink" Target="https://www.fotocasa.es/es/" TargetMode="External"/><Relationship Id="rId27" Type="http://schemas.openxmlformats.org/officeDocument/2006/relationships/hyperlink" Target="http://adevinta.e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Mi%20unidad\01-SCHIBSTED\04-ESTUDIO%20NdP\RENTABILIDAD\NOTAS%20DE%20PRENSA\2025\2T\Prensa%20Rentabilidad%202T%202025.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Mi%20unidad\01-SCHIBSTED\04-ESTUDIO%20NdP\RENTABILIDAD\NOTAS%20DE%20PRENSA\2025\2T\Prensa%20Rentabilidad%202T%20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5B9BD5">
              <a:lumMod val="75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5B9BD5">
              <a:lumMod val="75000"/>
            </a:srgbClr>
          </a:solidFill>
          <a:ln>
            <a:noFill/>
          </a:ln>
          <a:effectLst/>
        </c:spPr>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pivotFmt>
    </c:pivotFmts>
    <c:plotArea>
      <c:layout>
        <c:manualLayout>
          <c:layoutTarget val="inner"/>
          <c:xMode val="edge"/>
          <c:yMode val="edge"/>
          <c:x val="4.2807779326799314E-2"/>
          <c:y val="7.085882684632272E-2"/>
          <c:w val="0.93482775611606472"/>
          <c:h val="0.7406623258101025"/>
        </c:manualLayout>
      </c:layout>
      <c:barChart>
        <c:barDir val="col"/>
        <c:grouping val="clustered"/>
        <c:varyColors val="0"/>
        <c:ser>
          <c:idx val="0"/>
          <c:order val="0"/>
          <c:tx>
            <c:strRef>
              <c:f>Hoja1!$F$2</c:f>
              <c:strCache>
                <c:ptCount val="1"/>
                <c:pt idx="0">
                  <c:v>España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Hoja1!$E$3:$E$13</c:f>
              <c:strCache>
                <c:ptCount val="11"/>
                <c:pt idx="0">
                  <c:v>2T      2015</c:v>
                </c:pt>
                <c:pt idx="1">
                  <c:v>2T      2016</c:v>
                </c:pt>
                <c:pt idx="2">
                  <c:v>2T      2017</c:v>
                </c:pt>
                <c:pt idx="3">
                  <c:v>2T      2018</c:v>
                </c:pt>
                <c:pt idx="4">
                  <c:v>2T      2019</c:v>
                </c:pt>
                <c:pt idx="5">
                  <c:v>2T      2020</c:v>
                </c:pt>
                <c:pt idx="6">
                  <c:v>2T      2021</c:v>
                </c:pt>
                <c:pt idx="7">
                  <c:v>2T      2022</c:v>
                </c:pt>
                <c:pt idx="8">
                  <c:v>2T      2023</c:v>
                </c:pt>
                <c:pt idx="9">
                  <c:v>2T      2024</c:v>
                </c:pt>
                <c:pt idx="10">
                  <c:v>2T      2025</c:v>
                </c:pt>
              </c:strCache>
            </c:strRef>
          </c:cat>
          <c:val>
            <c:numRef>
              <c:f>Hoja1!$F$3:$F$13</c:f>
              <c:numCache>
                <c:formatCode>0.0%</c:formatCode>
                <c:ptCount val="11"/>
                <c:pt idx="0">
                  <c:v>5.232948788660427E-2</c:v>
                </c:pt>
                <c:pt idx="1">
                  <c:v>5.4780999383096857E-2</c:v>
                </c:pt>
                <c:pt idx="2">
                  <c:v>5.8585922152391522E-2</c:v>
                </c:pt>
                <c:pt idx="3">
                  <c:v>6.347753886614492E-2</c:v>
                </c:pt>
                <c:pt idx="4">
                  <c:v>6.233138219630574E-2</c:v>
                </c:pt>
                <c:pt idx="5">
                  <c:v>6.9297154781791881E-2</c:v>
                </c:pt>
                <c:pt idx="6">
                  <c:v>6.6520471717649063E-2</c:v>
                </c:pt>
                <c:pt idx="7">
                  <c:v>6.8860079541346E-2</c:v>
                </c:pt>
                <c:pt idx="8">
                  <c:v>6.4917152815313212E-2</c:v>
                </c:pt>
                <c:pt idx="9">
                  <c:v>6.5224677099177591E-2</c:v>
                </c:pt>
                <c:pt idx="10">
                  <c:v>6.4557885482332253E-2</c:v>
                </c:pt>
              </c:numCache>
            </c:numRef>
          </c:val>
          <c:extLst>
            <c:ext xmlns:c16="http://schemas.microsoft.com/office/drawing/2014/chart" uri="{C3380CC4-5D6E-409C-BE32-E72D297353CC}">
              <c16:uniqueId val="{00000000-7F88-44D2-84FC-FB54E25469B2}"/>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cross"/>
        <c:minorTickMark val="none"/>
        <c:tickLblPos val="nextTo"/>
        <c:spPr>
          <a:noFill/>
          <a:ln w="222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S"/>
          </a:p>
        </c:txPr>
        <c:crossAx val="663677872"/>
        <c:crosses val="autoZero"/>
        <c:auto val="1"/>
        <c:lblAlgn val="ctr"/>
        <c:lblOffset val="100"/>
        <c:noMultiLvlLbl val="0"/>
      </c:catAx>
      <c:valAx>
        <c:axId val="663677872"/>
        <c:scaling>
          <c:orientation val="minMax"/>
        </c:scaling>
        <c:delete val="1"/>
        <c:axPos val="l"/>
        <c:numFmt formatCode="0.0%" sourceLinked="1"/>
        <c:majorTickMark val="none"/>
        <c:minorTickMark val="none"/>
        <c:tickLblPos val="nextTo"/>
        <c:crossAx val="158793635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5B9BD5">
              <a:lumMod val="75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5B9BD5">
              <a:lumMod val="75000"/>
            </a:srgbClr>
          </a:solidFill>
          <a:ln>
            <a:noFill/>
          </a:ln>
          <a:effectLst/>
        </c:spPr>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pivotFmt>
    </c:pivotFmts>
    <c:plotArea>
      <c:layout>
        <c:manualLayout>
          <c:layoutTarget val="inner"/>
          <c:xMode val="edge"/>
          <c:yMode val="edge"/>
          <c:x val="7.7577433196924811E-2"/>
          <c:y val="3.9327280767025852E-2"/>
          <c:w val="0.90438639478947735"/>
          <c:h val="0.57262173347505152"/>
        </c:manualLayout>
      </c:layout>
      <c:barChart>
        <c:barDir val="col"/>
        <c:grouping val="clustered"/>
        <c:varyColors val="0"/>
        <c:ser>
          <c:idx val="0"/>
          <c:order val="0"/>
          <c:tx>
            <c:strRef>
              <c:f>Hoja1!$B$36</c:f>
              <c:strCache>
                <c:ptCount val="1"/>
                <c:pt idx="0">
                  <c:v>01/06/2025</c:v>
                </c:pt>
              </c:strCache>
            </c:strRef>
          </c:tx>
          <c:spPr>
            <a:solidFill>
              <a:schemeClr val="accent1"/>
            </a:solidFill>
            <a:ln>
              <a:noFill/>
            </a:ln>
            <a:effectLst/>
          </c:spPr>
          <c:invertIfNegative val="0"/>
          <c:dPt>
            <c:idx val="3"/>
            <c:invertIfNegative val="0"/>
            <c:bubble3D val="0"/>
            <c:spPr>
              <a:solidFill>
                <a:srgbClr val="0070C0"/>
              </a:solidFill>
              <a:ln>
                <a:noFill/>
              </a:ln>
              <a:effectLst/>
            </c:spPr>
            <c:extLst>
              <c:ext xmlns:c16="http://schemas.microsoft.com/office/drawing/2014/chart" uri="{C3380CC4-5D6E-409C-BE32-E72D297353CC}">
                <c16:uniqueId val="{00000001-7263-4DB8-B79C-5252B704587E}"/>
              </c:ext>
            </c:extLst>
          </c:dPt>
          <c:dPt>
            <c:idx val="6"/>
            <c:invertIfNegative val="0"/>
            <c:bubble3D val="0"/>
            <c:spPr>
              <a:solidFill>
                <a:srgbClr val="0070C0"/>
              </a:solidFill>
              <a:ln>
                <a:noFill/>
              </a:ln>
              <a:effectLst/>
            </c:spPr>
            <c:extLst>
              <c:ext xmlns:c16="http://schemas.microsoft.com/office/drawing/2014/chart" uri="{C3380CC4-5D6E-409C-BE32-E72D297353CC}">
                <c16:uniqueId val="{00000003-7263-4DB8-B79C-5252B704587E}"/>
              </c:ext>
            </c:extLst>
          </c:dPt>
          <c:dPt>
            <c:idx val="11"/>
            <c:invertIfNegative val="0"/>
            <c:bubble3D val="0"/>
            <c:spPr>
              <a:solidFill>
                <a:srgbClr val="FFC000"/>
              </a:solidFill>
              <a:ln>
                <a:noFill/>
              </a:ln>
              <a:effectLst/>
            </c:spPr>
            <c:extLst>
              <c:ext xmlns:c16="http://schemas.microsoft.com/office/drawing/2014/chart" uri="{C3380CC4-5D6E-409C-BE32-E72D297353CC}">
                <c16:uniqueId val="{00000005-7263-4DB8-B79C-5252B704587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Hoja1!$A$37:$A$54</c:f>
              <c:strCache>
                <c:ptCount val="18"/>
                <c:pt idx="0">
                  <c:v>Castilla-La Mancha</c:v>
                </c:pt>
                <c:pt idx="1">
                  <c:v>Cataluña</c:v>
                </c:pt>
                <c:pt idx="2">
                  <c:v>Cantabria</c:v>
                </c:pt>
                <c:pt idx="3">
                  <c:v>Castilla y León</c:v>
                </c:pt>
                <c:pt idx="4">
                  <c:v>Aragón</c:v>
                </c:pt>
                <c:pt idx="5">
                  <c:v>Región de Murcia</c:v>
                </c:pt>
                <c:pt idx="6">
                  <c:v>Comunitat Valenciana</c:v>
                </c:pt>
                <c:pt idx="7">
                  <c:v>Extremadura</c:v>
                </c:pt>
                <c:pt idx="8">
                  <c:v>Navarra</c:v>
                </c:pt>
                <c:pt idx="9">
                  <c:v>La Rioja</c:v>
                </c:pt>
                <c:pt idx="10">
                  <c:v>Asturias</c:v>
                </c:pt>
                <c:pt idx="11">
                  <c:v>España</c:v>
                </c:pt>
                <c:pt idx="12">
                  <c:v>Galicia</c:v>
                </c:pt>
                <c:pt idx="13">
                  <c:v>País Vasco</c:v>
                </c:pt>
                <c:pt idx="14">
                  <c:v>Canarias</c:v>
                </c:pt>
                <c:pt idx="15">
                  <c:v>Andalucía</c:v>
                </c:pt>
                <c:pt idx="16">
                  <c:v>Madrid</c:v>
                </c:pt>
                <c:pt idx="17">
                  <c:v>Baleares</c:v>
                </c:pt>
              </c:strCache>
            </c:strRef>
          </c:cat>
          <c:val>
            <c:numRef>
              <c:f>Hoja1!$B$37:$B$54</c:f>
              <c:numCache>
                <c:formatCode>0.0%</c:formatCode>
                <c:ptCount val="18"/>
                <c:pt idx="0">
                  <c:v>7.8807755377640606E-2</c:v>
                </c:pt>
                <c:pt idx="1">
                  <c:v>7.8467787233075445E-2</c:v>
                </c:pt>
                <c:pt idx="2">
                  <c:v>7.3175849346925226E-2</c:v>
                </c:pt>
                <c:pt idx="3">
                  <c:v>7.2445146654699047E-2</c:v>
                </c:pt>
                <c:pt idx="4">
                  <c:v>7.1870093652902367E-2</c:v>
                </c:pt>
                <c:pt idx="5">
                  <c:v>7.181009595717576E-2</c:v>
                </c:pt>
                <c:pt idx="6">
                  <c:v>6.8697229345174818E-2</c:v>
                </c:pt>
                <c:pt idx="7">
                  <c:v>6.8693417671476575E-2</c:v>
                </c:pt>
                <c:pt idx="8">
                  <c:v>6.7831449126413174E-2</c:v>
                </c:pt>
                <c:pt idx="9">
                  <c:v>6.624583634203722E-2</c:v>
                </c:pt>
                <c:pt idx="10">
                  <c:v>6.5667675500110725E-2</c:v>
                </c:pt>
                <c:pt idx="11">
                  <c:v>6.4557885482332253E-2</c:v>
                </c:pt>
                <c:pt idx="12">
                  <c:v>6.2528892730086633E-2</c:v>
                </c:pt>
                <c:pt idx="13">
                  <c:v>5.7164445782687617E-2</c:v>
                </c:pt>
                <c:pt idx="14">
                  <c:v>5.6858280059606366E-2</c:v>
                </c:pt>
                <c:pt idx="15">
                  <c:v>5.4492803464029044E-2</c:v>
                </c:pt>
                <c:pt idx="16">
                  <c:v>5.3663967315360404E-2</c:v>
                </c:pt>
                <c:pt idx="17">
                  <c:v>4.3382143196729103E-2</c:v>
                </c:pt>
              </c:numCache>
            </c:numRef>
          </c:val>
          <c:extLst>
            <c:ext xmlns:c16="http://schemas.microsoft.com/office/drawing/2014/chart" uri="{C3380CC4-5D6E-409C-BE32-E72D297353CC}">
              <c16:uniqueId val="{00000006-7263-4DB8-B79C-5252B704587E}"/>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cross"/>
        <c:minorTickMark val="none"/>
        <c:tickLblPos val="nextTo"/>
        <c:spPr>
          <a:noFill/>
          <a:ln w="222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63677872"/>
        <c:crosses val="autoZero"/>
        <c:auto val="1"/>
        <c:lblAlgn val="ctr"/>
        <c:lblOffset val="100"/>
        <c:noMultiLvlLbl val="0"/>
      </c:catAx>
      <c:valAx>
        <c:axId val="663677872"/>
        <c:scaling>
          <c:orientation val="minMax"/>
        </c:scaling>
        <c:delete val="1"/>
        <c:axPos val="l"/>
        <c:numFmt formatCode="0.0%" sourceLinked="1"/>
        <c:majorTickMark val="none"/>
        <c:minorTickMark val="none"/>
        <c:tickLblPos val="nextTo"/>
        <c:crossAx val="158793635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2t0Mp4BaktXfOQrr0/uzO0+zug==">CgMxLjAyDmgudG04Zjd1MTB2eWR3Mg5oLnl4cjNnbnIwdzh4djIOaC5ybGVxdGRqMGd3eGw4AHIhMWVVZGs0NldqQUtzdkpQQjcydGd1WmI2TE4wLWxfRm1L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2946</Words>
  <Characters>16204</Characters>
  <Application>Microsoft Office Word</Application>
  <DocSecurity>0</DocSecurity>
  <Lines>135</Lines>
  <Paragraphs>38</Paragraphs>
  <ScaleCrop>false</ScaleCrop>
  <Company/>
  <LinksUpToDate>false</LinksUpToDate>
  <CharactersWithSpaces>19112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7</cp:revision>
  <dcterms:created xsi:type="dcterms:W3CDTF">2025-07-08T09:35:00Z</dcterms:created>
  <dcterms:modified xsi:type="dcterms:W3CDTF">2025-07-09T12:38:00Z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2024-01-19T15:19:58Z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82eb5872-edaf-4469-8a4f-0c79d20d794a</vt:lpwstr>
  </property>
  <property fmtid="{D5CDD505-2E9C-101B-9397-08002B2CF9AE}" pid="8" name="MSIP_Label_defa4170-0d19-0005-0004-bc88714345d2_ContentBits">
    <vt:lpwstr>0</vt:lpwstr>
  </property>
</Properties>
</file>