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B2A6" w14:textId="77777777" w:rsidR="003127E9" w:rsidRDefault="00000000">
      <w:r>
        <w:rPr>
          <w:noProof/>
        </w:rPr>
        <w:drawing>
          <wp:anchor distT="0" distB="0" distL="114300" distR="114300" simplePos="0" relativeHeight="251658240" behindDoc="0" locked="0" layoutInCell="1" hidden="0" allowOverlap="1" wp14:anchorId="7DFD0AEA" wp14:editId="6F98C052">
            <wp:simplePos x="0" y="0"/>
            <wp:positionH relativeFrom="column">
              <wp:posOffset>-1080118</wp:posOffset>
            </wp:positionH>
            <wp:positionV relativeFrom="paragraph">
              <wp:posOffset>-654667</wp:posOffset>
            </wp:positionV>
            <wp:extent cx="7581265" cy="1019175"/>
            <wp:effectExtent l="0" t="0" r="0" b="0"/>
            <wp:wrapNone/>
            <wp:docPr id="2066816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4A6487F" w14:textId="77777777" w:rsidR="003127E9" w:rsidRDefault="003127E9">
      <w:pPr>
        <w:jc w:val="right"/>
        <w:rPr>
          <w:rFonts w:ascii="National" w:eastAsia="National" w:hAnsi="National" w:cs="National"/>
          <w:color w:val="303AB2"/>
          <w:sz w:val="36"/>
          <w:szCs w:val="36"/>
        </w:rPr>
      </w:pPr>
    </w:p>
    <w:p w14:paraId="3A3800D6" w14:textId="77777777" w:rsidR="003127E9" w:rsidRDefault="003127E9">
      <w:pPr>
        <w:jc w:val="center"/>
        <w:rPr>
          <w:rFonts w:ascii="National" w:eastAsia="National" w:hAnsi="National" w:cs="National"/>
          <w:b/>
          <w:color w:val="1DBDC5"/>
          <w:sz w:val="34"/>
          <w:szCs w:val="34"/>
        </w:rPr>
      </w:pPr>
    </w:p>
    <w:p w14:paraId="1184DD46" w14:textId="77C55B58" w:rsidR="003127E9" w:rsidRDefault="001132A2">
      <w:pPr>
        <w:jc w:val="center"/>
        <w:rPr>
          <w:rFonts w:ascii="National" w:eastAsia="National" w:hAnsi="National" w:cs="National"/>
          <w:b/>
          <w:color w:val="1DBDC5"/>
          <w:sz w:val="34"/>
          <w:szCs w:val="34"/>
        </w:rPr>
      </w:pPr>
      <w:r>
        <w:rPr>
          <w:rFonts w:ascii="National" w:eastAsia="National" w:hAnsi="National" w:cs="National"/>
          <w:b/>
          <w:color w:val="1DBDC5"/>
          <w:sz w:val="34"/>
          <w:szCs w:val="34"/>
        </w:rPr>
        <w:t>EL MERCADO INMOBILIARIO EN LA ESPAÑA VACIADA</w:t>
      </w:r>
    </w:p>
    <w:p w14:paraId="31297D81" w14:textId="5810070D" w:rsidR="003127E9" w:rsidRDefault="00DD1C91">
      <w:pPr>
        <w:jc w:val="center"/>
        <w:rPr>
          <w:rFonts w:ascii="National" w:eastAsia="National" w:hAnsi="National" w:cs="National"/>
          <w:b/>
          <w:color w:val="303AB2"/>
          <w:sz w:val="46"/>
          <w:szCs w:val="46"/>
        </w:rPr>
      </w:pPr>
      <w:r>
        <w:rPr>
          <w:rFonts w:ascii="National" w:eastAsia="National" w:hAnsi="National" w:cs="National"/>
          <w:b/>
          <w:color w:val="303AB2"/>
          <w:sz w:val="46"/>
          <w:szCs w:val="46"/>
        </w:rPr>
        <w:t>El 63%</w:t>
      </w:r>
      <w:r w:rsidR="009C060E">
        <w:rPr>
          <w:rFonts w:ascii="National" w:eastAsia="National" w:hAnsi="National" w:cs="National"/>
          <w:b/>
          <w:color w:val="303AB2"/>
          <w:sz w:val="46"/>
          <w:szCs w:val="46"/>
        </w:rPr>
        <w:t xml:space="preserve"> de los demandantes de vivienda </w:t>
      </w:r>
      <w:r w:rsidR="001D5535">
        <w:rPr>
          <w:rFonts w:ascii="National" w:eastAsia="National" w:hAnsi="National" w:cs="National"/>
          <w:b/>
          <w:color w:val="303AB2"/>
          <w:sz w:val="46"/>
          <w:szCs w:val="46"/>
        </w:rPr>
        <w:t>desearía mudarse a una zona rural</w:t>
      </w:r>
    </w:p>
    <w:p w14:paraId="1FC084BF" w14:textId="77777777" w:rsidR="003127E9" w:rsidRDefault="003127E9">
      <w:pPr>
        <w:jc w:val="center"/>
        <w:rPr>
          <w:rFonts w:ascii="Open Sans" w:eastAsia="Open Sans" w:hAnsi="Open Sans" w:cs="Open Sans"/>
          <w:color w:val="303AB2"/>
        </w:rPr>
      </w:pPr>
    </w:p>
    <w:p w14:paraId="37B166C8" w14:textId="070B51F3" w:rsidR="003127E9" w:rsidRDefault="00E64F59">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Se </w:t>
      </w:r>
      <w:r w:rsidR="000E162B">
        <w:rPr>
          <w:rFonts w:ascii="Open Sans Light" w:eastAsia="Open Sans Light" w:hAnsi="Open Sans Light" w:cs="Open Sans Light"/>
          <w:b/>
          <w:color w:val="303AB2"/>
        </w:rPr>
        <w:t>reduce ligeramente</w:t>
      </w:r>
      <w:r w:rsidR="000B7A6E">
        <w:rPr>
          <w:rFonts w:ascii="Open Sans Light" w:eastAsia="Open Sans Light" w:hAnsi="Open Sans Light" w:cs="Open Sans Light"/>
          <w:b/>
          <w:color w:val="303AB2"/>
        </w:rPr>
        <w:t xml:space="preserve"> el porcentaje de compradores e inquilinos que van a trasladarse a vivir fuera de un entorno urbano</w:t>
      </w:r>
      <w:r w:rsidR="00BC13DE">
        <w:rPr>
          <w:rFonts w:ascii="Open Sans Light" w:eastAsia="Open Sans Light" w:hAnsi="Open Sans Light" w:cs="Open Sans Light"/>
          <w:b/>
          <w:color w:val="303AB2"/>
        </w:rPr>
        <w:t xml:space="preserve"> de forma efectiva</w:t>
      </w:r>
    </w:p>
    <w:p w14:paraId="5501D0DA" w14:textId="0470FFF5" w:rsidR="00963C9D" w:rsidRDefault="00963C9D">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Casi el 75% </w:t>
      </w:r>
      <w:r w:rsidR="003F0C2C">
        <w:rPr>
          <w:rFonts w:ascii="Open Sans Light" w:eastAsia="Open Sans Light" w:hAnsi="Open Sans Light" w:cs="Open Sans Light"/>
          <w:b/>
          <w:color w:val="303AB2"/>
        </w:rPr>
        <w:t>preferirían</w:t>
      </w:r>
      <w:r>
        <w:rPr>
          <w:rFonts w:ascii="Open Sans Light" w:eastAsia="Open Sans Light" w:hAnsi="Open Sans Light" w:cs="Open Sans Light"/>
          <w:b/>
          <w:color w:val="303AB2"/>
        </w:rPr>
        <w:t xml:space="preserve"> </w:t>
      </w:r>
      <w:r w:rsidR="002B15EC">
        <w:rPr>
          <w:rFonts w:ascii="Open Sans Light" w:eastAsia="Open Sans Light" w:hAnsi="Open Sans Light" w:cs="Open Sans Light"/>
          <w:b/>
          <w:color w:val="303AB2"/>
        </w:rPr>
        <w:t xml:space="preserve">mudarse a un pueblo de más de 1.000 habitantes, </w:t>
      </w:r>
      <w:r w:rsidR="00FB7DAE">
        <w:rPr>
          <w:rFonts w:ascii="Open Sans Light" w:eastAsia="Open Sans Light" w:hAnsi="Open Sans Light" w:cs="Open Sans Light"/>
          <w:b/>
          <w:color w:val="303AB2"/>
        </w:rPr>
        <w:t xml:space="preserve">y la mayoría </w:t>
      </w:r>
      <w:r w:rsidR="00A867F0">
        <w:rPr>
          <w:rFonts w:ascii="Open Sans Light" w:eastAsia="Open Sans Light" w:hAnsi="Open Sans Light" w:cs="Open Sans Light"/>
          <w:b/>
          <w:color w:val="303AB2"/>
        </w:rPr>
        <w:t xml:space="preserve">reclaman </w:t>
      </w:r>
      <w:r w:rsidR="00FB7DAE">
        <w:rPr>
          <w:rFonts w:ascii="Open Sans Light" w:eastAsia="Open Sans Light" w:hAnsi="Open Sans Light" w:cs="Open Sans Light"/>
          <w:b/>
          <w:color w:val="303AB2"/>
        </w:rPr>
        <w:t>buena conexión a internet y pr</w:t>
      </w:r>
      <w:r w:rsidR="00A867F0">
        <w:rPr>
          <w:rFonts w:ascii="Open Sans Light" w:eastAsia="Open Sans Light" w:hAnsi="Open Sans Light" w:cs="Open Sans Light"/>
          <w:b/>
          <w:color w:val="303AB2"/>
        </w:rPr>
        <w:t>oximidad</w:t>
      </w:r>
      <w:r w:rsidR="00FB7DAE">
        <w:rPr>
          <w:rFonts w:ascii="Open Sans Light" w:eastAsia="Open Sans Light" w:hAnsi="Open Sans Light" w:cs="Open Sans Light"/>
          <w:b/>
          <w:color w:val="303AB2"/>
        </w:rPr>
        <w:t xml:space="preserve"> a servicios básicos</w:t>
      </w:r>
    </w:p>
    <w:p w14:paraId="2D24BC4C" w14:textId="77777777" w:rsidR="003127E9" w:rsidRDefault="003127E9">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75587750" w14:textId="731A335B" w:rsidR="003127E9"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5C3747">
        <w:rPr>
          <w:rFonts w:ascii="Open Sans Light" w:eastAsia="Open Sans Light" w:hAnsi="Open Sans Light" w:cs="Open Sans Light"/>
          <w:b/>
          <w:color w:val="303AB2"/>
        </w:rPr>
        <w:t>7</w:t>
      </w:r>
      <w:r>
        <w:rPr>
          <w:rFonts w:ascii="Open Sans Light" w:eastAsia="Open Sans Light" w:hAnsi="Open Sans Light" w:cs="Open Sans Light"/>
          <w:b/>
          <w:color w:val="303AB2"/>
        </w:rPr>
        <w:t xml:space="preserve"> de </w:t>
      </w:r>
      <w:r w:rsidR="005C3747">
        <w:rPr>
          <w:rFonts w:ascii="Open Sans Light" w:eastAsia="Open Sans Light" w:hAnsi="Open Sans Light" w:cs="Open Sans Light"/>
          <w:b/>
          <w:color w:val="303AB2"/>
        </w:rPr>
        <w:t>agosto</w:t>
      </w:r>
      <w:r>
        <w:rPr>
          <w:rFonts w:ascii="Open Sans Light" w:eastAsia="Open Sans Light" w:hAnsi="Open Sans Light" w:cs="Open Sans Light"/>
          <w:b/>
          <w:color w:val="303AB2"/>
        </w:rPr>
        <w:t xml:space="preserve"> de 2025</w:t>
      </w:r>
    </w:p>
    <w:p w14:paraId="5DE631BF" w14:textId="77777777" w:rsidR="003127E9" w:rsidRDefault="003127E9">
      <w:pPr>
        <w:pBdr>
          <w:top w:val="nil"/>
          <w:left w:val="nil"/>
          <w:bottom w:val="nil"/>
          <w:right w:val="nil"/>
          <w:between w:val="nil"/>
        </w:pBdr>
        <w:spacing w:line="276" w:lineRule="auto"/>
        <w:jc w:val="both"/>
        <w:rPr>
          <w:rFonts w:ascii="Open Sans" w:eastAsia="Open Sans" w:hAnsi="Open Sans" w:cs="Open Sans"/>
        </w:rPr>
      </w:pPr>
    </w:p>
    <w:p w14:paraId="1EAD2A10" w14:textId="6B290E91" w:rsidR="0046063B" w:rsidRDefault="00D207C2">
      <w:pPr>
        <w:pBdr>
          <w:top w:val="nil"/>
          <w:left w:val="nil"/>
          <w:bottom w:val="nil"/>
          <w:right w:val="nil"/>
          <w:between w:val="nil"/>
        </w:pBdr>
        <w:spacing w:line="276" w:lineRule="auto"/>
        <w:jc w:val="both"/>
        <w:rPr>
          <w:rFonts w:ascii="Open Sans" w:eastAsia="Open Sans" w:hAnsi="Open Sans" w:cs="Open Sans"/>
        </w:rPr>
      </w:pPr>
      <w:r w:rsidRPr="00DD1C91">
        <w:rPr>
          <w:rFonts w:ascii="Open Sans" w:eastAsia="Open Sans" w:hAnsi="Open Sans" w:cs="Open Sans"/>
          <w:b/>
          <w:bCs/>
        </w:rPr>
        <w:t xml:space="preserve">El </w:t>
      </w:r>
      <w:r w:rsidR="00544344" w:rsidRPr="00DD1C91">
        <w:rPr>
          <w:rFonts w:ascii="Open Sans" w:eastAsia="Open Sans" w:hAnsi="Open Sans" w:cs="Open Sans"/>
          <w:b/>
          <w:bCs/>
        </w:rPr>
        <w:t>63% de los demandantes de vivienda, tanto de compra como de alquiler</w:t>
      </w:r>
      <w:r w:rsidR="0048545D" w:rsidRPr="00DD1C91">
        <w:rPr>
          <w:rFonts w:ascii="Open Sans" w:eastAsia="Open Sans" w:hAnsi="Open Sans" w:cs="Open Sans"/>
          <w:b/>
          <w:bCs/>
        </w:rPr>
        <w:t>,</w:t>
      </w:r>
      <w:r w:rsidR="00544344" w:rsidRPr="00DD1C91">
        <w:rPr>
          <w:rFonts w:ascii="Open Sans" w:eastAsia="Open Sans" w:hAnsi="Open Sans" w:cs="Open Sans"/>
          <w:b/>
          <w:bCs/>
        </w:rPr>
        <w:t xml:space="preserve"> </w:t>
      </w:r>
      <w:r w:rsidR="003D153E" w:rsidRPr="00DD1C91">
        <w:rPr>
          <w:rFonts w:ascii="Open Sans" w:eastAsia="Open Sans" w:hAnsi="Open Sans" w:cs="Open Sans"/>
          <w:b/>
          <w:bCs/>
        </w:rPr>
        <w:t>tiene</w:t>
      </w:r>
      <w:r w:rsidR="0048545D" w:rsidRPr="00DD1C91">
        <w:rPr>
          <w:rFonts w:ascii="Open Sans" w:eastAsia="Open Sans" w:hAnsi="Open Sans" w:cs="Open Sans"/>
          <w:b/>
          <w:bCs/>
        </w:rPr>
        <w:t>n</w:t>
      </w:r>
      <w:r w:rsidR="003D153E" w:rsidRPr="00DD1C91">
        <w:rPr>
          <w:rFonts w:ascii="Open Sans" w:eastAsia="Open Sans" w:hAnsi="Open Sans" w:cs="Open Sans"/>
          <w:b/>
          <w:bCs/>
        </w:rPr>
        <w:t xml:space="preserve"> planeado o le</w:t>
      </w:r>
      <w:r w:rsidR="0048545D" w:rsidRPr="00DD1C91">
        <w:rPr>
          <w:rFonts w:ascii="Open Sans" w:eastAsia="Open Sans" w:hAnsi="Open Sans" w:cs="Open Sans"/>
          <w:b/>
          <w:bCs/>
        </w:rPr>
        <w:t>s</w:t>
      </w:r>
      <w:r w:rsidR="003D153E" w:rsidRPr="00DD1C91">
        <w:rPr>
          <w:rFonts w:ascii="Open Sans" w:eastAsia="Open Sans" w:hAnsi="Open Sans" w:cs="Open Sans"/>
          <w:b/>
          <w:bCs/>
        </w:rPr>
        <w:t xml:space="preserve"> gustaría</w:t>
      </w:r>
      <w:r w:rsidR="0048545D" w:rsidRPr="00DD1C91">
        <w:rPr>
          <w:rFonts w:ascii="Open Sans" w:eastAsia="Open Sans" w:hAnsi="Open Sans" w:cs="Open Sans"/>
          <w:b/>
          <w:bCs/>
        </w:rPr>
        <w:t xml:space="preserve"> irse a vivir a una zona rural</w:t>
      </w:r>
      <w:r w:rsidR="00E76088">
        <w:rPr>
          <w:rFonts w:ascii="Open Sans" w:eastAsia="Open Sans" w:hAnsi="Open Sans" w:cs="Open Sans"/>
        </w:rPr>
        <w:t xml:space="preserve">, según los datos extraídos a partir de una encuesta de </w:t>
      </w:r>
      <w:hyperlink r:id="rId9" w:history="1">
        <w:r w:rsidR="00E76088" w:rsidRPr="005C728D">
          <w:rPr>
            <w:rStyle w:val="Hipervnculo"/>
            <w:rFonts w:ascii="Open Sans" w:eastAsia="Open Sans" w:hAnsi="Open Sans" w:cs="Open Sans"/>
            <w:b/>
            <w:i/>
          </w:rPr>
          <w:t xml:space="preserve">Fotocasa </w:t>
        </w:r>
        <w:proofErr w:type="spellStart"/>
        <w:r w:rsidR="00E76088" w:rsidRPr="005C728D">
          <w:rPr>
            <w:rStyle w:val="Hipervnculo"/>
            <w:rFonts w:ascii="Open Sans" w:eastAsia="Open Sans" w:hAnsi="Open Sans" w:cs="Open Sans"/>
            <w:b/>
            <w:i/>
          </w:rPr>
          <w:t>Research</w:t>
        </w:r>
        <w:proofErr w:type="spellEnd"/>
      </w:hyperlink>
      <w:r w:rsidR="00E76088">
        <w:rPr>
          <w:rFonts w:ascii="Open Sans" w:eastAsia="Open Sans" w:hAnsi="Open Sans" w:cs="Open Sans"/>
        </w:rPr>
        <w:t xml:space="preserve"> realizada en </w:t>
      </w:r>
      <w:r w:rsidR="003000E1">
        <w:rPr>
          <w:rFonts w:ascii="Open Sans" w:eastAsia="Open Sans" w:hAnsi="Open Sans" w:cs="Open Sans"/>
        </w:rPr>
        <w:t>el primer semestre</w:t>
      </w:r>
      <w:r w:rsidR="00E76088">
        <w:rPr>
          <w:rFonts w:ascii="Open Sans" w:eastAsia="Open Sans" w:hAnsi="Open Sans" w:cs="Open Sans"/>
        </w:rPr>
        <w:t xml:space="preserve"> de 2025.</w:t>
      </w:r>
      <w:r w:rsidR="00524DF3">
        <w:rPr>
          <w:rFonts w:ascii="Open Sans" w:eastAsia="Open Sans" w:hAnsi="Open Sans" w:cs="Open Sans"/>
        </w:rPr>
        <w:t xml:space="preserve"> </w:t>
      </w:r>
      <w:r w:rsidR="00703FB3">
        <w:rPr>
          <w:rFonts w:ascii="Open Sans" w:eastAsia="Open Sans" w:hAnsi="Open Sans" w:cs="Open Sans"/>
        </w:rPr>
        <w:t xml:space="preserve">Se trata de un porcentaje idéntico al de 2024 y un punto por encima al registrado </w:t>
      </w:r>
      <w:r w:rsidR="00B20BAA">
        <w:rPr>
          <w:rFonts w:ascii="Open Sans" w:eastAsia="Open Sans" w:hAnsi="Open Sans" w:cs="Open Sans"/>
        </w:rPr>
        <w:t xml:space="preserve">en 2023. </w:t>
      </w:r>
      <w:r w:rsidR="00524DF3">
        <w:rPr>
          <w:rFonts w:ascii="Open Sans" w:eastAsia="Open Sans" w:hAnsi="Open Sans" w:cs="Open Sans"/>
        </w:rPr>
        <w:t xml:space="preserve">Concretamente, un </w:t>
      </w:r>
      <w:r w:rsidR="00524DF3" w:rsidRPr="00DD1C91">
        <w:rPr>
          <w:rFonts w:ascii="Open Sans" w:eastAsia="Open Sans" w:hAnsi="Open Sans" w:cs="Open Sans"/>
          <w:b/>
          <w:bCs/>
        </w:rPr>
        <w:t xml:space="preserve">4% de los </w:t>
      </w:r>
      <w:r w:rsidR="00C45395" w:rsidRPr="00DD1C91">
        <w:rPr>
          <w:rFonts w:ascii="Open Sans" w:eastAsia="Open Sans" w:hAnsi="Open Sans" w:cs="Open Sans"/>
          <w:b/>
          <w:bCs/>
        </w:rPr>
        <w:t xml:space="preserve">potenciales compradores o inquilinos tienen </w:t>
      </w:r>
      <w:r w:rsidR="00EE2A1E" w:rsidRPr="00DD1C91">
        <w:rPr>
          <w:rFonts w:ascii="Open Sans" w:eastAsia="Open Sans" w:hAnsi="Open Sans" w:cs="Open Sans"/>
          <w:b/>
          <w:bCs/>
        </w:rPr>
        <w:t xml:space="preserve">previsto </w:t>
      </w:r>
      <w:r w:rsidR="00C45395" w:rsidRPr="00DD1C91">
        <w:rPr>
          <w:rFonts w:ascii="Open Sans" w:eastAsia="Open Sans" w:hAnsi="Open Sans" w:cs="Open Sans"/>
          <w:b/>
          <w:bCs/>
        </w:rPr>
        <w:t>cambiar de residencia</w:t>
      </w:r>
      <w:r w:rsidR="00C45395" w:rsidRPr="00C45395">
        <w:rPr>
          <w:rFonts w:ascii="Open Sans" w:eastAsia="Open Sans" w:hAnsi="Open Sans" w:cs="Open Sans"/>
        </w:rPr>
        <w:t xml:space="preserve"> a una zona rural en los próximos meses y teletrabajar desde allí</w:t>
      </w:r>
      <w:r w:rsidR="00EE2A1E">
        <w:rPr>
          <w:rFonts w:ascii="Open Sans" w:eastAsia="Open Sans" w:hAnsi="Open Sans" w:cs="Open Sans"/>
        </w:rPr>
        <w:t xml:space="preserve">, mientras que </w:t>
      </w:r>
      <w:r w:rsidR="00EE2A1E" w:rsidRPr="00DD1C91">
        <w:rPr>
          <w:rFonts w:ascii="Open Sans" w:eastAsia="Open Sans" w:hAnsi="Open Sans" w:cs="Open Sans"/>
          <w:b/>
          <w:bCs/>
        </w:rPr>
        <w:t>el 7%</w:t>
      </w:r>
      <w:r w:rsidR="0069242F" w:rsidRPr="00DD1C91">
        <w:rPr>
          <w:rFonts w:ascii="Open Sans" w:eastAsia="Open Sans" w:hAnsi="Open Sans" w:cs="Open Sans"/>
          <w:b/>
          <w:bCs/>
        </w:rPr>
        <w:t xml:space="preserve"> señalan que van a cambiar tanto de trabajo como de lugar de residencia</w:t>
      </w:r>
      <w:r w:rsidR="0069242F">
        <w:rPr>
          <w:rFonts w:ascii="Open Sans" w:eastAsia="Open Sans" w:hAnsi="Open Sans" w:cs="Open Sans"/>
        </w:rPr>
        <w:t xml:space="preserve"> </w:t>
      </w:r>
      <w:r w:rsidR="00B34C2E">
        <w:rPr>
          <w:rFonts w:ascii="Open Sans" w:eastAsia="Open Sans" w:hAnsi="Open Sans" w:cs="Open Sans"/>
        </w:rPr>
        <w:t xml:space="preserve">fuera de </w:t>
      </w:r>
      <w:r w:rsidR="00DD1C91">
        <w:rPr>
          <w:rFonts w:ascii="Open Sans" w:eastAsia="Open Sans" w:hAnsi="Open Sans" w:cs="Open Sans"/>
        </w:rPr>
        <w:t>un área urbana</w:t>
      </w:r>
      <w:r w:rsidR="00B34C2E">
        <w:rPr>
          <w:rFonts w:ascii="Open Sans" w:eastAsia="Open Sans" w:hAnsi="Open Sans" w:cs="Open Sans"/>
        </w:rPr>
        <w:t>.</w:t>
      </w:r>
      <w:r w:rsidR="00866BEA">
        <w:rPr>
          <w:rFonts w:ascii="Open Sans" w:eastAsia="Open Sans" w:hAnsi="Open Sans" w:cs="Open Sans"/>
        </w:rPr>
        <w:t xml:space="preserve"> El restante 52%</w:t>
      </w:r>
      <w:r w:rsidR="00433125">
        <w:rPr>
          <w:rFonts w:ascii="Open Sans" w:eastAsia="Open Sans" w:hAnsi="Open Sans" w:cs="Open Sans"/>
        </w:rPr>
        <w:t xml:space="preserve"> de este grupo indica</w:t>
      </w:r>
      <w:r w:rsidR="00EA2E60">
        <w:rPr>
          <w:rFonts w:ascii="Open Sans" w:eastAsia="Open Sans" w:hAnsi="Open Sans" w:cs="Open Sans"/>
        </w:rPr>
        <w:t>n</w:t>
      </w:r>
      <w:r w:rsidR="00433125">
        <w:rPr>
          <w:rFonts w:ascii="Open Sans" w:eastAsia="Open Sans" w:hAnsi="Open Sans" w:cs="Open Sans"/>
        </w:rPr>
        <w:t xml:space="preserve"> que </w:t>
      </w:r>
      <w:r w:rsidR="00EA2E60">
        <w:rPr>
          <w:rFonts w:ascii="Open Sans" w:eastAsia="Open Sans" w:hAnsi="Open Sans" w:cs="Open Sans"/>
        </w:rPr>
        <w:t xml:space="preserve">les gusta la idea de mudarse a un entorno rural pero actualmente no tienen posibilidad de hacerlo. Por el contrario, </w:t>
      </w:r>
      <w:r w:rsidR="00136E73" w:rsidRPr="00DD1C91">
        <w:rPr>
          <w:rFonts w:ascii="Open Sans" w:eastAsia="Open Sans" w:hAnsi="Open Sans" w:cs="Open Sans"/>
          <w:b/>
          <w:bCs/>
        </w:rPr>
        <w:t>el 37% de los demandantes de vivienda no se trasladarían a vivir a una zona rural en ningún caso</w:t>
      </w:r>
      <w:r w:rsidR="00136E73">
        <w:rPr>
          <w:rFonts w:ascii="Open Sans" w:eastAsia="Open Sans" w:hAnsi="Open Sans" w:cs="Open Sans"/>
        </w:rPr>
        <w:t>.</w:t>
      </w:r>
    </w:p>
    <w:p w14:paraId="710B5A02" w14:textId="77777777" w:rsidR="0046063B" w:rsidRDefault="0046063B">
      <w:pPr>
        <w:pBdr>
          <w:top w:val="nil"/>
          <w:left w:val="nil"/>
          <w:bottom w:val="nil"/>
          <w:right w:val="nil"/>
          <w:between w:val="nil"/>
        </w:pBdr>
        <w:spacing w:line="276" w:lineRule="auto"/>
        <w:jc w:val="both"/>
        <w:rPr>
          <w:rFonts w:ascii="Open Sans" w:eastAsia="Open Sans" w:hAnsi="Open Sans" w:cs="Open Sans"/>
        </w:rPr>
      </w:pPr>
    </w:p>
    <w:p w14:paraId="4487E922" w14:textId="5D5BB9E0" w:rsidR="00E95605" w:rsidRDefault="00E95605" w:rsidP="00AE2886">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w:t>
      </w:r>
      <w:r w:rsidR="006255B9">
        <w:rPr>
          <w:rFonts w:ascii="Open Sans" w:eastAsia="Open Sans" w:hAnsi="Open Sans" w:cs="Open Sans"/>
        </w:rPr>
        <w:t>El encarecimiento de</w:t>
      </w:r>
      <w:r w:rsidR="00A45F8B">
        <w:rPr>
          <w:rFonts w:ascii="Open Sans" w:eastAsia="Open Sans" w:hAnsi="Open Sans" w:cs="Open Sans"/>
        </w:rPr>
        <w:t xml:space="preserve"> la vivienda en España </w:t>
      </w:r>
      <w:r w:rsidR="00B440A8">
        <w:rPr>
          <w:rFonts w:ascii="Open Sans" w:eastAsia="Open Sans" w:hAnsi="Open Sans" w:cs="Open Sans"/>
        </w:rPr>
        <w:t xml:space="preserve">que se ha </w:t>
      </w:r>
      <w:r w:rsidR="00915DAE">
        <w:rPr>
          <w:rFonts w:ascii="Open Sans" w:eastAsia="Open Sans" w:hAnsi="Open Sans" w:cs="Open Sans"/>
        </w:rPr>
        <w:t xml:space="preserve">registrado en los últimos años </w:t>
      </w:r>
      <w:r w:rsidR="00A45F8B">
        <w:rPr>
          <w:rFonts w:ascii="Open Sans" w:eastAsia="Open Sans" w:hAnsi="Open Sans" w:cs="Open Sans"/>
        </w:rPr>
        <w:t>tiene como epicentro las grandes y medianas ciudades</w:t>
      </w:r>
      <w:r w:rsidR="00915DAE">
        <w:rPr>
          <w:rFonts w:ascii="Open Sans" w:eastAsia="Open Sans" w:hAnsi="Open Sans" w:cs="Open Sans"/>
        </w:rPr>
        <w:t xml:space="preserve"> del país. Por ello, </w:t>
      </w:r>
      <w:r w:rsidR="004836F3">
        <w:rPr>
          <w:rFonts w:ascii="Open Sans" w:eastAsia="Open Sans" w:hAnsi="Open Sans" w:cs="Open Sans"/>
        </w:rPr>
        <w:t>mu</w:t>
      </w:r>
      <w:r w:rsidR="00D33114">
        <w:rPr>
          <w:rFonts w:ascii="Open Sans" w:eastAsia="Open Sans" w:hAnsi="Open Sans" w:cs="Open Sans"/>
        </w:rPr>
        <w:t xml:space="preserve">chos demandantes de vivienda, tanto de propiedad como de alquiler, están </w:t>
      </w:r>
      <w:r w:rsidR="00C60968">
        <w:rPr>
          <w:rFonts w:ascii="Open Sans" w:eastAsia="Open Sans" w:hAnsi="Open Sans" w:cs="Open Sans"/>
        </w:rPr>
        <w:t>fijando su mirada en el mercado inmobiliario fuera de los entornos urbanos y hacia zonas rurales con precios más asequibles.</w:t>
      </w:r>
      <w:r w:rsidR="00884E1A">
        <w:rPr>
          <w:rFonts w:ascii="Open Sans" w:eastAsia="Open Sans" w:hAnsi="Open Sans" w:cs="Open Sans"/>
        </w:rPr>
        <w:t xml:space="preserve"> La consolidación del fenómeno del teletrabajo en algunas profesiones</w:t>
      </w:r>
      <w:r w:rsidR="00A40775">
        <w:rPr>
          <w:rFonts w:ascii="Open Sans" w:eastAsia="Open Sans" w:hAnsi="Open Sans" w:cs="Open Sans"/>
        </w:rPr>
        <w:t xml:space="preserve">, la calidad de vida que </w:t>
      </w:r>
      <w:r w:rsidR="007823D1">
        <w:rPr>
          <w:rFonts w:ascii="Open Sans" w:eastAsia="Open Sans" w:hAnsi="Open Sans" w:cs="Open Sans"/>
        </w:rPr>
        <w:t>ofrece el campo</w:t>
      </w:r>
      <w:r w:rsidR="007A3088">
        <w:rPr>
          <w:rFonts w:ascii="Open Sans" w:eastAsia="Open Sans" w:hAnsi="Open Sans" w:cs="Open Sans"/>
        </w:rPr>
        <w:t>,</w:t>
      </w:r>
      <w:r w:rsidR="00A40775">
        <w:rPr>
          <w:rFonts w:ascii="Open Sans" w:eastAsia="Open Sans" w:hAnsi="Open Sans" w:cs="Open Sans"/>
        </w:rPr>
        <w:t xml:space="preserve"> y la voluntad</w:t>
      </w:r>
      <w:r w:rsidR="007823D1">
        <w:rPr>
          <w:rFonts w:ascii="Open Sans" w:eastAsia="Open Sans" w:hAnsi="Open Sans" w:cs="Open Sans"/>
        </w:rPr>
        <w:t xml:space="preserve"> de un día a día más relajado están provocando que </w:t>
      </w:r>
      <w:r w:rsidR="00AE2886">
        <w:rPr>
          <w:rFonts w:ascii="Open Sans" w:eastAsia="Open Sans" w:hAnsi="Open Sans" w:cs="Open Sans"/>
        </w:rPr>
        <w:t xml:space="preserve">el deseo por mudarse a la llamada </w:t>
      </w:r>
      <w:r w:rsidR="00AE2886" w:rsidRPr="00513B8A">
        <w:rPr>
          <w:rFonts w:ascii="Open Sans" w:eastAsia="Open Sans" w:hAnsi="Open Sans" w:cs="Open Sans"/>
          <w:i/>
          <w:iCs/>
        </w:rPr>
        <w:t>España Vaciada</w:t>
      </w:r>
      <w:r w:rsidR="00AE2886">
        <w:rPr>
          <w:rFonts w:ascii="Open Sans" w:eastAsia="Open Sans" w:hAnsi="Open Sans" w:cs="Open Sans"/>
        </w:rPr>
        <w:t xml:space="preserve"> se mantenga al alza año tras año</w:t>
      </w:r>
      <w:r>
        <w:rPr>
          <w:rFonts w:ascii="Open Sans" w:eastAsia="Open Sans" w:hAnsi="Open Sans" w:cs="Open Sans"/>
        </w:rPr>
        <w:t xml:space="preserve">”, explica </w:t>
      </w:r>
      <w:r>
        <w:rPr>
          <w:rFonts w:ascii="Open Sans" w:eastAsia="Open Sans" w:hAnsi="Open Sans" w:cs="Open Sans"/>
          <w:b/>
        </w:rPr>
        <w:t xml:space="preserve">María Matos, directora de Estudios y portavoz de </w:t>
      </w:r>
      <w:hyperlink r:id="rId10" w:history="1">
        <w:r w:rsidRPr="00A01F60">
          <w:rPr>
            <w:rStyle w:val="Hipervnculo"/>
            <w:rFonts w:ascii="Open Sans" w:eastAsia="Open Sans" w:hAnsi="Open Sans" w:cs="Open Sans"/>
            <w:b/>
          </w:rPr>
          <w:t>Fotocasa</w:t>
        </w:r>
      </w:hyperlink>
      <w:r>
        <w:rPr>
          <w:rFonts w:ascii="Open Sans" w:eastAsia="Open Sans" w:hAnsi="Open Sans" w:cs="Open Sans"/>
        </w:rPr>
        <w:t>.</w:t>
      </w:r>
    </w:p>
    <w:p w14:paraId="4B2C9063" w14:textId="498D57D1" w:rsidR="003127E9" w:rsidRPr="00DD1C91" w:rsidRDefault="008A0C4E">
      <w:pPr>
        <w:spacing w:line="276" w:lineRule="auto"/>
        <w:jc w:val="both"/>
        <w:rPr>
          <w:rFonts w:ascii="National" w:eastAsia="National" w:hAnsi="National" w:cs="National"/>
          <w:b/>
          <w:color w:val="303AB2"/>
          <w:sz w:val="30"/>
          <w:szCs w:val="30"/>
        </w:rPr>
      </w:pPr>
      <w:r w:rsidRPr="00DD1C91">
        <w:rPr>
          <w:rFonts w:ascii="National" w:eastAsia="National" w:hAnsi="National" w:cs="National"/>
          <w:b/>
          <w:color w:val="303AB2"/>
          <w:sz w:val="30"/>
          <w:szCs w:val="30"/>
        </w:rPr>
        <w:lastRenderedPageBreak/>
        <w:t>Bajan ligeramente q</w:t>
      </w:r>
      <w:r w:rsidR="00A87BA4" w:rsidRPr="00DD1C91">
        <w:rPr>
          <w:rFonts w:ascii="National" w:eastAsia="National" w:hAnsi="National" w:cs="National"/>
          <w:b/>
          <w:color w:val="303AB2"/>
          <w:sz w:val="30"/>
          <w:szCs w:val="30"/>
        </w:rPr>
        <w:t>uienes</w:t>
      </w:r>
      <w:r w:rsidR="008D4CC1" w:rsidRPr="00DD1C91">
        <w:rPr>
          <w:rFonts w:ascii="National" w:eastAsia="National" w:hAnsi="National" w:cs="National"/>
          <w:b/>
          <w:color w:val="303AB2"/>
          <w:sz w:val="30"/>
          <w:szCs w:val="30"/>
        </w:rPr>
        <w:t xml:space="preserve"> prevén mudarse al campo de forma efectiva</w:t>
      </w:r>
    </w:p>
    <w:p w14:paraId="6E17D2D0" w14:textId="77777777" w:rsidR="00A4307A" w:rsidRDefault="00A4307A">
      <w:pPr>
        <w:spacing w:line="276" w:lineRule="auto"/>
        <w:jc w:val="both"/>
        <w:rPr>
          <w:rFonts w:ascii="Open Sans" w:eastAsia="Open Sans" w:hAnsi="Open Sans" w:cs="Open Sans"/>
        </w:rPr>
      </w:pPr>
    </w:p>
    <w:p w14:paraId="637C08ED" w14:textId="56F59D6E" w:rsidR="00E516E0" w:rsidRPr="00E516E0" w:rsidRDefault="00A4307A">
      <w:pPr>
        <w:spacing w:line="276" w:lineRule="auto"/>
        <w:jc w:val="both"/>
        <w:rPr>
          <w:rFonts w:ascii="Open Sans" w:eastAsia="Open Sans" w:hAnsi="Open Sans" w:cs="Open Sans"/>
        </w:rPr>
      </w:pPr>
      <w:r>
        <w:rPr>
          <w:rFonts w:ascii="Open Sans" w:eastAsia="Open Sans" w:hAnsi="Open Sans" w:cs="Open Sans"/>
        </w:rPr>
        <w:t xml:space="preserve">Como se ha mencionado, el porcentaje </w:t>
      </w:r>
      <w:r w:rsidR="008E04AB">
        <w:rPr>
          <w:rFonts w:ascii="Open Sans" w:eastAsia="Open Sans" w:hAnsi="Open Sans" w:cs="Open Sans"/>
        </w:rPr>
        <w:t xml:space="preserve">combinado </w:t>
      </w:r>
      <w:r>
        <w:rPr>
          <w:rFonts w:ascii="Open Sans" w:eastAsia="Open Sans" w:hAnsi="Open Sans" w:cs="Open Sans"/>
        </w:rPr>
        <w:t xml:space="preserve">de demandantes de vivienda que planean trasladarse de forma efectiva a vivir y trabajar a un entorno rural con </w:t>
      </w:r>
      <w:r w:rsidR="008E04AB">
        <w:rPr>
          <w:rFonts w:ascii="Open Sans" w:eastAsia="Open Sans" w:hAnsi="Open Sans" w:cs="Open Sans"/>
        </w:rPr>
        <w:t xml:space="preserve">el de </w:t>
      </w:r>
      <w:r>
        <w:rPr>
          <w:rFonts w:ascii="Open Sans" w:eastAsia="Open Sans" w:hAnsi="Open Sans" w:cs="Open Sans"/>
        </w:rPr>
        <w:t>aquellos que de</w:t>
      </w:r>
      <w:r w:rsidR="00D12FFE">
        <w:rPr>
          <w:rFonts w:ascii="Open Sans" w:eastAsia="Open Sans" w:hAnsi="Open Sans" w:cs="Open Sans"/>
        </w:rPr>
        <w:t xml:space="preserve">searían </w:t>
      </w:r>
      <w:r w:rsidR="001C14A5">
        <w:rPr>
          <w:rFonts w:ascii="Open Sans" w:eastAsia="Open Sans" w:hAnsi="Open Sans" w:cs="Open Sans"/>
        </w:rPr>
        <w:t>hacerlo,</w:t>
      </w:r>
      <w:r w:rsidR="00D12FFE">
        <w:rPr>
          <w:rFonts w:ascii="Open Sans" w:eastAsia="Open Sans" w:hAnsi="Open Sans" w:cs="Open Sans"/>
        </w:rPr>
        <w:t xml:space="preserve"> pero no lo tienen previsto</w:t>
      </w:r>
      <w:r w:rsidR="0040574C">
        <w:rPr>
          <w:rFonts w:ascii="Open Sans" w:eastAsia="Open Sans" w:hAnsi="Open Sans" w:cs="Open Sans"/>
        </w:rPr>
        <w:t>,</w:t>
      </w:r>
      <w:r w:rsidR="008E04AB">
        <w:rPr>
          <w:rFonts w:ascii="Open Sans" w:eastAsia="Open Sans" w:hAnsi="Open Sans" w:cs="Open Sans"/>
        </w:rPr>
        <w:t xml:space="preserve"> se sitúa en el 63%</w:t>
      </w:r>
      <w:r w:rsidR="00D323DA">
        <w:rPr>
          <w:rFonts w:ascii="Open Sans" w:eastAsia="Open Sans" w:hAnsi="Open Sans" w:cs="Open Sans"/>
        </w:rPr>
        <w:t xml:space="preserve"> del total,</w:t>
      </w:r>
      <w:r w:rsidR="00D12FFE">
        <w:rPr>
          <w:rFonts w:ascii="Open Sans" w:eastAsia="Open Sans" w:hAnsi="Open Sans" w:cs="Open Sans"/>
        </w:rPr>
        <w:t xml:space="preserve"> un</w:t>
      </w:r>
      <w:r w:rsidR="00D323DA">
        <w:rPr>
          <w:rFonts w:ascii="Open Sans" w:eastAsia="Open Sans" w:hAnsi="Open Sans" w:cs="Open Sans"/>
        </w:rPr>
        <w:t xml:space="preserve">a tasa </w:t>
      </w:r>
      <w:r w:rsidR="00D12FFE">
        <w:rPr>
          <w:rFonts w:ascii="Open Sans" w:eastAsia="Open Sans" w:hAnsi="Open Sans" w:cs="Open Sans"/>
        </w:rPr>
        <w:t>i</w:t>
      </w:r>
      <w:r w:rsidR="00D323DA">
        <w:rPr>
          <w:rFonts w:ascii="Open Sans" w:eastAsia="Open Sans" w:hAnsi="Open Sans" w:cs="Open Sans"/>
        </w:rPr>
        <w:t>gual</w:t>
      </w:r>
      <w:r w:rsidR="00D12FFE">
        <w:rPr>
          <w:rFonts w:ascii="Open Sans" w:eastAsia="Open Sans" w:hAnsi="Open Sans" w:cs="Open Sans"/>
        </w:rPr>
        <w:t xml:space="preserve"> a</w:t>
      </w:r>
      <w:r w:rsidR="00D323DA">
        <w:rPr>
          <w:rFonts w:ascii="Open Sans" w:eastAsia="Open Sans" w:hAnsi="Open Sans" w:cs="Open Sans"/>
        </w:rPr>
        <w:t xml:space="preserve"> </w:t>
      </w:r>
      <w:r w:rsidR="00D12FFE">
        <w:rPr>
          <w:rFonts w:ascii="Open Sans" w:eastAsia="Open Sans" w:hAnsi="Open Sans" w:cs="Open Sans"/>
        </w:rPr>
        <w:t>l</w:t>
      </w:r>
      <w:r w:rsidR="00D323DA">
        <w:rPr>
          <w:rFonts w:ascii="Open Sans" w:eastAsia="Open Sans" w:hAnsi="Open Sans" w:cs="Open Sans"/>
        </w:rPr>
        <w:t>a</w:t>
      </w:r>
      <w:r w:rsidR="00D12FFE">
        <w:rPr>
          <w:rFonts w:ascii="Open Sans" w:eastAsia="Open Sans" w:hAnsi="Open Sans" w:cs="Open Sans"/>
        </w:rPr>
        <w:t xml:space="preserve"> de 2024 y </w:t>
      </w:r>
      <w:r w:rsidR="00D323DA">
        <w:rPr>
          <w:rFonts w:ascii="Open Sans" w:eastAsia="Open Sans" w:hAnsi="Open Sans" w:cs="Open Sans"/>
        </w:rPr>
        <w:t xml:space="preserve">que está </w:t>
      </w:r>
      <w:r w:rsidR="00D12FFE">
        <w:rPr>
          <w:rFonts w:ascii="Open Sans" w:eastAsia="Open Sans" w:hAnsi="Open Sans" w:cs="Open Sans"/>
        </w:rPr>
        <w:t xml:space="preserve">un punto por encima </w:t>
      </w:r>
      <w:r w:rsidR="00D323DA">
        <w:rPr>
          <w:rFonts w:ascii="Open Sans" w:eastAsia="Open Sans" w:hAnsi="Open Sans" w:cs="Open Sans"/>
        </w:rPr>
        <w:t>de la</w:t>
      </w:r>
      <w:r w:rsidR="00D12FFE">
        <w:rPr>
          <w:rFonts w:ascii="Open Sans" w:eastAsia="Open Sans" w:hAnsi="Open Sans" w:cs="Open Sans"/>
        </w:rPr>
        <w:t xml:space="preserve"> registrad</w:t>
      </w:r>
      <w:r w:rsidR="00D323DA">
        <w:rPr>
          <w:rFonts w:ascii="Open Sans" w:eastAsia="Open Sans" w:hAnsi="Open Sans" w:cs="Open Sans"/>
        </w:rPr>
        <w:t>a</w:t>
      </w:r>
      <w:r w:rsidR="00D12FFE">
        <w:rPr>
          <w:rFonts w:ascii="Open Sans" w:eastAsia="Open Sans" w:hAnsi="Open Sans" w:cs="Open Sans"/>
        </w:rPr>
        <w:t xml:space="preserve"> en 2023</w:t>
      </w:r>
      <w:r w:rsidR="00D323DA">
        <w:rPr>
          <w:rFonts w:ascii="Open Sans" w:eastAsia="Open Sans" w:hAnsi="Open Sans" w:cs="Open Sans"/>
        </w:rPr>
        <w:t xml:space="preserve">. </w:t>
      </w:r>
      <w:r w:rsidR="00240345">
        <w:rPr>
          <w:rFonts w:ascii="Open Sans" w:eastAsia="Open Sans" w:hAnsi="Open Sans" w:cs="Open Sans"/>
        </w:rPr>
        <w:t xml:space="preserve">Con todo, si bien </w:t>
      </w:r>
      <w:r w:rsidR="001C14A5">
        <w:rPr>
          <w:rFonts w:ascii="Open Sans" w:eastAsia="Open Sans" w:hAnsi="Open Sans" w:cs="Open Sans"/>
        </w:rPr>
        <w:t xml:space="preserve">quienes únicamente desean esta opción han </w:t>
      </w:r>
      <w:r w:rsidR="00F22F1D">
        <w:rPr>
          <w:rFonts w:ascii="Open Sans" w:eastAsia="Open Sans" w:hAnsi="Open Sans" w:cs="Open Sans"/>
        </w:rPr>
        <w:t xml:space="preserve">pasado del 47% en 2023 al 51% en 2024 y, finalmente, al 52% en 2025, </w:t>
      </w:r>
      <w:r w:rsidR="007D4E0B" w:rsidRPr="00FF52B1">
        <w:rPr>
          <w:rFonts w:ascii="Open Sans" w:eastAsia="Open Sans" w:hAnsi="Open Sans" w:cs="Open Sans"/>
          <w:b/>
          <w:bCs/>
        </w:rPr>
        <w:t xml:space="preserve">los que efectivamente darán este paso </w:t>
      </w:r>
      <w:r w:rsidR="003B0058" w:rsidRPr="00FF52B1">
        <w:rPr>
          <w:rFonts w:ascii="Open Sans" w:eastAsia="Open Sans" w:hAnsi="Open Sans" w:cs="Open Sans"/>
          <w:b/>
          <w:bCs/>
        </w:rPr>
        <w:t>se han reducido ligeramente en los últimos dos años</w:t>
      </w:r>
      <w:r w:rsidR="003B0058">
        <w:rPr>
          <w:rFonts w:ascii="Open Sans" w:eastAsia="Open Sans" w:hAnsi="Open Sans" w:cs="Open Sans"/>
        </w:rPr>
        <w:t xml:space="preserve">. Así, </w:t>
      </w:r>
      <w:r w:rsidR="00DE5969">
        <w:rPr>
          <w:rFonts w:ascii="Open Sans" w:eastAsia="Open Sans" w:hAnsi="Open Sans" w:cs="Open Sans"/>
        </w:rPr>
        <w:t>estos últimos han pasado del 15% en 2023, al 12</w:t>
      </w:r>
      <w:r w:rsidR="005741D0">
        <w:rPr>
          <w:rFonts w:ascii="Open Sans" w:eastAsia="Open Sans" w:hAnsi="Open Sans" w:cs="Open Sans"/>
        </w:rPr>
        <w:t>% en 2024, y al 11% en 2025.</w:t>
      </w:r>
    </w:p>
    <w:p w14:paraId="669DD065" w14:textId="77777777" w:rsidR="00E516E0" w:rsidRDefault="00E516E0">
      <w:pPr>
        <w:spacing w:line="276" w:lineRule="auto"/>
        <w:jc w:val="both"/>
        <w:rPr>
          <w:rFonts w:ascii="National" w:eastAsia="National" w:hAnsi="National" w:cs="National"/>
          <w:b/>
          <w:color w:val="303AB2"/>
          <w:sz w:val="32"/>
          <w:szCs w:val="32"/>
        </w:rPr>
      </w:pPr>
    </w:p>
    <w:p w14:paraId="01279F40" w14:textId="29777E09" w:rsidR="00D41705" w:rsidRPr="00DD1C91" w:rsidRDefault="00010647" w:rsidP="00D41705">
      <w:pPr>
        <w:spacing w:line="276" w:lineRule="auto"/>
        <w:jc w:val="both"/>
        <w:rPr>
          <w:rFonts w:ascii="National" w:eastAsia="National" w:hAnsi="National" w:cs="National"/>
          <w:b/>
          <w:color w:val="303AB2"/>
          <w:sz w:val="30"/>
          <w:szCs w:val="30"/>
        </w:rPr>
      </w:pPr>
      <w:r w:rsidRPr="00DD1C91">
        <w:rPr>
          <w:rFonts w:ascii="National" w:eastAsia="National" w:hAnsi="National" w:cs="National"/>
          <w:b/>
          <w:color w:val="303AB2"/>
          <w:sz w:val="30"/>
          <w:szCs w:val="30"/>
        </w:rPr>
        <w:t>Zona r</w:t>
      </w:r>
      <w:r w:rsidR="00F735B1" w:rsidRPr="00DD1C91">
        <w:rPr>
          <w:rFonts w:ascii="National" w:eastAsia="National" w:hAnsi="National" w:cs="National"/>
          <w:b/>
          <w:color w:val="303AB2"/>
          <w:sz w:val="30"/>
          <w:szCs w:val="30"/>
        </w:rPr>
        <w:t>ural sí, pero no despoblad</w:t>
      </w:r>
      <w:r w:rsidRPr="00DD1C91">
        <w:rPr>
          <w:rFonts w:ascii="National" w:eastAsia="National" w:hAnsi="National" w:cs="National"/>
          <w:b/>
          <w:color w:val="303AB2"/>
          <w:sz w:val="30"/>
          <w:szCs w:val="30"/>
        </w:rPr>
        <w:t>a</w:t>
      </w:r>
    </w:p>
    <w:p w14:paraId="681516DD" w14:textId="77777777" w:rsidR="00D41705" w:rsidRDefault="00D41705" w:rsidP="00D41705">
      <w:pPr>
        <w:spacing w:line="276" w:lineRule="auto"/>
        <w:jc w:val="both"/>
        <w:rPr>
          <w:rFonts w:ascii="Open Sans" w:eastAsia="Open Sans" w:hAnsi="Open Sans" w:cs="Open Sans"/>
        </w:rPr>
      </w:pPr>
    </w:p>
    <w:p w14:paraId="65F4E551" w14:textId="4437CF90" w:rsidR="003127E9" w:rsidRDefault="00010647" w:rsidP="00D41705">
      <w:pPr>
        <w:spacing w:line="276" w:lineRule="auto"/>
        <w:jc w:val="both"/>
        <w:rPr>
          <w:rFonts w:ascii="Open Sans" w:eastAsia="Open Sans" w:hAnsi="Open Sans" w:cs="Open Sans"/>
        </w:rPr>
      </w:pPr>
      <w:r>
        <w:rPr>
          <w:rFonts w:ascii="Open Sans" w:eastAsia="Open Sans" w:hAnsi="Open Sans" w:cs="Open Sans"/>
        </w:rPr>
        <w:t xml:space="preserve">Si se analiza el tipo de pueblo al que se trasladarían quienes </w:t>
      </w:r>
      <w:r w:rsidR="00DE20BA">
        <w:rPr>
          <w:rFonts w:ascii="Open Sans" w:eastAsia="Open Sans" w:hAnsi="Open Sans" w:cs="Open Sans"/>
        </w:rPr>
        <w:t>prevén mudarse</w:t>
      </w:r>
      <w:r w:rsidR="007D7023">
        <w:rPr>
          <w:rFonts w:ascii="Open Sans" w:eastAsia="Open Sans" w:hAnsi="Open Sans" w:cs="Open Sans"/>
        </w:rPr>
        <w:t>,</w:t>
      </w:r>
      <w:r w:rsidR="00DE20BA">
        <w:rPr>
          <w:rFonts w:ascii="Open Sans" w:eastAsia="Open Sans" w:hAnsi="Open Sans" w:cs="Open Sans"/>
        </w:rPr>
        <w:t xml:space="preserve"> o desearían hacerlo</w:t>
      </w:r>
      <w:r w:rsidR="007D7023">
        <w:rPr>
          <w:rFonts w:ascii="Open Sans" w:eastAsia="Open Sans" w:hAnsi="Open Sans" w:cs="Open Sans"/>
        </w:rPr>
        <w:t>,</w:t>
      </w:r>
      <w:r w:rsidR="00DE20BA">
        <w:rPr>
          <w:rFonts w:ascii="Open Sans" w:eastAsia="Open Sans" w:hAnsi="Open Sans" w:cs="Open Sans"/>
        </w:rPr>
        <w:t xml:space="preserve"> a una zona rural, </w:t>
      </w:r>
      <w:r w:rsidR="00963C9D" w:rsidRPr="00A40685">
        <w:rPr>
          <w:rFonts w:ascii="Open Sans" w:eastAsia="Open Sans" w:hAnsi="Open Sans" w:cs="Open Sans"/>
          <w:b/>
          <w:bCs/>
        </w:rPr>
        <w:t>el 74%</w:t>
      </w:r>
      <w:r w:rsidR="00C4740C" w:rsidRPr="00A40685">
        <w:rPr>
          <w:rFonts w:ascii="Open Sans" w:eastAsia="Open Sans" w:hAnsi="Open Sans" w:cs="Open Sans"/>
          <w:b/>
          <w:bCs/>
        </w:rPr>
        <w:t xml:space="preserve"> opta por un</w:t>
      </w:r>
      <w:r w:rsidR="00F54BB6">
        <w:rPr>
          <w:rFonts w:ascii="Open Sans" w:eastAsia="Open Sans" w:hAnsi="Open Sans" w:cs="Open Sans"/>
          <w:b/>
          <w:bCs/>
        </w:rPr>
        <w:t xml:space="preserve">a localidad </w:t>
      </w:r>
      <w:r w:rsidR="00102A89" w:rsidRPr="00A40685">
        <w:rPr>
          <w:rFonts w:ascii="Open Sans" w:eastAsia="Open Sans" w:hAnsi="Open Sans" w:cs="Open Sans"/>
          <w:b/>
          <w:bCs/>
        </w:rPr>
        <w:t>de más de 1.000 habitantes</w:t>
      </w:r>
      <w:r w:rsidR="00E23B17">
        <w:rPr>
          <w:rFonts w:ascii="Open Sans" w:eastAsia="Open Sans" w:hAnsi="Open Sans" w:cs="Open Sans"/>
        </w:rPr>
        <w:t xml:space="preserve"> (que se desglosan en un </w:t>
      </w:r>
      <w:r w:rsidR="00A14325">
        <w:rPr>
          <w:rFonts w:ascii="Open Sans" w:eastAsia="Open Sans" w:hAnsi="Open Sans" w:cs="Open Sans"/>
        </w:rPr>
        <w:t xml:space="preserve">36% que </w:t>
      </w:r>
      <w:r w:rsidR="002975DD">
        <w:rPr>
          <w:rFonts w:ascii="Open Sans" w:eastAsia="Open Sans" w:hAnsi="Open Sans" w:cs="Open Sans"/>
        </w:rPr>
        <w:t xml:space="preserve">elegirían una población </w:t>
      </w:r>
      <w:r w:rsidR="002F3896">
        <w:rPr>
          <w:rFonts w:ascii="Open Sans" w:eastAsia="Open Sans" w:hAnsi="Open Sans" w:cs="Open Sans"/>
        </w:rPr>
        <w:t xml:space="preserve">de </w:t>
      </w:r>
      <w:r w:rsidR="002975DD">
        <w:rPr>
          <w:rFonts w:ascii="Open Sans" w:eastAsia="Open Sans" w:hAnsi="Open Sans" w:cs="Open Sans"/>
        </w:rPr>
        <w:t>entre 1.000 y 5.000 personas</w:t>
      </w:r>
      <w:r w:rsidR="002F3896">
        <w:rPr>
          <w:rFonts w:ascii="Open Sans" w:eastAsia="Open Sans" w:hAnsi="Open Sans" w:cs="Open Sans"/>
        </w:rPr>
        <w:t>, y un</w:t>
      </w:r>
      <w:r w:rsidR="002975DD">
        <w:rPr>
          <w:rFonts w:ascii="Open Sans" w:eastAsia="Open Sans" w:hAnsi="Open Sans" w:cs="Open Sans"/>
        </w:rPr>
        <w:t xml:space="preserve"> </w:t>
      </w:r>
      <w:r w:rsidR="00E23B17">
        <w:rPr>
          <w:rFonts w:ascii="Open Sans" w:eastAsia="Open Sans" w:hAnsi="Open Sans" w:cs="Open Sans"/>
        </w:rPr>
        <w:t>38% que prefieren un</w:t>
      </w:r>
      <w:r w:rsidR="00A14325">
        <w:rPr>
          <w:rFonts w:ascii="Open Sans" w:eastAsia="Open Sans" w:hAnsi="Open Sans" w:cs="Open Sans"/>
        </w:rPr>
        <w:t xml:space="preserve"> municipio </w:t>
      </w:r>
      <w:r w:rsidR="002F3896">
        <w:rPr>
          <w:rFonts w:ascii="Open Sans" w:eastAsia="Open Sans" w:hAnsi="Open Sans" w:cs="Open Sans"/>
        </w:rPr>
        <w:t xml:space="preserve">de más de 10.000 habitantes). En el extremo opuesto, un 6% se decantarían por </w:t>
      </w:r>
      <w:r w:rsidR="00467D83">
        <w:rPr>
          <w:rFonts w:ascii="Open Sans" w:eastAsia="Open Sans" w:hAnsi="Open Sans" w:cs="Open Sans"/>
        </w:rPr>
        <w:t>un pueblo de menos de 100 vecinos, y el 21% optarían por una localidad de 100 a 1.000 habitantes.</w:t>
      </w:r>
    </w:p>
    <w:p w14:paraId="6F37CE56" w14:textId="77777777" w:rsidR="004C4191" w:rsidRDefault="004C4191" w:rsidP="00D41705">
      <w:pPr>
        <w:spacing w:line="276" w:lineRule="auto"/>
        <w:jc w:val="both"/>
        <w:rPr>
          <w:rFonts w:ascii="Open Sans" w:eastAsia="Open Sans" w:hAnsi="Open Sans" w:cs="Open Sans"/>
        </w:rPr>
      </w:pPr>
    </w:p>
    <w:p w14:paraId="03FB7222" w14:textId="62D725C4" w:rsidR="004C4191" w:rsidRDefault="00D338D9" w:rsidP="00D41705">
      <w:pPr>
        <w:spacing w:line="276" w:lineRule="auto"/>
        <w:jc w:val="both"/>
        <w:rPr>
          <w:rFonts w:ascii="Open Sans" w:eastAsia="Open Sans" w:hAnsi="Open Sans" w:cs="Open Sans"/>
        </w:rPr>
      </w:pPr>
      <w:r w:rsidRPr="0099610D">
        <w:rPr>
          <w:rFonts w:ascii="Open Sans" w:eastAsia="Open Sans" w:hAnsi="Open Sans" w:cs="Open Sans"/>
          <w:b/>
          <w:bCs/>
        </w:rPr>
        <w:t>Entre los requisitos más demandados en este entorno rural,</w:t>
      </w:r>
      <w:r w:rsidR="00467613" w:rsidRPr="0099610D">
        <w:rPr>
          <w:rFonts w:ascii="Open Sans" w:eastAsia="Open Sans" w:hAnsi="Open Sans" w:cs="Open Sans"/>
          <w:b/>
          <w:bCs/>
        </w:rPr>
        <w:t xml:space="preserve"> sobresale el hecho de </w:t>
      </w:r>
      <w:r w:rsidR="00F27314" w:rsidRPr="0099610D">
        <w:rPr>
          <w:rFonts w:ascii="Open Sans" w:eastAsia="Open Sans" w:hAnsi="Open Sans" w:cs="Open Sans"/>
          <w:b/>
          <w:bCs/>
        </w:rPr>
        <w:t>estar cercano a servicios esenciales</w:t>
      </w:r>
      <w:r w:rsidR="00F27314">
        <w:rPr>
          <w:rFonts w:ascii="Open Sans" w:eastAsia="Open Sans" w:hAnsi="Open Sans" w:cs="Open Sans"/>
        </w:rPr>
        <w:t xml:space="preserve"> como colegios o hospitales, algo que reclaman el </w:t>
      </w:r>
      <w:r w:rsidR="00C66CFD">
        <w:rPr>
          <w:rFonts w:ascii="Open Sans" w:eastAsia="Open Sans" w:hAnsi="Open Sans" w:cs="Open Sans"/>
        </w:rPr>
        <w:t xml:space="preserve">74% de quienes prevén o desearían mudarse al campo. En segundo lugar (66%), resalta el disponer de conexión a internet o fibra óptica, mientras que en tercera posición </w:t>
      </w:r>
      <w:r w:rsidR="00760633">
        <w:rPr>
          <w:rFonts w:ascii="Open Sans" w:eastAsia="Open Sans" w:hAnsi="Open Sans" w:cs="Open Sans"/>
        </w:rPr>
        <w:t xml:space="preserve">(62%) aparece la proximidad a infraestructuras de transporte como autovías, ferrocarriles o autobuses. </w:t>
      </w:r>
    </w:p>
    <w:p w14:paraId="44CC5696" w14:textId="77777777" w:rsidR="003127E9" w:rsidRDefault="003127E9">
      <w:pPr>
        <w:spacing w:line="276" w:lineRule="auto"/>
        <w:jc w:val="right"/>
        <w:rPr>
          <w:rFonts w:ascii="Open Sans Light" w:eastAsia="Open Sans Light" w:hAnsi="Open Sans Light" w:cs="Open Sans Light"/>
          <w:b/>
          <w:color w:val="303AB2"/>
        </w:rPr>
      </w:pPr>
    </w:p>
    <w:p w14:paraId="3892C4E3" w14:textId="77777777" w:rsidR="00B478A0" w:rsidRDefault="00B478A0">
      <w:pPr>
        <w:spacing w:line="276" w:lineRule="auto"/>
        <w:jc w:val="right"/>
        <w:rPr>
          <w:rFonts w:ascii="Open Sans Light" w:eastAsia="Open Sans Light" w:hAnsi="Open Sans Light" w:cs="Open Sans Light"/>
          <w:b/>
          <w:color w:val="303AB2"/>
        </w:rPr>
      </w:pPr>
    </w:p>
    <w:p w14:paraId="6E22951A" w14:textId="77777777" w:rsidR="003127E9"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FBEF3C4" w14:textId="77777777" w:rsidR="003127E9"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1">
        <w:r w:rsidR="003127E9">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1B9A80A5" w14:textId="77777777" w:rsidR="003127E9"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 xml:space="preserve">Toda nuestra información la puedes encontrar en nuestra </w:t>
      </w:r>
      <w:hyperlink r:id="rId12">
        <w:r w:rsidR="003127E9">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1145F6A3" w14:textId="77777777" w:rsidR="003127E9"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441383A3" w14:textId="77777777" w:rsidR="003127E9"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3BADD570" w14:textId="77777777" w:rsidR="003127E9"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3">
        <w:r w:rsidR="003127E9">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4">
        <w:r w:rsidR="003127E9">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5">
        <w:r w:rsidR="003127E9">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6">
        <w:r w:rsidR="003127E9">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r w:rsidR="003127E9">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3127E9">
        <w:fldChar w:fldCharType="begin"/>
      </w:r>
      <w:r w:rsidR="003127E9">
        <w:instrText>HYPERLINK "https://www.milanuncios.com/" \h</w:instrText>
      </w:r>
      <w:r w:rsidR="003127E9">
        <w:fldChar w:fldCharType="separate"/>
      </w:r>
      <w:r w:rsidR="003127E9">
        <w:rPr>
          <w:rFonts w:ascii="Open Sans" w:eastAsia="Open Sans" w:hAnsi="Open Sans" w:cs="Open Sans"/>
          <w:color w:val="1155CC"/>
          <w:sz w:val="22"/>
          <w:szCs w:val="22"/>
          <w:u w:val="single"/>
        </w:rPr>
        <w:t>Milanuncios</w:t>
      </w:r>
      <w:proofErr w:type="spellEnd"/>
      <w:r w:rsidR="003127E9">
        <w:fldChar w:fldCharType="end"/>
      </w:r>
      <w:r>
        <w:rPr>
          <w:rFonts w:ascii="Open Sans" w:eastAsia="Open Sans" w:hAnsi="Open Sans" w:cs="Open Sans"/>
          <w:sz w:val="22"/>
          <w:szCs w:val="22"/>
        </w:rPr>
        <w:t>).</w:t>
      </w:r>
    </w:p>
    <w:p w14:paraId="16E1FFA2" w14:textId="77777777" w:rsidR="003127E9"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718AA70" w14:textId="77777777" w:rsidR="003127E9"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084F7A8F" w14:textId="77777777" w:rsidR="003127E9" w:rsidRDefault="00000000">
      <w:pPr>
        <w:spacing w:before="143" w:after="200"/>
        <w:jc w:val="both"/>
      </w:pPr>
      <w:r>
        <w:rPr>
          <w:rFonts w:ascii="Open Sans" w:eastAsia="Open Sans" w:hAnsi="Open Sans" w:cs="Open Sans"/>
          <w:sz w:val="22"/>
          <w:szCs w:val="22"/>
        </w:rPr>
        <w:t xml:space="preserve">Más información en </w:t>
      </w:r>
      <w:hyperlink r:id="rId18">
        <w:r w:rsidR="003127E9">
          <w:rPr>
            <w:rFonts w:ascii="Open Sans" w:eastAsia="Open Sans" w:hAnsi="Open Sans" w:cs="Open Sans"/>
            <w:color w:val="1155CC"/>
            <w:sz w:val="22"/>
            <w:szCs w:val="22"/>
            <w:u w:val="single"/>
          </w:rPr>
          <w:t>adevinta.es</w:t>
        </w:r>
      </w:hyperlink>
    </w:p>
    <w:p w14:paraId="6C1D7AC4" w14:textId="77777777" w:rsidR="003127E9" w:rsidRDefault="003127E9">
      <w:pPr>
        <w:spacing w:before="143" w:after="200"/>
        <w:jc w:val="both"/>
        <w:rPr>
          <w:rFonts w:ascii="Open Sans" w:eastAsia="Open Sans" w:hAnsi="Open Sans" w:cs="Open Sans"/>
        </w:rPr>
      </w:pPr>
    </w:p>
    <w:p w14:paraId="41FBA199" w14:textId="77777777" w:rsidR="003127E9"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D732FBD" w14:textId="77777777" w:rsidR="003127E9"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6FB5899" w14:textId="77777777" w:rsidR="003127E9" w:rsidRDefault="003127E9">
      <w:pPr>
        <w:shd w:val="clear" w:color="auto" w:fill="FFFFFF"/>
        <w:spacing w:line="276" w:lineRule="auto"/>
        <w:rPr>
          <w:rFonts w:ascii="Open Sans" w:eastAsia="Open Sans" w:hAnsi="Open Sans" w:cs="Open Sans"/>
          <w:color w:val="0000FF"/>
          <w:sz w:val="22"/>
          <w:szCs w:val="22"/>
          <w:u w:val="single"/>
        </w:rPr>
      </w:pPr>
      <w:hyperlink r:id="rId19">
        <w:r>
          <w:rPr>
            <w:rFonts w:ascii="Open Sans" w:eastAsia="Open Sans" w:hAnsi="Open Sans" w:cs="Open Sans"/>
            <w:color w:val="0000FF"/>
            <w:sz w:val="22"/>
            <w:szCs w:val="22"/>
            <w:u w:val="single"/>
          </w:rPr>
          <w:t>comunicacion@fotocasa.es</w:t>
        </w:r>
      </w:hyperlink>
    </w:p>
    <w:p w14:paraId="2B588542" w14:textId="0685DC0F" w:rsidR="003127E9" w:rsidRDefault="00000000" w:rsidP="001E42A5">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3127E9">
      <w:footerReference w:type="default" r:id="rId20"/>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82B60" w14:textId="77777777" w:rsidR="00F77BAA" w:rsidRDefault="00F77BAA">
      <w:r>
        <w:separator/>
      </w:r>
    </w:p>
  </w:endnote>
  <w:endnote w:type="continuationSeparator" w:id="0">
    <w:p w14:paraId="74E56FC1" w14:textId="77777777" w:rsidR="00F77BAA" w:rsidRDefault="00F77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A76703A-7329-4C8B-BD61-9BF0273DE2B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E7DE21E-987D-4B89-BFAC-4AEC9E3D923B}"/>
    <w:embedBold r:id="rId3" w:fontKey="{6F109042-DE29-4986-9C9E-5FE64C63B0A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5F7EDD1-1764-45C6-BC4D-22F7B56C5B44}"/>
    <w:embedItalic r:id="rId5" w:fontKey="{7CFC0607-14CF-44D0-9C6C-F1DF25ACDDAF}"/>
  </w:font>
  <w:font w:name="Cambria">
    <w:panose1 w:val="02040503050406030204"/>
    <w:charset w:val="00"/>
    <w:family w:val="roman"/>
    <w:pitch w:val="variable"/>
    <w:sig w:usb0="E00006FF" w:usb1="420024FF" w:usb2="02000000" w:usb3="00000000" w:csb0="0000019F" w:csb1="00000000"/>
    <w:embedRegular r:id="rId6" w:fontKey="{E2B5E268-EDEE-4553-8E70-78A6FB0F3A70}"/>
  </w:font>
  <w:font w:name="Arial">
    <w:panose1 w:val="020B0604020202020204"/>
    <w:charset w:val="00"/>
    <w:family w:val="swiss"/>
    <w:pitch w:val="variable"/>
    <w:sig w:usb0="E0002EFF" w:usb1="C000785B" w:usb2="00000009" w:usb3="00000000" w:csb0="000001FF" w:csb1="00000000"/>
  </w:font>
  <w:font w:name="National">
    <w:altName w:val="Calibri"/>
    <w:charset w:val="00"/>
    <w:family w:val="auto"/>
    <w:pitch w:val="default"/>
  </w:font>
  <w:font w:name="Open Sans">
    <w:altName w:val="Tahoma"/>
    <w:charset w:val="00"/>
    <w:family w:val="swiss"/>
    <w:pitch w:val="variable"/>
    <w:sig w:usb0="E00002EF" w:usb1="4000205B" w:usb2="00000028" w:usb3="00000000" w:csb0="0000019F" w:csb1="00000000"/>
    <w:embedRegular r:id="rId7" w:fontKey="{178C2C79-499A-4B06-8493-4EF0ABD319C5}"/>
    <w:embedBold r:id="rId8" w:fontKey="{D848E4EF-8FF4-4A83-89B0-FBFDF0E7EB59}"/>
    <w:embedItalic r:id="rId9" w:fontKey="{F6D31FB3-AF37-4AC4-A9D2-C025DD66E796}"/>
    <w:embedBoldItalic r:id="rId10" w:fontKey="{5751B794-C422-4FFB-8042-FF7027184F81}"/>
  </w:font>
  <w:font w:name="Open Sans Light">
    <w:altName w:val="Corbel"/>
    <w:charset w:val="00"/>
    <w:family w:val="swiss"/>
    <w:pitch w:val="variable"/>
    <w:sig w:usb0="E00002EF" w:usb1="4000205B" w:usb2="00000028" w:usb3="00000000" w:csb0="0000019F" w:csb1="00000000"/>
    <w:embedRegular r:id="rId11" w:fontKey="{D4CC1150-CEBA-458D-AAFC-7CEA1F6BF14B}"/>
    <w:embedBold r:id="rId12" w:fontKey="{51F936AA-7583-43EB-9EC5-CADB7C28A6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F0C3" w14:textId="77777777" w:rsidR="003127E9"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3B2E470" wp14:editId="00F258A2">
          <wp:simplePos x="0" y="0"/>
          <wp:positionH relativeFrom="column">
            <wp:posOffset>-1068043</wp:posOffset>
          </wp:positionH>
          <wp:positionV relativeFrom="paragraph">
            <wp:posOffset>174608</wp:posOffset>
          </wp:positionV>
          <wp:extent cx="7670550" cy="451315"/>
          <wp:effectExtent l="0" t="0" r="0" b="0"/>
          <wp:wrapNone/>
          <wp:docPr id="20668166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5E5D9" w14:textId="77777777" w:rsidR="00F77BAA" w:rsidRDefault="00F77BAA">
      <w:r>
        <w:separator/>
      </w:r>
    </w:p>
  </w:footnote>
  <w:footnote w:type="continuationSeparator" w:id="0">
    <w:p w14:paraId="5914FC3A" w14:textId="77777777" w:rsidR="00F77BAA" w:rsidRDefault="00F77B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82051D"/>
    <w:multiLevelType w:val="multilevel"/>
    <w:tmpl w:val="A528A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9125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7E9"/>
    <w:rsid w:val="00010647"/>
    <w:rsid w:val="000B7A6E"/>
    <w:rsid w:val="000E162B"/>
    <w:rsid w:val="00102A89"/>
    <w:rsid w:val="001132A2"/>
    <w:rsid w:val="00136E73"/>
    <w:rsid w:val="00145841"/>
    <w:rsid w:val="001C14A5"/>
    <w:rsid w:val="001D5535"/>
    <w:rsid w:val="001E42A5"/>
    <w:rsid w:val="00240345"/>
    <w:rsid w:val="00287CB5"/>
    <w:rsid w:val="002975DD"/>
    <w:rsid w:val="002B15EC"/>
    <w:rsid w:val="002F3896"/>
    <w:rsid w:val="003000E1"/>
    <w:rsid w:val="003127E9"/>
    <w:rsid w:val="00350A3F"/>
    <w:rsid w:val="003913A9"/>
    <w:rsid w:val="003B0058"/>
    <w:rsid w:val="003D153E"/>
    <w:rsid w:val="003F0C2C"/>
    <w:rsid w:val="0040574C"/>
    <w:rsid w:val="00433125"/>
    <w:rsid w:val="0046063B"/>
    <w:rsid w:val="00467613"/>
    <w:rsid w:val="00467D83"/>
    <w:rsid w:val="004836F3"/>
    <w:rsid w:val="0048545D"/>
    <w:rsid w:val="004C4191"/>
    <w:rsid w:val="00513B8A"/>
    <w:rsid w:val="00524DF3"/>
    <w:rsid w:val="00531DA7"/>
    <w:rsid w:val="00542206"/>
    <w:rsid w:val="00544344"/>
    <w:rsid w:val="005741D0"/>
    <w:rsid w:val="005C3747"/>
    <w:rsid w:val="005C728D"/>
    <w:rsid w:val="006255B9"/>
    <w:rsid w:val="0065202C"/>
    <w:rsid w:val="00662D5B"/>
    <w:rsid w:val="0069242F"/>
    <w:rsid w:val="00703FB3"/>
    <w:rsid w:val="00723911"/>
    <w:rsid w:val="0074600E"/>
    <w:rsid w:val="00760633"/>
    <w:rsid w:val="007823D1"/>
    <w:rsid w:val="007A3088"/>
    <w:rsid w:val="007C764D"/>
    <w:rsid w:val="007D4E0B"/>
    <w:rsid w:val="007D7023"/>
    <w:rsid w:val="00866BEA"/>
    <w:rsid w:val="00884E1A"/>
    <w:rsid w:val="008A0C4E"/>
    <w:rsid w:val="008D4CC1"/>
    <w:rsid w:val="008E04AB"/>
    <w:rsid w:val="00914466"/>
    <w:rsid w:val="00915DAE"/>
    <w:rsid w:val="00963C9D"/>
    <w:rsid w:val="00975D85"/>
    <w:rsid w:val="0099610D"/>
    <w:rsid w:val="009B405F"/>
    <w:rsid w:val="009C060E"/>
    <w:rsid w:val="00A01F60"/>
    <w:rsid w:val="00A14325"/>
    <w:rsid w:val="00A40685"/>
    <w:rsid w:val="00A40775"/>
    <w:rsid w:val="00A4307A"/>
    <w:rsid w:val="00A45F8B"/>
    <w:rsid w:val="00A8090E"/>
    <w:rsid w:val="00A867F0"/>
    <w:rsid w:val="00A87BA4"/>
    <w:rsid w:val="00AE2886"/>
    <w:rsid w:val="00B20BAA"/>
    <w:rsid w:val="00B34C2E"/>
    <w:rsid w:val="00B440A8"/>
    <w:rsid w:val="00B478A0"/>
    <w:rsid w:val="00B66EF9"/>
    <w:rsid w:val="00B800CA"/>
    <w:rsid w:val="00BC13DE"/>
    <w:rsid w:val="00BE2492"/>
    <w:rsid w:val="00C45395"/>
    <w:rsid w:val="00C4740C"/>
    <w:rsid w:val="00C60968"/>
    <w:rsid w:val="00C66CFD"/>
    <w:rsid w:val="00CA214E"/>
    <w:rsid w:val="00CA2C47"/>
    <w:rsid w:val="00D014DC"/>
    <w:rsid w:val="00D12FFE"/>
    <w:rsid w:val="00D207C2"/>
    <w:rsid w:val="00D323DA"/>
    <w:rsid w:val="00D33114"/>
    <w:rsid w:val="00D338D9"/>
    <w:rsid w:val="00D41705"/>
    <w:rsid w:val="00D51949"/>
    <w:rsid w:val="00D5576D"/>
    <w:rsid w:val="00DD1C91"/>
    <w:rsid w:val="00DE0725"/>
    <w:rsid w:val="00DE20BA"/>
    <w:rsid w:val="00DE5969"/>
    <w:rsid w:val="00DF4169"/>
    <w:rsid w:val="00E23B17"/>
    <w:rsid w:val="00E27042"/>
    <w:rsid w:val="00E516E0"/>
    <w:rsid w:val="00E64F59"/>
    <w:rsid w:val="00E76088"/>
    <w:rsid w:val="00E95605"/>
    <w:rsid w:val="00EA2E60"/>
    <w:rsid w:val="00EB4474"/>
    <w:rsid w:val="00EE2A1E"/>
    <w:rsid w:val="00F22F1D"/>
    <w:rsid w:val="00F27314"/>
    <w:rsid w:val="00F54BB6"/>
    <w:rsid w:val="00F735B1"/>
    <w:rsid w:val="00F77BAA"/>
    <w:rsid w:val="00F949F4"/>
    <w:rsid w:val="00FB7701"/>
    <w:rsid w:val="00FB7DAE"/>
    <w:rsid w:val="00FE0A88"/>
    <w:rsid w:val="00FF52B1"/>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F3D7F"/>
  <w15:docId w15:val="{5D3503B4-D635-4E9B-A71A-A059D63C5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8"/>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es/" TargetMode="External"/><Relationship Id="rId18"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prensa.fotocasa.es" TargetMode="External"/><Relationship Id="rId17"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hyperlink" Target="https://www.coches.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5" Type="http://schemas.openxmlformats.org/officeDocument/2006/relationships/webSettings" Target="webSettings.xml"/><Relationship Id="rId15" Type="http://schemas.openxmlformats.org/officeDocument/2006/relationships/hyperlink" Target="https://www.infojobs.net/" TargetMode="External"/><Relationship Id="rId10" Type="http://schemas.openxmlformats.org/officeDocument/2006/relationships/hyperlink" Target="https://www.fotocasa.es" TargetMode="External"/><Relationship Id="rId19" Type="http://schemas.openxmlformats.org/officeDocument/2006/relationships/hyperlink" Target="mailto:comunicacion@fotocasa.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habitaclia.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zc2ZFnoCsAoVhBLz8LnUm299Pw==">CgMxLjAyCWguMnM4ZXlvMTgAciExbXRIZWxZNk9vVExSRFhJbjdiVkhHOHAzWmRBWVVPczQ=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3</Pages>
  <Words>898</Words>
  <Characters>4943</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102</cp:revision>
  <dcterms:created xsi:type="dcterms:W3CDTF">2024-02-06T13:46:00Z</dcterms:created>
  <dcterms:modified xsi:type="dcterms:W3CDTF">2025-07-28T13:10:00Z</dcterms:modified>
</cp:coreProperties>
</file>