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69985" w14:textId="77777777" w:rsidR="00A236A6" w:rsidRDefault="00000000">
      <w:pPr>
        <w:ind w:right="-574"/>
      </w:pPr>
      <w:r>
        <w:rPr>
          <w:rFonts w:ascii="National" w:eastAsia="National" w:hAnsi="National" w:cs="National"/>
          <w:color w:val="303AB2"/>
          <w:sz w:val="36"/>
          <w:szCs w:val="36"/>
        </w:rPr>
        <w:t>Agrupar</w:t>
      </w:r>
      <w:r>
        <w:rPr>
          <w:noProof/>
        </w:rPr>
        <w:drawing>
          <wp:anchor distT="0" distB="0" distL="114300" distR="114300" simplePos="0" relativeHeight="251658240" behindDoc="0" locked="0" layoutInCell="1" hidden="0" allowOverlap="1" wp14:anchorId="73EE5F96" wp14:editId="1AD6044A">
            <wp:simplePos x="0" y="0"/>
            <wp:positionH relativeFrom="column">
              <wp:posOffset>-1080131</wp:posOffset>
            </wp:positionH>
            <wp:positionV relativeFrom="paragraph">
              <wp:posOffset>-447671</wp:posOffset>
            </wp:positionV>
            <wp:extent cx="7581265" cy="1019175"/>
            <wp:effectExtent l="0" t="0" r="0" b="0"/>
            <wp:wrapNone/>
            <wp:docPr id="20602316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0CC42EE" w14:textId="77777777" w:rsidR="00A236A6" w:rsidRDefault="00A236A6">
      <w:pPr>
        <w:ind w:right="-574"/>
        <w:jc w:val="right"/>
        <w:rPr>
          <w:rFonts w:ascii="National" w:eastAsia="National" w:hAnsi="National" w:cs="National"/>
          <w:color w:val="303AB2"/>
          <w:sz w:val="36"/>
          <w:szCs w:val="36"/>
        </w:rPr>
      </w:pPr>
    </w:p>
    <w:p w14:paraId="67308677" w14:textId="77777777" w:rsidR="00A236A6" w:rsidRDefault="00A236A6">
      <w:pPr>
        <w:ind w:right="-574"/>
        <w:jc w:val="right"/>
        <w:rPr>
          <w:rFonts w:ascii="National" w:eastAsia="National" w:hAnsi="National" w:cs="National"/>
          <w:color w:val="303AB2"/>
          <w:sz w:val="26"/>
          <w:szCs w:val="26"/>
        </w:rPr>
      </w:pPr>
    </w:p>
    <w:p w14:paraId="4BA3738C" w14:textId="77777777" w:rsidR="00A236A6" w:rsidRDefault="00A236A6">
      <w:pPr>
        <w:ind w:right="-574"/>
        <w:rPr>
          <w:rFonts w:ascii="National" w:eastAsia="National" w:hAnsi="National" w:cs="National"/>
          <w:color w:val="303AB2"/>
          <w:sz w:val="16"/>
          <w:szCs w:val="16"/>
        </w:rPr>
      </w:pPr>
    </w:p>
    <w:p w14:paraId="5894A669" w14:textId="77777777" w:rsidR="00A236A6" w:rsidRDefault="00000000">
      <w:pPr>
        <w:spacing w:line="276" w:lineRule="auto"/>
        <w:ind w:right="-574"/>
        <w:jc w:val="center"/>
        <w:rPr>
          <w:rFonts w:ascii="National" w:eastAsia="National" w:hAnsi="National" w:cs="National"/>
          <w:b/>
          <w:color w:val="1DBDC5"/>
          <w:sz w:val="34"/>
          <w:szCs w:val="34"/>
        </w:rPr>
      </w:pPr>
      <w:r>
        <w:rPr>
          <w:rFonts w:ascii="National" w:eastAsia="National" w:hAnsi="National" w:cs="National"/>
          <w:b/>
          <w:color w:val="1DBDC5"/>
          <w:sz w:val="34"/>
          <w:szCs w:val="34"/>
        </w:rPr>
        <w:t>TERCER TRIMESTRE 2025: VIVIENDA EN ALQUILER</w:t>
      </w:r>
    </w:p>
    <w:p w14:paraId="59C10134" w14:textId="77777777" w:rsidR="00A236A6" w:rsidRDefault="00000000">
      <w:pPr>
        <w:spacing w:line="276" w:lineRule="auto"/>
        <w:ind w:right="-574"/>
        <w:jc w:val="center"/>
        <w:rPr>
          <w:rFonts w:ascii="National" w:eastAsia="National" w:hAnsi="National" w:cs="National"/>
          <w:b/>
          <w:color w:val="303AB2"/>
          <w:sz w:val="48"/>
          <w:szCs w:val="48"/>
        </w:rPr>
      </w:pPr>
      <w:r>
        <w:rPr>
          <w:rFonts w:ascii="National" w:eastAsia="National" w:hAnsi="National" w:cs="National"/>
          <w:b/>
          <w:color w:val="303AB2"/>
          <w:sz w:val="48"/>
          <w:szCs w:val="48"/>
        </w:rPr>
        <w:t>El precio del alquiler cae un -4,8% en el tercer trimestre, pero sube un 14,3% interanual</w:t>
      </w:r>
    </w:p>
    <w:p w14:paraId="5C5819C8" w14:textId="77777777" w:rsidR="00A236A6" w:rsidRDefault="00A236A6">
      <w:pPr>
        <w:ind w:right="-574"/>
        <w:rPr>
          <w:rFonts w:ascii="National" w:eastAsia="National" w:hAnsi="National" w:cs="National"/>
          <w:b/>
          <w:color w:val="303AB2"/>
          <w:sz w:val="16"/>
          <w:szCs w:val="16"/>
        </w:rPr>
      </w:pPr>
    </w:p>
    <w:p w14:paraId="3AE1EB18" w14:textId="77777777" w:rsidR="00A236A6"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 xml:space="preserve">En todos los terceros trimestres de los últimos 19 años se producen descensos en el precio del alquiler </w:t>
      </w:r>
    </w:p>
    <w:p w14:paraId="0804BE9B" w14:textId="77777777" w:rsidR="00A236A6"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bookmarkStart w:id="0" w:name="_heading=h.gjdgxs" w:colFirst="0" w:colLast="0"/>
      <w:bookmarkEnd w:id="0"/>
      <w:r>
        <w:rPr>
          <w:rFonts w:ascii="Open Sans" w:eastAsia="Open Sans" w:hAnsi="Open Sans" w:cs="Open Sans"/>
          <w:color w:val="303AB2"/>
        </w:rPr>
        <w:t>El precio de la vivienda se sitúa en septiembre en 13,69 euros/m</w:t>
      </w:r>
      <w:r>
        <w:rPr>
          <w:rFonts w:ascii="Open Sans" w:eastAsia="Open Sans" w:hAnsi="Open Sans" w:cs="Open Sans"/>
          <w:color w:val="303AB2"/>
          <w:vertAlign w:val="superscript"/>
        </w:rPr>
        <w:t xml:space="preserve">2 </w:t>
      </w:r>
      <w:r>
        <w:rPr>
          <w:rFonts w:ascii="Open Sans" w:eastAsia="Open Sans" w:hAnsi="Open Sans" w:cs="Open Sans"/>
          <w:color w:val="303AB2"/>
        </w:rPr>
        <w:t>al mes y sitúa el precio medio de una vivienda en los 1.095 € al mes</w:t>
      </w:r>
    </w:p>
    <w:p w14:paraId="3910ED57" w14:textId="77777777" w:rsidR="00A236A6"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El precio del alquiler se ha disparado interanualmente más de un 13% en las ciudades de Castelldefels, Puerto Real, Parla y Leganés</w:t>
      </w:r>
    </w:p>
    <w:p w14:paraId="596E02D0" w14:textId="77777777" w:rsidR="00A236A6" w:rsidRDefault="00A236A6">
      <w:pPr>
        <w:spacing w:line="276" w:lineRule="auto"/>
        <w:ind w:right="-574"/>
        <w:rPr>
          <w:rFonts w:ascii="Open Sans" w:eastAsia="Open Sans" w:hAnsi="Open Sans" w:cs="Open Sans"/>
          <w:color w:val="303AB2"/>
          <w:sz w:val="12"/>
          <w:szCs w:val="12"/>
        </w:rPr>
      </w:pPr>
    </w:p>
    <w:p w14:paraId="6C6EC817" w14:textId="77777777" w:rsidR="00A236A6" w:rsidRDefault="00000000">
      <w:pPr>
        <w:spacing w:line="276" w:lineRule="auto"/>
        <w:ind w:right="-574"/>
        <w:rPr>
          <w:rFonts w:ascii="Open Sans" w:eastAsia="Open Sans" w:hAnsi="Open Sans" w:cs="Open Sans"/>
          <w:color w:val="303AB2"/>
        </w:rPr>
      </w:pPr>
      <w:r>
        <w:rPr>
          <w:rFonts w:ascii="Open Sans" w:eastAsia="Open Sans" w:hAnsi="Open Sans" w:cs="Open Sans"/>
          <w:color w:val="303AB2"/>
        </w:rPr>
        <w:t>Madrid, 13 de octubre de 2025</w:t>
      </w:r>
    </w:p>
    <w:p w14:paraId="70FF1516" w14:textId="77777777" w:rsidR="00A236A6" w:rsidRDefault="00A236A6">
      <w:pPr>
        <w:spacing w:line="276" w:lineRule="auto"/>
        <w:ind w:right="-574"/>
        <w:rPr>
          <w:rFonts w:ascii="Open Sans Light" w:eastAsia="Open Sans Light" w:hAnsi="Open Sans Light" w:cs="Open Sans Light"/>
          <w:b/>
          <w:color w:val="303AB2"/>
        </w:rPr>
      </w:pPr>
    </w:p>
    <w:p w14:paraId="04D8DB37" w14:textId="5B1A8B0F" w:rsidR="00A236A6" w:rsidRDefault="00000000">
      <w:pPr>
        <w:spacing w:line="276" w:lineRule="auto"/>
        <w:ind w:right="-574"/>
        <w:jc w:val="both"/>
        <w:rPr>
          <w:color w:val="000000"/>
        </w:rPr>
      </w:pPr>
      <w:r>
        <w:rPr>
          <w:rFonts w:ascii="Open Sans" w:eastAsia="Open Sans" w:hAnsi="Open Sans" w:cs="Open Sans"/>
          <w:color w:val="000000"/>
        </w:rPr>
        <w:t xml:space="preserve">España ha experimentado variaciones positivas y negativas en el precio de la vivienda en alquiler y, en concreto, cierra el tercer trimestre del año 2025 con un descenso trimestral del -4,8% respecto al segundo trimestre y un incremento interanual del 14,3%, según los datos del Índice Inmobiliario </w:t>
      </w:r>
      <w:hyperlink r:id="rId9">
        <w:r w:rsidR="00A236A6">
          <w:rPr>
            <w:rFonts w:ascii="Open Sans" w:eastAsia="Open Sans" w:hAnsi="Open Sans" w:cs="Open Sans"/>
            <w:color w:val="0000FF"/>
            <w:u w:val="single"/>
          </w:rPr>
          <w:t>Fotocasa</w:t>
        </w:r>
      </w:hyperlink>
      <w:r>
        <w:rPr>
          <w:rFonts w:ascii="Open Sans" w:eastAsia="Open Sans" w:hAnsi="Open Sans" w:cs="Open Sans"/>
          <w:b/>
          <w:color w:val="0000FF"/>
          <w:u w:val="single"/>
        </w:rPr>
        <w:t>.</w:t>
      </w:r>
      <w:r>
        <w:rPr>
          <w:rFonts w:ascii="Open Sans" w:eastAsia="Open Sans" w:hAnsi="Open Sans" w:cs="Open Sans"/>
          <w:color w:val="0000FF"/>
        </w:rPr>
        <w:t xml:space="preserve"> </w:t>
      </w:r>
      <w:r>
        <w:rPr>
          <w:rFonts w:ascii="Open Sans" w:eastAsia="Open Sans" w:hAnsi="Open Sans" w:cs="Open Sans"/>
          <w:color w:val="000000"/>
        </w:rPr>
        <w:t>Estas variaciones trimestrales en septiembre sitúan el precio de la vivienda en alquiler en 13,69 euros por metro cuadrado al mes (€/m</w:t>
      </w:r>
      <w:r>
        <w:rPr>
          <w:rFonts w:ascii="Open Sans" w:eastAsia="Open Sans" w:hAnsi="Open Sans" w:cs="Open Sans"/>
          <w:color w:val="000000"/>
          <w:vertAlign w:val="superscript"/>
        </w:rPr>
        <w:t>2</w:t>
      </w:r>
      <w:r>
        <w:rPr>
          <w:rFonts w:ascii="Open Sans" w:eastAsia="Open Sans" w:hAnsi="Open Sans" w:cs="Open Sans"/>
          <w:color w:val="000000"/>
        </w:rPr>
        <w:t xml:space="preserve"> al mes) y sitúa el precio medio de una vivienda de 80 metros cuadrados en los 1.095 €/al mes</w:t>
      </w:r>
      <w:r w:rsidR="00001A7A">
        <w:rPr>
          <w:rFonts w:ascii="Open Sans" w:eastAsia="Open Sans" w:hAnsi="Open Sans" w:cs="Open Sans"/>
          <w:color w:val="000000"/>
        </w:rPr>
        <w:t>.</w:t>
      </w:r>
    </w:p>
    <w:p w14:paraId="0E5E87F4" w14:textId="77777777" w:rsidR="00A236A6" w:rsidRDefault="00A236A6">
      <w:pPr>
        <w:spacing w:line="276" w:lineRule="auto"/>
        <w:ind w:right="-574"/>
        <w:jc w:val="both"/>
        <w:rPr>
          <w:rFonts w:ascii="Open Sans" w:eastAsia="Open Sans" w:hAnsi="Open Sans" w:cs="Open Sans"/>
          <w:color w:val="000000"/>
        </w:rPr>
      </w:pPr>
    </w:p>
    <w:p w14:paraId="5B924D3E" w14:textId="77777777" w:rsidR="00A236A6" w:rsidRDefault="00000000">
      <w:pPr>
        <w:spacing w:line="276" w:lineRule="auto"/>
        <w:ind w:right="-574"/>
        <w:jc w:val="center"/>
        <w:rPr>
          <w:rFonts w:ascii="Open Sans" w:eastAsia="Open Sans" w:hAnsi="Open Sans" w:cs="Open Sans"/>
          <w:b/>
          <w:color w:val="000000"/>
        </w:rPr>
      </w:pPr>
      <w:r>
        <w:rPr>
          <w:rFonts w:ascii="Open Sans Light" w:eastAsia="Open Sans Light" w:hAnsi="Open Sans Light" w:cs="Open Sans Light"/>
          <w:b/>
          <w:color w:val="303AB2"/>
          <w:sz w:val="28"/>
          <w:szCs w:val="28"/>
        </w:rPr>
        <w:t>Variación trimestral e interanual en el tercer trimestre por años</w:t>
      </w:r>
    </w:p>
    <w:p w14:paraId="16AA26CE" w14:textId="77777777" w:rsidR="00A236A6" w:rsidRDefault="00000000">
      <w:pPr>
        <w:spacing w:line="276" w:lineRule="auto"/>
        <w:ind w:left="1440" w:right="-574" w:hanging="1440"/>
        <w:jc w:val="center"/>
        <w:rPr>
          <w:rFonts w:ascii="Open Sans" w:eastAsia="Open Sans" w:hAnsi="Open Sans" w:cs="Open Sans"/>
          <w:color w:val="000000"/>
        </w:rPr>
      </w:pPr>
      <w:r>
        <w:rPr>
          <w:noProof/>
        </w:rPr>
        <w:drawing>
          <wp:inline distT="0" distB="0" distL="0" distR="0" wp14:anchorId="1F6F5C08" wp14:editId="0E2A6DE2">
            <wp:extent cx="5128260" cy="2286000"/>
            <wp:effectExtent l="0" t="0" r="0" b="0"/>
            <wp:docPr id="2060231683" name="Gráfico 2060231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89F7A2A" w14:textId="77777777" w:rsidR="00A236A6" w:rsidRDefault="00000000">
      <w:pPr>
        <w:spacing w:line="276" w:lineRule="auto"/>
        <w:ind w:right="-574"/>
        <w:jc w:val="both"/>
        <w:rPr>
          <w:rFonts w:ascii="Open Sans" w:eastAsia="Open Sans" w:hAnsi="Open Sans" w:cs="Open Sans"/>
          <w:b/>
        </w:rPr>
      </w:pPr>
      <w:r>
        <w:rPr>
          <w:rFonts w:ascii="Open Sans" w:eastAsia="Open Sans" w:hAnsi="Open Sans" w:cs="Open Sans"/>
        </w:rPr>
        <w:lastRenderedPageBreak/>
        <w:t xml:space="preserve">“El descenso trimestral no refleja un cambio estructural, pero sí una ralentización del ritmo de crecimiento del precio tras meses de fuertes subidas. En cambio, el incremento interanual de doble dígito sí es significativo, ya que confirma que el precio del alquiler se mantiene en niveles históricos, impulsado por una demanda que continúa creciendo mientras la oferta se reduce cada vez más. Por lo tanto, aunque los datos trimestrales puedan mostrar altibajos, la tendencia de fondo sigue apuntando hacia un mercado muy tensionado y con una accesibilidad cada vez más limitada para amplias capas de la población”, </w:t>
      </w:r>
      <w:r>
        <w:rPr>
          <w:rFonts w:ascii="Open Sans" w:eastAsia="Open Sans" w:hAnsi="Open Sans" w:cs="Open Sans"/>
          <w:b/>
        </w:rPr>
        <w:t xml:space="preserve">explica María Matos, directora de Estudios y portavoz de </w:t>
      </w:r>
      <w:hyperlink r:id="rId11">
        <w:r w:rsidR="00A236A6">
          <w:rPr>
            <w:rFonts w:ascii="Open Sans" w:eastAsia="Open Sans" w:hAnsi="Open Sans" w:cs="Open Sans"/>
            <w:b/>
            <w:color w:val="1155CC"/>
            <w:u w:val="single"/>
          </w:rPr>
          <w:t>Fotocasa</w:t>
        </w:r>
      </w:hyperlink>
      <w:r>
        <w:rPr>
          <w:rFonts w:ascii="Open Sans" w:eastAsia="Open Sans" w:hAnsi="Open Sans" w:cs="Open Sans"/>
          <w:b/>
        </w:rPr>
        <w:t>.</w:t>
      </w:r>
      <w:r>
        <w:rPr>
          <w:rFonts w:ascii="Open Sans" w:eastAsia="Open Sans" w:hAnsi="Open Sans" w:cs="Open Sans"/>
        </w:rPr>
        <w:t xml:space="preserve"> </w:t>
      </w:r>
    </w:p>
    <w:p w14:paraId="391E621E" w14:textId="77777777" w:rsidR="00A236A6" w:rsidRDefault="00A236A6">
      <w:pPr>
        <w:spacing w:line="276" w:lineRule="auto"/>
        <w:ind w:right="-574"/>
        <w:jc w:val="center"/>
        <w:rPr>
          <w:rFonts w:ascii="Open Sans" w:eastAsia="Open Sans" w:hAnsi="Open Sans" w:cs="Open Sans"/>
          <w:color w:val="000000"/>
        </w:rPr>
      </w:pPr>
    </w:p>
    <w:p w14:paraId="5DA6EFF7" w14:textId="77777777" w:rsidR="00A236A6" w:rsidRDefault="00000000">
      <w:pPr>
        <w:spacing w:line="276" w:lineRule="auto"/>
        <w:ind w:right="-574"/>
        <w:jc w:val="both"/>
        <w:rPr>
          <w:rFonts w:ascii="Open Sans" w:eastAsia="Open Sans" w:hAnsi="Open Sans" w:cs="Open Sans"/>
          <w:color w:val="000000"/>
        </w:rPr>
      </w:pPr>
      <w:r>
        <w:rPr>
          <w:rFonts w:ascii="Open Sans" w:eastAsia="Open Sans" w:hAnsi="Open Sans" w:cs="Open Sans"/>
          <w:b/>
          <w:color w:val="000000"/>
        </w:rPr>
        <w:t xml:space="preserve">En </w:t>
      </w:r>
      <w:r>
        <w:rPr>
          <w:rFonts w:ascii="Open Sans" w:eastAsia="Open Sans" w:hAnsi="Open Sans" w:cs="Open Sans"/>
          <w:b/>
        </w:rPr>
        <w:t xml:space="preserve">cuanto a las </w:t>
      </w:r>
      <w:r>
        <w:rPr>
          <w:rFonts w:ascii="Open Sans" w:eastAsia="Open Sans" w:hAnsi="Open Sans" w:cs="Open Sans"/>
          <w:b/>
          <w:color w:val="000000"/>
        </w:rPr>
        <w:t>CCAA, este tercer trimestre de 2025 se presenta con 11 caídas trimestrales (frente a las 14 del 3T-2024) y 17 subidas interanuales.</w:t>
      </w:r>
      <w:r>
        <w:rPr>
          <w:rFonts w:ascii="Open Sans" w:eastAsia="Open Sans" w:hAnsi="Open Sans" w:cs="Open Sans"/>
          <w:color w:val="000000"/>
        </w:rPr>
        <w:t xml:space="preserve"> Las </w:t>
      </w:r>
      <w:r>
        <w:rPr>
          <w:rFonts w:ascii="Open Sans" w:eastAsia="Open Sans" w:hAnsi="Open Sans" w:cs="Open Sans"/>
        </w:rPr>
        <w:t xml:space="preserve">comunidades </w:t>
      </w:r>
      <w:r>
        <w:rPr>
          <w:rFonts w:ascii="Open Sans" w:eastAsia="Open Sans" w:hAnsi="Open Sans" w:cs="Open Sans"/>
          <w:color w:val="000000"/>
        </w:rPr>
        <w:t>con incrementos trimestrales son: Cantabria (-10,3%), Galicia (-6,3%), Región de Murcia (-6,1%), Andalucía (-4,0%), Castilla y León (-2,6%), Comunitat Valenciana (-2,5%), Cataluña (-1,7%), Extremadura (-0,7%), Canarias (-0,3%), Madrid (-0,1%) y Navarra (-0,1%). Por el contrario, las seis regiones en las que se produce incrementos trimestrales en el precio del alquiler son: La Rioja (4,3%), Asturias (2,9%), Baleares (1,7%), Castilla-La Mancha (1,5%), País Vasco (1,0%) y Aragón (0,2%).</w:t>
      </w:r>
    </w:p>
    <w:p w14:paraId="6850B31D" w14:textId="77777777" w:rsidR="00A236A6" w:rsidRDefault="00A236A6">
      <w:pPr>
        <w:spacing w:line="276" w:lineRule="auto"/>
        <w:ind w:right="-574"/>
        <w:jc w:val="both"/>
        <w:rPr>
          <w:rFonts w:ascii="Open Sans" w:eastAsia="Open Sans" w:hAnsi="Open Sans" w:cs="Open Sans"/>
          <w:color w:val="000000"/>
        </w:rPr>
      </w:pPr>
    </w:p>
    <w:p w14:paraId="7AF45E50" w14:textId="77777777" w:rsidR="00A236A6" w:rsidRDefault="00000000">
      <w:pPr>
        <w:spacing w:line="276" w:lineRule="auto"/>
        <w:ind w:left="5760" w:right="-574" w:hanging="5760"/>
        <w:jc w:val="center"/>
        <w:rPr>
          <w:rFonts w:ascii="Open Sans" w:eastAsia="Open Sans" w:hAnsi="Open Sans" w:cs="Open Sans"/>
          <w:color w:val="000000"/>
        </w:rPr>
      </w:pPr>
      <w:r>
        <w:rPr>
          <w:rFonts w:ascii="Open Sans Light" w:eastAsia="Open Sans Light" w:hAnsi="Open Sans Light" w:cs="Open Sans Light"/>
          <w:b/>
          <w:color w:val="303AB2"/>
          <w:sz w:val="28"/>
          <w:szCs w:val="28"/>
        </w:rPr>
        <w:t>Variación trimestral del precio del alquiler por CCAA</w:t>
      </w:r>
    </w:p>
    <w:p w14:paraId="0BD309CB" w14:textId="77777777" w:rsidR="00A236A6" w:rsidRDefault="00000000">
      <w:pPr>
        <w:spacing w:line="276" w:lineRule="auto"/>
        <w:ind w:right="-574"/>
        <w:jc w:val="center"/>
        <w:rPr>
          <w:rFonts w:ascii="Open Sans Light" w:eastAsia="Open Sans Light" w:hAnsi="Open Sans Light" w:cs="Open Sans Light"/>
          <w:color w:val="303AB2"/>
          <w:sz w:val="28"/>
          <w:szCs w:val="28"/>
        </w:rPr>
      </w:pPr>
      <w:r>
        <w:rPr>
          <w:rFonts w:ascii="Open Sans Light" w:eastAsia="Open Sans Light" w:hAnsi="Open Sans Light" w:cs="Open Sans Light"/>
          <w:noProof/>
          <w:color w:val="303AB2"/>
          <w:sz w:val="28"/>
          <w:szCs w:val="28"/>
        </w:rPr>
        <w:drawing>
          <wp:inline distT="0" distB="0" distL="0" distR="0" wp14:anchorId="0CC63BD0" wp14:editId="2BF163B2">
            <wp:extent cx="5396230" cy="3836035"/>
            <wp:effectExtent l="0" t="0" r="0" b="0"/>
            <wp:docPr id="2060231685" name="image4.png" descr="Gráfico, Gráfico de burbuj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 Gráfico de burbujas&#10;&#10;El contenido generado por IA puede ser incorrecto."/>
                    <pic:cNvPicPr preferRelativeResize="0"/>
                  </pic:nvPicPr>
                  <pic:blipFill>
                    <a:blip r:embed="rId12"/>
                    <a:srcRect/>
                    <a:stretch>
                      <a:fillRect/>
                    </a:stretch>
                  </pic:blipFill>
                  <pic:spPr>
                    <a:xfrm>
                      <a:off x="0" y="0"/>
                      <a:ext cx="5396230" cy="3836035"/>
                    </a:xfrm>
                    <a:prstGeom prst="rect">
                      <a:avLst/>
                    </a:prstGeom>
                    <a:ln/>
                  </pic:spPr>
                </pic:pic>
              </a:graphicData>
            </a:graphic>
          </wp:inline>
        </w:drawing>
      </w:r>
    </w:p>
    <w:p w14:paraId="2DDEAE50" w14:textId="77777777" w:rsidR="00A236A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lastRenderedPageBreak/>
        <w:t xml:space="preserve">En cuanto al ranking de precios por comunidades, </w:t>
      </w:r>
      <w:r>
        <w:rPr>
          <w:rFonts w:ascii="Open Sans" w:eastAsia="Open Sans" w:hAnsi="Open Sans" w:cs="Open Sans"/>
          <w:b/>
          <w:color w:val="000000"/>
        </w:rPr>
        <w:t>Madrid ocupa el primer puesto</w:t>
      </w:r>
      <w:r>
        <w:rPr>
          <w:rFonts w:ascii="Open Sans" w:eastAsia="Open Sans" w:hAnsi="Open Sans" w:cs="Open Sans"/>
          <w:color w:val="000000"/>
        </w:rPr>
        <w:t xml:space="preserve">, en concreto se paga por </w:t>
      </w:r>
      <w:r>
        <w:rPr>
          <w:rFonts w:ascii="Open Sans" w:eastAsia="Open Sans" w:hAnsi="Open Sans" w:cs="Open Sans"/>
        </w:rPr>
        <w:t>Madrid</w:t>
      </w:r>
      <w:r>
        <w:rPr>
          <w:rFonts w:ascii="Open Sans" w:eastAsia="Open Sans" w:hAnsi="Open Sans" w:cs="Open Sans"/>
          <w:color w:val="000000"/>
        </w:rPr>
        <w:t xml:space="preserve"> 21,38 €/m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r>
        <w:rPr>
          <w:rFonts w:ascii="Open Sans" w:eastAsia="Open Sans" w:hAnsi="Open Sans" w:cs="Open Sans"/>
        </w:rPr>
        <w:t xml:space="preserve"> </w:t>
      </w:r>
      <w:r>
        <w:rPr>
          <w:rFonts w:ascii="Open Sans" w:eastAsia="Open Sans" w:hAnsi="Open Sans" w:cs="Open Sans"/>
          <w:color w:val="000000"/>
        </w:rPr>
        <w:t>Les siguen las comunidades de Cataluña con 19,80 €/m</w:t>
      </w:r>
      <w:r>
        <w:rPr>
          <w:rFonts w:ascii="Open Sans" w:eastAsia="Open Sans" w:hAnsi="Open Sans" w:cs="Open Sans"/>
          <w:color w:val="000000"/>
          <w:vertAlign w:val="superscript"/>
        </w:rPr>
        <w:t>2</w:t>
      </w:r>
      <w:r>
        <w:rPr>
          <w:rFonts w:ascii="Open Sans" w:eastAsia="Open Sans" w:hAnsi="Open Sans" w:cs="Open Sans"/>
          <w:color w:val="000000"/>
        </w:rPr>
        <w:t xml:space="preserve"> al mes, Baleares con 18,56 €/m</w:t>
      </w:r>
      <w:r>
        <w:rPr>
          <w:rFonts w:ascii="Open Sans" w:eastAsia="Open Sans" w:hAnsi="Open Sans" w:cs="Open Sans"/>
          <w:color w:val="000000"/>
          <w:vertAlign w:val="superscript"/>
        </w:rPr>
        <w:t>2</w:t>
      </w:r>
      <w:r>
        <w:rPr>
          <w:rFonts w:ascii="Open Sans" w:eastAsia="Open Sans" w:hAnsi="Open Sans" w:cs="Open Sans"/>
          <w:color w:val="000000"/>
        </w:rPr>
        <w:t xml:space="preserve"> al mes, País Vasco con 16,93 €/m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Canarias con 14,64 €/m</w:t>
      </w:r>
      <w:r>
        <w:rPr>
          <w:rFonts w:ascii="Open Sans" w:eastAsia="Open Sans" w:hAnsi="Open Sans" w:cs="Open Sans"/>
          <w:color w:val="000000"/>
          <w:vertAlign w:val="superscript"/>
        </w:rPr>
        <w:t>2</w:t>
      </w:r>
      <w:r>
        <w:rPr>
          <w:rFonts w:ascii="Open Sans" w:eastAsia="Open Sans" w:hAnsi="Open Sans" w:cs="Open Sans"/>
          <w:color w:val="000000"/>
        </w:rPr>
        <w:t xml:space="preserve"> al mes, Comunitat Valenciana con 13,39 €/m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con 12,52 €/m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11,98 €/m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11,44 €/m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con 11,15 €/m</w:t>
      </w:r>
      <w:r>
        <w:rPr>
          <w:rFonts w:ascii="Open Sans" w:eastAsia="Open Sans" w:hAnsi="Open Sans" w:cs="Open Sans"/>
          <w:color w:val="000000"/>
          <w:vertAlign w:val="superscript"/>
        </w:rPr>
        <w:t>2</w:t>
      </w:r>
      <w:r>
        <w:rPr>
          <w:rFonts w:ascii="Open Sans" w:eastAsia="Open Sans" w:hAnsi="Open Sans" w:cs="Open Sans"/>
          <w:color w:val="000000"/>
        </w:rPr>
        <w:t xml:space="preserve"> al mes, Aragón con 10,93 €/m</w:t>
      </w:r>
      <w:r>
        <w:rPr>
          <w:rFonts w:ascii="Open Sans" w:eastAsia="Open Sans" w:hAnsi="Open Sans" w:cs="Open Sans"/>
          <w:color w:val="000000"/>
          <w:vertAlign w:val="superscript"/>
        </w:rPr>
        <w:t>2</w:t>
      </w:r>
      <w:r>
        <w:rPr>
          <w:rFonts w:ascii="Open Sans" w:eastAsia="Open Sans" w:hAnsi="Open Sans" w:cs="Open Sans"/>
          <w:color w:val="000000"/>
        </w:rPr>
        <w:t xml:space="preserve"> al mes, La Rioja con 9,89 €/m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con 9,72 €/m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9,62 €/m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con 9,56 €/m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Castilla-La Mancha con 8,29 €/m</w:t>
      </w:r>
      <w:r>
        <w:rPr>
          <w:rFonts w:ascii="Open Sans" w:eastAsia="Open Sans" w:hAnsi="Open Sans" w:cs="Open Sans"/>
          <w:color w:val="000000"/>
          <w:vertAlign w:val="superscript"/>
        </w:rPr>
        <w:t>2</w:t>
      </w:r>
      <w:r>
        <w:rPr>
          <w:rFonts w:ascii="Open Sans" w:eastAsia="Open Sans" w:hAnsi="Open Sans" w:cs="Open Sans"/>
          <w:color w:val="000000"/>
        </w:rPr>
        <w:t xml:space="preserve"> al mes y Extremadura con 7,19 €/m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52D1F0E1" w14:textId="77777777" w:rsidR="00A236A6" w:rsidRDefault="00A236A6">
      <w:pPr>
        <w:spacing w:line="276" w:lineRule="auto"/>
        <w:ind w:right="-574"/>
        <w:jc w:val="both"/>
        <w:rPr>
          <w:rFonts w:ascii="Open Sans" w:eastAsia="Open Sans" w:hAnsi="Open Sans" w:cs="Open Sans"/>
          <w:color w:val="000000"/>
        </w:rPr>
      </w:pPr>
    </w:p>
    <w:p w14:paraId="5B12BBF5" w14:textId="77777777" w:rsidR="00A236A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de la vivienda en alquiler en el tercer trimestre por CCAA</w:t>
      </w:r>
    </w:p>
    <w:p w14:paraId="78C18622" w14:textId="77777777" w:rsidR="00A236A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noProof/>
          <w:color w:val="303AB2"/>
          <w:sz w:val="28"/>
          <w:szCs w:val="28"/>
        </w:rPr>
        <w:drawing>
          <wp:inline distT="0" distB="0" distL="0" distR="0" wp14:anchorId="668A61ED" wp14:editId="65DBBF20">
            <wp:extent cx="5396230" cy="3905885"/>
            <wp:effectExtent l="0" t="0" r="0" b="0"/>
            <wp:docPr id="2060231687" name="image1.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Gráfico&#10;&#10;El contenido generado por IA puede ser incorrecto."/>
                    <pic:cNvPicPr preferRelativeResize="0"/>
                  </pic:nvPicPr>
                  <pic:blipFill>
                    <a:blip r:embed="rId13"/>
                    <a:srcRect/>
                    <a:stretch>
                      <a:fillRect/>
                    </a:stretch>
                  </pic:blipFill>
                  <pic:spPr>
                    <a:xfrm>
                      <a:off x="0" y="0"/>
                      <a:ext cx="5396230" cy="3905885"/>
                    </a:xfrm>
                    <a:prstGeom prst="rect">
                      <a:avLst/>
                    </a:prstGeom>
                    <a:ln/>
                  </pic:spPr>
                </pic:pic>
              </a:graphicData>
            </a:graphic>
          </wp:inline>
        </w:drawing>
      </w:r>
    </w:p>
    <w:p w14:paraId="3343C847" w14:textId="77777777" w:rsidR="00A236A6" w:rsidRDefault="00A236A6">
      <w:pPr>
        <w:spacing w:line="276" w:lineRule="auto"/>
        <w:ind w:right="-574"/>
        <w:jc w:val="center"/>
        <w:rPr>
          <w:rFonts w:ascii="Open Sans Light" w:eastAsia="Open Sans Light" w:hAnsi="Open Sans Light" w:cs="Open Sans Light"/>
          <w:b/>
          <w:color w:val="303AB2"/>
          <w:sz w:val="28"/>
          <w:szCs w:val="28"/>
        </w:rPr>
      </w:pPr>
    </w:p>
    <w:p w14:paraId="4A67246F" w14:textId="77777777" w:rsidR="00A236A6"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w:t>
      </w:r>
    </w:p>
    <w:p w14:paraId="71ED8B97" w14:textId="77777777" w:rsidR="00A236A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las provincias, este tercer trimestre de 2025 se presenta con 30 caídas trimestrales y 50 subidas interanuales. Las diez provincias que más han descendido en el precio de la vivienda trimestral en este periodo son</w:t>
      </w:r>
      <w:r>
        <w:rPr>
          <w:rFonts w:ascii="Open Sans" w:eastAsia="Open Sans" w:hAnsi="Open Sans" w:cs="Open Sans"/>
          <w:b/>
          <w:color w:val="000000"/>
        </w:rPr>
        <w:t xml:space="preserve">: </w:t>
      </w:r>
      <w:r>
        <w:rPr>
          <w:rFonts w:ascii="Open Sans" w:eastAsia="Open Sans" w:hAnsi="Open Sans" w:cs="Open Sans"/>
          <w:color w:val="000000"/>
        </w:rPr>
        <w:t xml:space="preserve">Cantabria (-10,3%), Ávila (-9,0%), Lugo (-9,0%), Huelva (-8,6%), Cádiz (-8,0%), Almería (-7,6%), </w:t>
      </w:r>
      <w:r>
        <w:rPr>
          <w:rFonts w:ascii="Open Sans" w:eastAsia="Open Sans" w:hAnsi="Open Sans" w:cs="Open Sans"/>
          <w:color w:val="000000"/>
        </w:rPr>
        <w:lastRenderedPageBreak/>
        <w:t xml:space="preserve">Teruel (-7,5%), Jaén (-7,5%), A Coruña (-7,0%) y Pontevedra (-6,9%). Por otro lado, las 10 provincias </w:t>
      </w:r>
      <w:r>
        <w:rPr>
          <w:rFonts w:ascii="Open Sans" w:eastAsia="Open Sans" w:hAnsi="Open Sans" w:cs="Open Sans"/>
        </w:rPr>
        <w:t>con</w:t>
      </w:r>
      <w:r>
        <w:rPr>
          <w:rFonts w:ascii="Open Sans" w:eastAsia="Open Sans" w:hAnsi="Open Sans" w:cs="Open Sans"/>
          <w:color w:val="000000"/>
        </w:rPr>
        <w:t xml:space="preserve"> incrementos trimestrales son: Zaragoza (5,4%), León (4,6%), Zamora (4,6%), La Rioja (4,3%), Cuenca (3,9%), Ciudad Real (3,8%), Girona (2,9%), Asturias (2,9%), Araba - Álava (2,6%) y Ourense (2,5%).</w:t>
      </w:r>
    </w:p>
    <w:p w14:paraId="411114D2" w14:textId="77777777" w:rsidR="00A236A6" w:rsidRDefault="00A236A6">
      <w:pPr>
        <w:spacing w:line="276" w:lineRule="auto"/>
        <w:ind w:right="-574"/>
        <w:jc w:val="both"/>
      </w:pPr>
    </w:p>
    <w:p w14:paraId="47588498" w14:textId="77777777" w:rsidR="00A236A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trimestral en el tercer trimestre por provincia</w:t>
      </w:r>
    </w:p>
    <w:p w14:paraId="29E39FED" w14:textId="77777777" w:rsidR="00A236A6" w:rsidRDefault="00A236A6">
      <w:pPr>
        <w:spacing w:line="276" w:lineRule="auto"/>
        <w:ind w:right="-574"/>
        <w:jc w:val="center"/>
        <w:rPr>
          <w:rFonts w:ascii="Open Sans Light" w:eastAsia="Open Sans Light" w:hAnsi="Open Sans Light" w:cs="Open Sans Light"/>
          <w:b/>
          <w:color w:val="303AB2"/>
          <w:sz w:val="28"/>
          <w:szCs w:val="28"/>
        </w:rPr>
      </w:pPr>
    </w:p>
    <w:p w14:paraId="1C7AFF5F" w14:textId="77777777" w:rsidR="00A236A6" w:rsidRDefault="00000000">
      <w:pPr>
        <w:spacing w:line="276" w:lineRule="auto"/>
        <w:ind w:right="-574"/>
        <w:jc w:val="both"/>
        <w:rPr>
          <w:rFonts w:ascii="Open Sans" w:eastAsia="Open Sans" w:hAnsi="Open Sans" w:cs="Open Sans"/>
          <w:color w:val="000000"/>
        </w:rPr>
      </w:pPr>
      <w:r>
        <w:rPr>
          <w:rFonts w:ascii="Open Sans" w:eastAsia="Open Sans" w:hAnsi="Open Sans" w:cs="Open Sans"/>
          <w:noProof/>
          <w:color w:val="000000"/>
        </w:rPr>
        <w:drawing>
          <wp:inline distT="0" distB="0" distL="0" distR="0" wp14:anchorId="3A401C65" wp14:editId="488E2C80">
            <wp:extent cx="5396230" cy="4441190"/>
            <wp:effectExtent l="0" t="0" r="0" b="0"/>
            <wp:docPr id="2060231686" name="image2.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Gráfico&#10;&#10;El contenido generado por IA puede ser incorrecto."/>
                    <pic:cNvPicPr preferRelativeResize="0"/>
                  </pic:nvPicPr>
                  <pic:blipFill>
                    <a:blip r:embed="rId14"/>
                    <a:srcRect/>
                    <a:stretch>
                      <a:fillRect/>
                    </a:stretch>
                  </pic:blipFill>
                  <pic:spPr>
                    <a:xfrm>
                      <a:off x="0" y="0"/>
                      <a:ext cx="5396230" cy="4441190"/>
                    </a:xfrm>
                    <a:prstGeom prst="rect">
                      <a:avLst/>
                    </a:prstGeom>
                    <a:ln/>
                  </pic:spPr>
                </pic:pic>
              </a:graphicData>
            </a:graphic>
          </wp:inline>
        </w:drawing>
      </w:r>
    </w:p>
    <w:p w14:paraId="35A3A2CC" w14:textId="77777777" w:rsidR="00A236A6" w:rsidRDefault="00A236A6">
      <w:pPr>
        <w:spacing w:line="276" w:lineRule="auto"/>
        <w:ind w:right="-574"/>
        <w:jc w:val="both"/>
        <w:rPr>
          <w:rFonts w:ascii="Open Sans" w:eastAsia="Open Sans" w:hAnsi="Open Sans" w:cs="Open Sans"/>
          <w:color w:val="000000"/>
        </w:rPr>
      </w:pPr>
    </w:p>
    <w:p w14:paraId="61A94A4B" w14:textId="77777777" w:rsidR="00A236A6" w:rsidRDefault="00A236A6">
      <w:pPr>
        <w:spacing w:line="276" w:lineRule="auto"/>
        <w:ind w:right="-574"/>
        <w:jc w:val="both"/>
        <w:rPr>
          <w:rFonts w:ascii="Open Sans" w:eastAsia="Open Sans" w:hAnsi="Open Sans" w:cs="Open Sans"/>
          <w:color w:val="000000"/>
        </w:rPr>
      </w:pPr>
    </w:p>
    <w:p w14:paraId="36940573" w14:textId="77777777" w:rsidR="00A236A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cuanto al ranking de precios por provincias, </w:t>
      </w:r>
      <w:r>
        <w:rPr>
          <w:rFonts w:ascii="Open Sans" w:eastAsia="Open Sans" w:hAnsi="Open Sans" w:cs="Open Sans"/>
          <w:b/>
          <w:color w:val="000000"/>
        </w:rPr>
        <w:t>Madrid y Barcelona, ocupan los primeros puestos</w:t>
      </w:r>
      <w:r>
        <w:rPr>
          <w:rFonts w:ascii="Open Sans" w:eastAsia="Open Sans" w:hAnsi="Open Sans" w:cs="Open Sans"/>
          <w:color w:val="000000"/>
        </w:rPr>
        <w:t xml:space="preserve"> y superan la barrera de los 21,00 €/m</w:t>
      </w:r>
      <w:r>
        <w:rPr>
          <w:rFonts w:ascii="Open Sans" w:eastAsia="Open Sans" w:hAnsi="Open Sans" w:cs="Open Sans"/>
          <w:color w:val="000000"/>
          <w:vertAlign w:val="superscript"/>
        </w:rPr>
        <w:t>2</w:t>
      </w:r>
      <w:r>
        <w:rPr>
          <w:rFonts w:ascii="Open Sans" w:eastAsia="Open Sans" w:hAnsi="Open Sans" w:cs="Open Sans"/>
          <w:color w:val="000000"/>
        </w:rPr>
        <w:t xml:space="preserve"> al mes, en concreto se paga por </w:t>
      </w:r>
      <w:r>
        <w:rPr>
          <w:rFonts w:ascii="Open Sans" w:eastAsia="Open Sans" w:hAnsi="Open Sans" w:cs="Open Sans"/>
        </w:rPr>
        <w:t>Madrid</w:t>
      </w:r>
      <w:r>
        <w:rPr>
          <w:rFonts w:ascii="Open Sans" w:eastAsia="Open Sans" w:hAnsi="Open Sans" w:cs="Open Sans"/>
          <w:color w:val="000000"/>
        </w:rPr>
        <w:t xml:space="preserve"> 21,38 €/m</w:t>
      </w:r>
      <w:r>
        <w:rPr>
          <w:rFonts w:ascii="Open Sans" w:eastAsia="Open Sans" w:hAnsi="Open Sans" w:cs="Open Sans"/>
          <w:color w:val="000000"/>
          <w:vertAlign w:val="superscript"/>
        </w:rPr>
        <w:t>2</w:t>
      </w:r>
      <w:r>
        <w:rPr>
          <w:rFonts w:ascii="Open Sans" w:eastAsia="Open Sans" w:hAnsi="Open Sans" w:cs="Open Sans"/>
          <w:color w:val="000000"/>
        </w:rPr>
        <w:t xml:space="preserve"> al mes y por Barcelona 21,34 €/m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r>
        <w:rPr>
          <w:rFonts w:ascii="Open Sans" w:eastAsia="Open Sans" w:hAnsi="Open Sans" w:cs="Open Sans"/>
        </w:rPr>
        <w:t xml:space="preserve"> </w:t>
      </w:r>
      <w:r>
        <w:rPr>
          <w:rFonts w:ascii="Open Sans" w:eastAsia="Open Sans" w:hAnsi="Open Sans" w:cs="Open Sans"/>
          <w:color w:val="000000"/>
        </w:rPr>
        <w:t>Por otro lado, las provincias más económicas son Jaén con 6,20 €/m</w:t>
      </w:r>
      <w:r>
        <w:rPr>
          <w:rFonts w:ascii="Open Sans" w:eastAsia="Open Sans" w:hAnsi="Open Sans" w:cs="Open Sans"/>
          <w:color w:val="000000"/>
          <w:vertAlign w:val="superscript"/>
        </w:rPr>
        <w:t xml:space="preserve">2 </w:t>
      </w:r>
      <w:r>
        <w:rPr>
          <w:rFonts w:ascii="Open Sans" w:eastAsia="Open Sans" w:hAnsi="Open Sans" w:cs="Open Sans"/>
          <w:color w:val="000000"/>
        </w:rPr>
        <w:t>al mes, Badajoz con 7,06 €/m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Real con 7,07 €/m</w:t>
      </w:r>
      <w:r>
        <w:rPr>
          <w:rFonts w:ascii="Open Sans" w:eastAsia="Open Sans" w:hAnsi="Open Sans" w:cs="Open Sans"/>
          <w:color w:val="000000"/>
          <w:vertAlign w:val="superscript"/>
        </w:rPr>
        <w:t xml:space="preserve">2 </w:t>
      </w:r>
      <w:r>
        <w:rPr>
          <w:rFonts w:ascii="Open Sans" w:eastAsia="Open Sans" w:hAnsi="Open Sans" w:cs="Open Sans"/>
          <w:color w:val="000000"/>
        </w:rPr>
        <w:t>al mes, Teruel con 7,17 €/m</w:t>
      </w:r>
      <w:r>
        <w:rPr>
          <w:rFonts w:ascii="Open Sans" w:eastAsia="Open Sans" w:hAnsi="Open Sans" w:cs="Open Sans"/>
          <w:color w:val="000000"/>
          <w:vertAlign w:val="superscript"/>
        </w:rPr>
        <w:t xml:space="preserve">2 </w:t>
      </w:r>
      <w:r>
        <w:rPr>
          <w:rFonts w:ascii="Open Sans" w:eastAsia="Open Sans" w:hAnsi="Open Sans" w:cs="Open Sans"/>
          <w:color w:val="000000"/>
        </w:rPr>
        <w:t>al mes, Cáceres con 7,32 €/m</w:t>
      </w:r>
      <w:r>
        <w:rPr>
          <w:rFonts w:ascii="Open Sans" w:eastAsia="Open Sans" w:hAnsi="Open Sans" w:cs="Open Sans"/>
          <w:color w:val="000000"/>
          <w:vertAlign w:val="superscript"/>
        </w:rPr>
        <w:t xml:space="preserve">2 </w:t>
      </w:r>
      <w:r>
        <w:rPr>
          <w:rFonts w:ascii="Open Sans" w:eastAsia="Open Sans" w:hAnsi="Open Sans" w:cs="Open Sans"/>
          <w:color w:val="000000"/>
        </w:rPr>
        <w:t>al mes, Cuenca con 7,47 €/m</w:t>
      </w:r>
      <w:r>
        <w:rPr>
          <w:rFonts w:ascii="Open Sans" w:eastAsia="Open Sans" w:hAnsi="Open Sans" w:cs="Open Sans"/>
          <w:color w:val="000000"/>
          <w:vertAlign w:val="superscript"/>
        </w:rPr>
        <w:t xml:space="preserve">2 </w:t>
      </w:r>
      <w:r>
        <w:rPr>
          <w:rFonts w:ascii="Open Sans" w:eastAsia="Open Sans" w:hAnsi="Open Sans" w:cs="Open Sans"/>
          <w:color w:val="000000"/>
        </w:rPr>
        <w:t>al mes, Ourense con 7,89 €/m</w:t>
      </w:r>
      <w:r>
        <w:rPr>
          <w:rFonts w:ascii="Open Sans" w:eastAsia="Open Sans" w:hAnsi="Open Sans" w:cs="Open Sans"/>
          <w:color w:val="000000"/>
          <w:vertAlign w:val="superscript"/>
        </w:rPr>
        <w:t xml:space="preserve">2 </w:t>
      </w:r>
      <w:r>
        <w:rPr>
          <w:rFonts w:ascii="Open Sans" w:eastAsia="Open Sans" w:hAnsi="Open Sans" w:cs="Open Sans"/>
          <w:color w:val="000000"/>
        </w:rPr>
        <w:t>al mes y Ávila con 7,98 €/m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67A1DD53" w14:textId="77777777" w:rsidR="00A236A6" w:rsidRDefault="00A236A6">
      <w:pPr>
        <w:spacing w:line="276" w:lineRule="auto"/>
        <w:ind w:right="-574"/>
        <w:jc w:val="both"/>
        <w:rPr>
          <w:rFonts w:ascii="Open Sans" w:eastAsia="Open Sans" w:hAnsi="Open Sans" w:cs="Open Sans"/>
          <w:color w:val="000000"/>
        </w:rPr>
      </w:pPr>
    </w:p>
    <w:p w14:paraId="47B49D1B" w14:textId="77777777" w:rsidR="00A236A6" w:rsidRDefault="00A236A6">
      <w:pPr>
        <w:spacing w:line="276" w:lineRule="auto"/>
        <w:ind w:right="-574"/>
        <w:jc w:val="both"/>
        <w:rPr>
          <w:rFonts w:ascii="Open Sans" w:eastAsia="Open Sans" w:hAnsi="Open Sans" w:cs="Open Sans"/>
          <w:color w:val="000000"/>
        </w:rPr>
      </w:pPr>
    </w:p>
    <w:p w14:paraId="11CB17FB" w14:textId="77777777" w:rsidR="00A236A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Precio de la vivienda en el tercer trimestre por provincia</w:t>
      </w:r>
    </w:p>
    <w:p w14:paraId="3763AECF" w14:textId="77777777" w:rsidR="00A236A6" w:rsidRDefault="00000000">
      <w:pPr>
        <w:spacing w:line="276" w:lineRule="auto"/>
        <w:ind w:right="-574"/>
        <w:jc w:val="both"/>
      </w:pPr>
      <w:r>
        <w:t xml:space="preserve"> </w:t>
      </w:r>
      <w:r>
        <w:rPr>
          <w:noProof/>
        </w:rPr>
        <w:drawing>
          <wp:inline distT="0" distB="0" distL="0" distR="0" wp14:anchorId="114E143A" wp14:editId="7B6AB3DB">
            <wp:extent cx="5396230" cy="4324985"/>
            <wp:effectExtent l="0" t="0" r="0" b="0"/>
            <wp:docPr id="2060231689" name="image6.pn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Icono&#10;&#10;El contenido generado por IA puede ser incorrecto."/>
                    <pic:cNvPicPr preferRelativeResize="0"/>
                  </pic:nvPicPr>
                  <pic:blipFill>
                    <a:blip r:embed="rId15"/>
                    <a:srcRect/>
                    <a:stretch>
                      <a:fillRect/>
                    </a:stretch>
                  </pic:blipFill>
                  <pic:spPr>
                    <a:xfrm>
                      <a:off x="0" y="0"/>
                      <a:ext cx="5396230" cy="4324985"/>
                    </a:xfrm>
                    <a:prstGeom prst="rect">
                      <a:avLst/>
                    </a:prstGeom>
                    <a:ln/>
                  </pic:spPr>
                </pic:pic>
              </a:graphicData>
            </a:graphic>
          </wp:inline>
        </w:drawing>
      </w:r>
    </w:p>
    <w:p w14:paraId="594D9047" w14:textId="77777777" w:rsidR="0002407A" w:rsidRDefault="0002407A">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p>
    <w:p w14:paraId="0635FEA3" w14:textId="5EA77558" w:rsidR="00A236A6"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de España</w:t>
      </w:r>
    </w:p>
    <w:p w14:paraId="607678F9" w14:textId="77777777" w:rsidR="00A236A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las </w:t>
      </w:r>
      <w:r>
        <w:rPr>
          <w:rFonts w:ascii="Open Sans" w:eastAsia="Open Sans" w:hAnsi="Open Sans" w:cs="Open Sans"/>
          <w:b/>
          <w:color w:val="000000"/>
        </w:rPr>
        <w:t>ciudades, este tercer trimestre de 2025 se presenta con el 56% caídas trimestrales y el 85% con subidas interanuales.</w:t>
      </w:r>
      <w:r>
        <w:rPr>
          <w:rFonts w:ascii="Open Sans" w:eastAsia="Open Sans" w:hAnsi="Open Sans" w:cs="Open Sans"/>
          <w:color w:val="000000"/>
        </w:rPr>
        <w:t xml:space="preserve"> Las seis ciudades analizadas por </w:t>
      </w:r>
      <w:hyperlink r:id="rId16">
        <w:r w:rsidR="00A236A6">
          <w:rPr>
            <w:rFonts w:ascii="Open Sans" w:eastAsia="Open Sans" w:hAnsi="Open Sans" w:cs="Open Sans"/>
            <w:color w:val="0000FF"/>
            <w:u w:val="single"/>
          </w:rPr>
          <w:t>Fotocasa</w:t>
        </w:r>
      </w:hyperlink>
      <w:r>
        <w:rPr>
          <w:rFonts w:ascii="Open Sans" w:eastAsia="Open Sans" w:hAnsi="Open Sans" w:cs="Open Sans"/>
          <w:b/>
          <w:color w:val="0000FF"/>
        </w:rPr>
        <w:t xml:space="preserve"> </w:t>
      </w:r>
      <w:r>
        <w:rPr>
          <w:rFonts w:ascii="Open Sans" w:eastAsia="Open Sans" w:hAnsi="Open Sans" w:cs="Open Sans"/>
          <w:color w:val="000000"/>
        </w:rPr>
        <w:t>con los mayores descensos trimestrales son: El Ejido (-31,7%), Águilas (-23,7%), Ribeira (-21,6%), Canet d'En Berenguer (-21,2%), Castro-Urdiales (-21,1%) y Garrucha (-20,8%). Por otro lado, las ciudades con los mayores incrementos trimestrales de la vivienda son: Castelldefels (16,0%), Puerto Real (13,6%), Parla (13,3%), Leganés (13,1%), Sant Joan d'Alacant (12,1%), Zafra (11,2%), Ponferrada (10,6%) y Vila-real (10,4%) y Moncada (10,3%).</w:t>
      </w:r>
    </w:p>
    <w:p w14:paraId="3C0BC66B" w14:textId="77777777" w:rsidR="00A236A6" w:rsidRDefault="00A236A6">
      <w:pPr>
        <w:spacing w:line="276" w:lineRule="auto"/>
        <w:ind w:right="-574"/>
        <w:jc w:val="both"/>
        <w:rPr>
          <w:rFonts w:ascii="Open Sans" w:eastAsia="Open Sans" w:hAnsi="Open Sans" w:cs="Open Sans"/>
          <w:color w:val="000000"/>
        </w:rPr>
      </w:pPr>
    </w:p>
    <w:p w14:paraId="2AC7C82B" w14:textId="77777777" w:rsidR="00A236A6" w:rsidRDefault="00A236A6">
      <w:pPr>
        <w:spacing w:line="276" w:lineRule="auto"/>
        <w:ind w:right="-574"/>
        <w:jc w:val="both"/>
        <w:rPr>
          <w:rFonts w:ascii="Open Sans" w:eastAsia="Open Sans" w:hAnsi="Open Sans" w:cs="Open Sans"/>
          <w:color w:val="000000"/>
        </w:rPr>
      </w:pPr>
    </w:p>
    <w:p w14:paraId="4D56F688" w14:textId="77777777" w:rsidR="00A236A6" w:rsidRDefault="00A236A6">
      <w:pPr>
        <w:spacing w:line="276" w:lineRule="auto"/>
        <w:ind w:right="-574"/>
        <w:jc w:val="both"/>
        <w:rPr>
          <w:rFonts w:ascii="Open Sans" w:eastAsia="Open Sans" w:hAnsi="Open Sans" w:cs="Open Sans"/>
          <w:color w:val="000000"/>
        </w:rPr>
      </w:pPr>
    </w:p>
    <w:p w14:paraId="1C3CA23D" w14:textId="77777777" w:rsidR="00A236A6" w:rsidRDefault="00A236A6">
      <w:pPr>
        <w:spacing w:line="276" w:lineRule="auto"/>
        <w:ind w:right="-574"/>
        <w:jc w:val="both"/>
        <w:rPr>
          <w:rFonts w:ascii="Open Sans" w:eastAsia="Open Sans" w:hAnsi="Open Sans" w:cs="Open Sans"/>
          <w:color w:val="000000"/>
        </w:rPr>
      </w:pPr>
    </w:p>
    <w:p w14:paraId="5D28C80A" w14:textId="77777777" w:rsidR="00A236A6" w:rsidRDefault="00A236A6">
      <w:pPr>
        <w:spacing w:line="276" w:lineRule="auto"/>
        <w:ind w:right="-574"/>
        <w:jc w:val="both"/>
        <w:rPr>
          <w:rFonts w:ascii="Open Sans" w:eastAsia="Open Sans" w:hAnsi="Open Sans" w:cs="Open Sans"/>
          <w:color w:val="000000"/>
        </w:rPr>
      </w:pPr>
    </w:p>
    <w:p w14:paraId="5A3AB869" w14:textId="77777777" w:rsidR="00A236A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Variación trimestral en el tercer trimestre por capitales de provincias</w:t>
      </w:r>
    </w:p>
    <w:p w14:paraId="19C1809B" w14:textId="77777777" w:rsidR="00A236A6" w:rsidRDefault="00A236A6">
      <w:pPr>
        <w:spacing w:line="276" w:lineRule="auto"/>
        <w:ind w:right="-574"/>
        <w:jc w:val="center"/>
        <w:rPr>
          <w:rFonts w:ascii="Open Sans Light" w:eastAsia="Open Sans Light" w:hAnsi="Open Sans Light" w:cs="Open Sans Light"/>
          <w:b/>
          <w:color w:val="303AB2"/>
          <w:sz w:val="28"/>
          <w:szCs w:val="28"/>
        </w:rPr>
      </w:pPr>
    </w:p>
    <w:p w14:paraId="2F6F7E0C" w14:textId="77777777" w:rsidR="00A236A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noProof/>
          <w:color w:val="303AB2"/>
          <w:sz w:val="28"/>
          <w:szCs w:val="28"/>
        </w:rPr>
        <w:drawing>
          <wp:inline distT="0" distB="0" distL="0" distR="0" wp14:anchorId="4782E101" wp14:editId="02FEB45D">
            <wp:extent cx="5396230" cy="4204970"/>
            <wp:effectExtent l="0" t="0" r="0" b="0"/>
            <wp:docPr id="2060231688" name="image3.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10;&#10;El contenido generado por IA puede ser incorrecto."/>
                    <pic:cNvPicPr preferRelativeResize="0"/>
                  </pic:nvPicPr>
                  <pic:blipFill>
                    <a:blip r:embed="rId17"/>
                    <a:srcRect/>
                    <a:stretch>
                      <a:fillRect/>
                    </a:stretch>
                  </pic:blipFill>
                  <pic:spPr>
                    <a:xfrm>
                      <a:off x="0" y="0"/>
                      <a:ext cx="5396230" cy="4204970"/>
                    </a:xfrm>
                    <a:prstGeom prst="rect">
                      <a:avLst/>
                    </a:prstGeom>
                    <a:ln/>
                  </pic:spPr>
                </pic:pic>
              </a:graphicData>
            </a:graphic>
          </wp:inline>
        </w:drawing>
      </w:r>
    </w:p>
    <w:p w14:paraId="63434DA0" w14:textId="77777777" w:rsidR="00A236A6" w:rsidRDefault="00A236A6">
      <w:pPr>
        <w:spacing w:line="276" w:lineRule="auto"/>
        <w:ind w:right="-574"/>
        <w:jc w:val="both"/>
        <w:rPr>
          <w:rFonts w:ascii="Open Sans" w:eastAsia="Open Sans" w:hAnsi="Open Sans" w:cs="Open Sans"/>
          <w:color w:val="000000"/>
        </w:rPr>
      </w:pPr>
    </w:p>
    <w:p w14:paraId="2805E6F7" w14:textId="77777777" w:rsidR="00A236A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 los precios, las ciudades con el precio del alquiler por encima de los 20 euros el metro cuadrado al mes son: Esplugues de Llobregat con 24,54 €/m</w:t>
      </w:r>
      <w:r>
        <w:rPr>
          <w:rFonts w:ascii="Open Sans" w:eastAsia="Open Sans" w:hAnsi="Open Sans" w:cs="Open Sans"/>
          <w:color w:val="000000"/>
          <w:vertAlign w:val="superscript"/>
        </w:rPr>
        <w:t>2</w:t>
      </w:r>
      <w:r>
        <w:rPr>
          <w:rFonts w:ascii="Open Sans" w:eastAsia="Open Sans" w:hAnsi="Open Sans" w:cs="Open Sans"/>
          <w:color w:val="000000"/>
        </w:rPr>
        <w:t xml:space="preserve"> al mes, Calvià con 23,45 €/m</w:t>
      </w:r>
      <w:r>
        <w:rPr>
          <w:rFonts w:ascii="Open Sans" w:eastAsia="Open Sans" w:hAnsi="Open Sans" w:cs="Open Sans"/>
          <w:color w:val="000000"/>
          <w:vertAlign w:val="superscript"/>
        </w:rPr>
        <w:t>2</w:t>
      </w:r>
      <w:r>
        <w:rPr>
          <w:rFonts w:ascii="Open Sans" w:eastAsia="Open Sans" w:hAnsi="Open Sans" w:cs="Open Sans"/>
          <w:color w:val="000000"/>
        </w:rPr>
        <w:t xml:space="preserve"> al mes, Barcelona capital con 23,31 €/m</w:t>
      </w:r>
      <w:r>
        <w:rPr>
          <w:rFonts w:ascii="Open Sans" w:eastAsia="Open Sans" w:hAnsi="Open Sans" w:cs="Open Sans"/>
          <w:color w:val="000000"/>
          <w:vertAlign w:val="superscript"/>
        </w:rPr>
        <w:t>2</w:t>
      </w:r>
      <w:r>
        <w:rPr>
          <w:rFonts w:ascii="Open Sans" w:eastAsia="Open Sans" w:hAnsi="Open Sans" w:cs="Open Sans"/>
          <w:color w:val="000000"/>
        </w:rPr>
        <w:t xml:space="preserve"> al mes, Madrid capital con 22,38 €/m</w:t>
      </w:r>
      <w:r>
        <w:rPr>
          <w:rFonts w:ascii="Open Sans" w:eastAsia="Open Sans" w:hAnsi="Open Sans" w:cs="Open Sans"/>
          <w:color w:val="000000"/>
          <w:vertAlign w:val="superscript"/>
        </w:rPr>
        <w:t>2</w:t>
      </w:r>
      <w:r>
        <w:rPr>
          <w:rFonts w:ascii="Open Sans" w:eastAsia="Open Sans" w:hAnsi="Open Sans" w:cs="Open Sans"/>
          <w:color w:val="000000"/>
        </w:rPr>
        <w:t xml:space="preserve"> al mes, L'Hospitalet de Llobregat con 22,10 €/m</w:t>
      </w:r>
      <w:r>
        <w:rPr>
          <w:rFonts w:ascii="Open Sans" w:eastAsia="Open Sans" w:hAnsi="Open Sans" w:cs="Open Sans"/>
          <w:color w:val="000000"/>
          <w:vertAlign w:val="superscript"/>
        </w:rPr>
        <w:t>2</w:t>
      </w:r>
      <w:r>
        <w:rPr>
          <w:rFonts w:ascii="Open Sans" w:eastAsia="Open Sans" w:hAnsi="Open Sans" w:cs="Open Sans"/>
          <w:color w:val="000000"/>
        </w:rPr>
        <w:t xml:space="preserve"> al mes, Santa Coloma de Gramenet con 21,45 €/m</w:t>
      </w:r>
      <w:r>
        <w:rPr>
          <w:rFonts w:ascii="Open Sans" w:eastAsia="Open Sans" w:hAnsi="Open Sans" w:cs="Open Sans"/>
          <w:color w:val="000000"/>
          <w:vertAlign w:val="superscript"/>
        </w:rPr>
        <w:t>2</w:t>
      </w:r>
      <w:r>
        <w:rPr>
          <w:rFonts w:ascii="Open Sans" w:eastAsia="Open Sans" w:hAnsi="Open Sans" w:cs="Open Sans"/>
          <w:color w:val="000000"/>
        </w:rPr>
        <w:t xml:space="preserve"> al mes, La Moraleja con 21,26 €/m</w:t>
      </w:r>
      <w:r>
        <w:rPr>
          <w:rFonts w:ascii="Open Sans" w:eastAsia="Open Sans" w:hAnsi="Open Sans" w:cs="Open Sans"/>
          <w:color w:val="000000"/>
          <w:vertAlign w:val="superscript"/>
        </w:rPr>
        <w:t>2</w:t>
      </w:r>
      <w:r>
        <w:rPr>
          <w:rFonts w:ascii="Open Sans" w:eastAsia="Open Sans" w:hAnsi="Open Sans" w:cs="Open Sans"/>
          <w:color w:val="000000"/>
        </w:rPr>
        <w:t xml:space="preserve"> al mes, San Bartolomé de Tirajana con 21,10 €/m</w:t>
      </w:r>
      <w:r>
        <w:rPr>
          <w:rFonts w:ascii="Open Sans" w:eastAsia="Open Sans" w:hAnsi="Open Sans" w:cs="Open Sans"/>
          <w:color w:val="000000"/>
          <w:vertAlign w:val="superscript"/>
        </w:rPr>
        <w:t>2</w:t>
      </w:r>
      <w:r>
        <w:rPr>
          <w:rFonts w:ascii="Open Sans" w:eastAsia="Open Sans" w:hAnsi="Open Sans" w:cs="Open Sans"/>
          <w:color w:val="000000"/>
        </w:rPr>
        <w:t xml:space="preserve"> al mes, Santa Eulària des Riu con 21,05 €/m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Castelldefels con 20,44 €/m</w:t>
      </w:r>
      <w:r>
        <w:rPr>
          <w:rFonts w:ascii="Open Sans" w:eastAsia="Open Sans" w:hAnsi="Open Sans" w:cs="Open Sans"/>
          <w:color w:val="000000"/>
          <w:vertAlign w:val="superscript"/>
        </w:rPr>
        <w:t>2</w:t>
      </w:r>
      <w:r>
        <w:rPr>
          <w:rFonts w:ascii="Open Sans" w:eastAsia="Open Sans" w:hAnsi="Open Sans" w:cs="Open Sans"/>
          <w:color w:val="000000"/>
        </w:rPr>
        <w:t xml:space="preserve"> al mes y Sitges con 20,26 €/m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057A6488" w14:textId="77777777" w:rsidR="00A236A6" w:rsidRDefault="00A236A6">
      <w:pPr>
        <w:spacing w:line="276" w:lineRule="auto"/>
        <w:ind w:right="-574"/>
        <w:jc w:val="both"/>
        <w:rPr>
          <w:rFonts w:ascii="Open Sans" w:eastAsia="Open Sans" w:hAnsi="Open Sans" w:cs="Open Sans"/>
          <w:color w:val="000000"/>
        </w:rPr>
      </w:pPr>
    </w:p>
    <w:p w14:paraId="436F5DDE" w14:textId="77777777" w:rsidR="00A236A6" w:rsidRDefault="00000000">
      <w:pPr>
        <w:spacing w:line="276" w:lineRule="auto"/>
        <w:ind w:right="-574"/>
        <w:jc w:val="both"/>
        <w:rPr>
          <w:rFonts w:ascii="Open Sans" w:eastAsia="Open Sans" w:hAnsi="Open Sans" w:cs="Open Sans"/>
          <w:b/>
          <w:color w:val="000000"/>
        </w:rPr>
      </w:pPr>
      <w:r>
        <w:rPr>
          <w:rFonts w:ascii="Open Sans" w:eastAsia="Open Sans" w:hAnsi="Open Sans" w:cs="Open Sans"/>
          <w:color w:val="000000"/>
        </w:rPr>
        <w:t xml:space="preserve">Por otro lado, </w:t>
      </w:r>
      <w:r>
        <w:rPr>
          <w:rFonts w:ascii="Open Sans" w:eastAsia="Open Sans" w:hAnsi="Open Sans" w:cs="Open Sans"/>
          <w:b/>
          <w:color w:val="000000"/>
        </w:rPr>
        <w:t>las ciudades con el precio del alquiler más económico y que están en torno a los 5,00 €/m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son: Cazorla con 5,00 €/m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Baeza con 5,20 €/m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Baza con 5,38 €/m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Andújar con 5,41 €/m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y Martos con 5,78 €/m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w:t>
      </w:r>
    </w:p>
    <w:p w14:paraId="2270EAC9" w14:textId="77777777" w:rsidR="00A236A6" w:rsidRDefault="00A236A6">
      <w:pPr>
        <w:spacing w:line="276" w:lineRule="auto"/>
        <w:ind w:right="-574"/>
        <w:jc w:val="both"/>
        <w:rPr>
          <w:rFonts w:ascii="Open Sans" w:eastAsia="Open Sans" w:hAnsi="Open Sans" w:cs="Open Sans"/>
          <w:b/>
          <w:color w:val="000000"/>
        </w:rPr>
      </w:pPr>
    </w:p>
    <w:p w14:paraId="60EBF264" w14:textId="77777777" w:rsidR="00A236A6" w:rsidRDefault="00A236A6">
      <w:pPr>
        <w:spacing w:line="276" w:lineRule="auto"/>
        <w:ind w:right="-574"/>
        <w:jc w:val="center"/>
        <w:rPr>
          <w:rFonts w:ascii="Open Sans Light" w:eastAsia="Open Sans Light" w:hAnsi="Open Sans Light" w:cs="Open Sans Light"/>
          <w:b/>
          <w:color w:val="303AB2"/>
          <w:sz w:val="28"/>
          <w:szCs w:val="28"/>
        </w:rPr>
      </w:pPr>
    </w:p>
    <w:p w14:paraId="56BECA35" w14:textId="77777777" w:rsidR="00A236A6" w:rsidRDefault="00000000">
      <w:pPr>
        <w:spacing w:line="276" w:lineRule="auto"/>
        <w:ind w:right="-574"/>
        <w:jc w:val="center"/>
        <w:rPr>
          <w:rFonts w:ascii="Open Sans" w:eastAsia="Open Sans" w:hAnsi="Open Sans" w:cs="Open Sans"/>
          <w:color w:val="000000"/>
        </w:rPr>
      </w:pPr>
      <w:r>
        <w:rPr>
          <w:rFonts w:ascii="Open Sans Light" w:eastAsia="Open Sans Light" w:hAnsi="Open Sans Light" w:cs="Open Sans Light"/>
          <w:b/>
          <w:color w:val="303AB2"/>
          <w:sz w:val="28"/>
          <w:szCs w:val="28"/>
        </w:rPr>
        <w:lastRenderedPageBreak/>
        <w:t>Precio de la vivienda en el tercer trimestre por capital de provincia</w:t>
      </w:r>
    </w:p>
    <w:p w14:paraId="706031F6" w14:textId="77777777" w:rsidR="00A236A6" w:rsidRDefault="00A236A6">
      <w:pPr>
        <w:spacing w:line="276" w:lineRule="auto"/>
        <w:ind w:right="-574"/>
        <w:jc w:val="both"/>
        <w:rPr>
          <w:rFonts w:ascii="Open Sans" w:eastAsia="Open Sans" w:hAnsi="Open Sans" w:cs="Open Sans"/>
          <w:color w:val="000000"/>
        </w:rPr>
      </w:pPr>
    </w:p>
    <w:p w14:paraId="35699AFC" w14:textId="77777777" w:rsidR="00A236A6" w:rsidRDefault="00000000">
      <w:pPr>
        <w:spacing w:line="276" w:lineRule="auto"/>
        <w:ind w:right="-574"/>
        <w:jc w:val="both"/>
        <w:rPr>
          <w:rFonts w:ascii="Open Sans" w:eastAsia="Open Sans" w:hAnsi="Open Sans" w:cs="Open Sans"/>
          <w:color w:val="000000"/>
        </w:rPr>
      </w:pPr>
      <w:r>
        <w:rPr>
          <w:rFonts w:ascii="Open Sans" w:eastAsia="Open Sans" w:hAnsi="Open Sans" w:cs="Open Sans"/>
          <w:noProof/>
          <w:color w:val="000000"/>
        </w:rPr>
        <w:drawing>
          <wp:inline distT="0" distB="0" distL="0" distR="0" wp14:anchorId="005A14D4" wp14:editId="1ADDAF9C">
            <wp:extent cx="5396230" cy="3945890"/>
            <wp:effectExtent l="0" t="0" r="0" b="0"/>
            <wp:docPr id="2060231690" name="image7.pn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Icono&#10;&#10;El contenido generado por IA puede ser incorrecto."/>
                    <pic:cNvPicPr preferRelativeResize="0"/>
                  </pic:nvPicPr>
                  <pic:blipFill>
                    <a:blip r:embed="rId18"/>
                    <a:srcRect/>
                    <a:stretch>
                      <a:fillRect/>
                    </a:stretch>
                  </pic:blipFill>
                  <pic:spPr>
                    <a:xfrm>
                      <a:off x="0" y="0"/>
                      <a:ext cx="5396230" cy="3945890"/>
                    </a:xfrm>
                    <a:prstGeom prst="rect">
                      <a:avLst/>
                    </a:prstGeom>
                    <a:ln/>
                  </pic:spPr>
                </pic:pic>
              </a:graphicData>
            </a:graphic>
          </wp:inline>
        </w:drawing>
      </w:r>
    </w:p>
    <w:p w14:paraId="2F6B8FB0" w14:textId="77777777" w:rsidR="00A236A6" w:rsidRDefault="00A236A6">
      <w:pPr>
        <w:spacing w:line="276" w:lineRule="auto"/>
        <w:ind w:right="-574"/>
        <w:jc w:val="both"/>
        <w:rPr>
          <w:rFonts w:ascii="Open Sans" w:eastAsia="Open Sans" w:hAnsi="Open Sans" w:cs="Open Sans"/>
          <w:color w:val="000000"/>
        </w:rPr>
      </w:pPr>
    </w:p>
    <w:p w14:paraId="4C741A1E" w14:textId="77777777" w:rsidR="00A236A6" w:rsidRDefault="00000000">
      <w:pPr>
        <w:spacing w:line="276" w:lineRule="auto"/>
        <w:ind w:right="-574"/>
        <w:rPr>
          <w:rFonts w:ascii="Open Sans Light" w:eastAsia="Open Sans Light" w:hAnsi="Open Sans Light" w:cs="Open Sans Light"/>
          <w:b/>
          <w:color w:val="303AB2"/>
          <w:sz w:val="28"/>
          <w:szCs w:val="28"/>
        </w:rPr>
      </w:pPr>
      <w:bookmarkStart w:id="1" w:name="_heading=h.30j0zll" w:colFirst="0" w:colLast="0"/>
      <w:bookmarkEnd w:id="1"/>
      <w:r>
        <w:rPr>
          <w:rFonts w:ascii="Open Sans Light" w:eastAsia="Open Sans Light" w:hAnsi="Open Sans Light" w:cs="Open Sans Light"/>
          <w:b/>
          <w:color w:val="303AB2"/>
          <w:sz w:val="28"/>
          <w:szCs w:val="28"/>
        </w:rPr>
        <w:t xml:space="preserve">Distritos de Madrid </w:t>
      </w:r>
    </w:p>
    <w:p w14:paraId="1D1AE02B" w14:textId="77777777" w:rsidR="00A236A6" w:rsidRDefault="00A236A6">
      <w:pPr>
        <w:ind w:right="-574"/>
        <w:rPr>
          <w:rFonts w:ascii="Open Sans Light" w:eastAsia="Open Sans Light" w:hAnsi="Open Sans Light" w:cs="Open Sans Light"/>
          <w:b/>
          <w:color w:val="303AB2"/>
          <w:sz w:val="28"/>
          <w:szCs w:val="28"/>
        </w:rPr>
      </w:pPr>
    </w:p>
    <w:p w14:paraId="2B16A159" w14:textId="77777777" w:rsidR="00A236A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los distritos </w:t>
      </w:r>
      <w:r>
        <w:rPr>
          <w:rFonts w:ascii="Open Sans" w:eastAsia="Open Sans" w:hAnsi="Open Sans" w:cs="Open Sans"/>
          <w:b/>
          <w:color w:val="000000"/>
        </w:rPr>
        <w:t>este tercer trimestre de 2025 se presenta con doce subidas trimestrales y 18 subidas interanuales.</w:t>
      </w:r>
      <w:r>
        <w:rPr>
          <w:rFonts w:ascii="Open Sans" w:eastAsia="Open Sans" w:hAnsi="Open Sans" w:cs="Open Sans"/>
          <w:color w:val="000000"/>
        </w:rPr>
        <w:t xml:space="preserve"> Los distritos analizados por </w:t>
      </w:r>
      <w:hyperlink r:id="rId19">
        <w:r w:rsidR="00A236A6">
          <w:rPr>
            <w:rFonts w:ascii="Open Sans" w:eastAsia="Open Sans" w:hAnsi="Open Sans" w:cs="Open Sans"/>
            <w:color w:val="0000FF"/>
            <w:u w:val="single"/>
          </w:rPr>
          <w:t>Fotocasa</w:t>
        </w:r>
      </w:hyperlink>
      <w:r>
        <w:rPr>
          <w:rFonts w:ascii="Open Sans" w:eastAsia="Open Sans" w:hAnsi="Open Sans" w:cs="Open Sans"/>
          <w:b/>
          <w:color w:val="0000FF"/>
        </w:rPr>
        <w:t xml:space="preserve"> </w:t>
      </w:r>
      <w:r>
        <w:rPr>
          <w:rFonts w:ascii="Open Sans" w:eastAsia="Open Sans" w:hAnsi="Open Sans" w:cs="Open Sans"/>
          <w:color w:val="000000"/>
        </w:rPr>
        <w:t>con incrementos son:</w:t>
      </w:r>
      <w:r>
        <w:t xml:space="preserve"> </w:t>
      </w:r>
      <w:r>
        <w:rPr>
          <w:rFonts w:ascii="Open Sans" w:eastAsia="Open Sans" w:hAnsi="Open Sans" w:cs="Open Sans"/>
          <w:color w:val="000000"/>
        </w:rPr>
        <w:t>San Blas (6,4%), Villaverde (3,9%), Moncloa - Aravaca (3,2%), Carabanchel (2,9%), Hortaleza (2,8%), Arganzuela (2,6%), Barrio de Salamanca (2,1%), Ciudad Lineal (1,7%), Usera (0,8%), Retiro (0,7%), Centro (0,7%) y Latina (0,2%). Por otro lado, el distrito con la mayor caída del alquiler es Fuencarral - El Pardo (-5,1%).</w:t>
      </w:r>
    </w:p>
    <w:p w14:paraId="1E389100" w14:textId="77777777" w:rsidR="00A236A6" w:rsidRDefault="00A236A6">
      <w:pPr>
        <w:spacing w:line="276" w:lineRule="auto"/>
        <w:ind w:right="-574"/>
        <w:jc w:val="both"/>
      </w:pPr>
    </w:p>
    <w:p w14:paraId="7B1F7348" w14:textId="77777777" w:rsidR="00A236A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al ranking de precios por distritos, Barrio de Salamanca, Centro y Chamberí, ocupan los primeros puestos, y superan la barrera de los 23,00 €/m</w:t>
      </w:r>
      <w:r>
        <w:rPr>
          <w:rFonts w:ascii="Open Sans" w:eastAsia="Open Sans" w:hAnsi="Open Sans" w:cs="Open Sans"/>
          <w:color w:val="000000"/>
          <w:vertAlign w:val="superscript"/>
        </w:rPr>
        <w:t>2</w:t>
      </w:r>
      <w:r>
        <w:rPr>
          <w:rFonts w:ascii="Open Sans" w:eastAsia="Open Sans" w:hAnsi="Open Sans" w:cs="Open Sans"/>
          <w:color w:val="000000"/>
        </w:rPr>
        <w:t xml:space="preserve"> al mes, en concreto se paga por Barrio de Salamanca 24,31€/m</w:t>
      </w:r>
      <w:r>
        <w:rPr>
          <w:rFonts w:ascii="Open Sans" w:eastAsia="Open Sans" w:hAnsi="Open Sans" w:cs="Open Sans"/>
          <w:color w:val="000000"/>
          <w:vertAlign w:val="superscript"/>
        </w:rPr>
        <w:t>2</w:t>
      </w:r>
      <w:r>
        <w:rPr>
          <w:rFonts w:ascii="Open Sans" w:eastAsia="Open Sans" w:hAnsi="Open Sans" w:cs="Open Sans"/>
          <w:color w:val="000000"/>
        </w:rPr>
        <w:t xml:space="preserve"> al mes, Centro 23,93 €/m</w:t>
      </w:r>
      <w:r>
        <w:rPr>
          <w:rFonts w:ascii="Open Sans" w:eastAsia="Open Sans" w:hAnsi="Open Sans" w:cs="Open Sans"/>
          <w:color w:val="000000"/>
          <w:vertAlign w:val="superscript"/>
        </w:rPr>
        <w:t>2</w:t>
      </w:r>
      <w:r>
        <w:rPr>
          <w:rFonts w:ascii="Open Sans" w:eastAsia="Open Sans" w:hAnsi="Open Sans" w:cs="Open Sans"/>
          <w:color w:val="000000"/>
        </w:rPr>
        <w:t xml:space="preserve"> al mes y </w:t>
      </w:r>
      <w:r>
        <w:rPr>
          <w:rFonts w:ascii="Open Sans" w:eastAsia="Open Sans" w:hAnsi="Open Sans" w:cs="Open Sans"/>
        </w:rPr>
        <w:t>Chamberí</w:t>
      </w:r>
      <w:r>
        <w:rPr>
          <w:rFonts w:ascii="Open Sans" w:eastAsia="Open Sans" w:hAnsi="Open Sans" w:cs="Open Sans"/>
          <w:color w:val="000000"/>
        </w:rPr>
        <w:t xml:space="preserve"> 23,64 €/m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r>
        <w:rPr>
          <w:rFonts w:ascii="Open Sans" w:eastAsia="Open Sans" w:hAnsi="Open Sans" w:cs="Open Sans"/>
        </w:rPr>
        <w:t xml:space="preserve"> </w:t>
      </w:r>
      <w:r>
        <w:rPr>
          <w:rFonts w:ascii="Open Sans" w:eastAsia="Open Sans" w:hAnsi="Open Sans" w:cs="Open Sans"/>
          <w:color w:val="000000"/>
        </w:rPr>
        <w:t>Por otro lado, los distritos con los precios más económicos para alquilar una vivienda en la capital son: Villa de Vallecas con 16,46 €/m</w:t>
      </w:r>
      <w:r>
        <w:rPr>
          <w:rFonts w:ascii="Open Sans" w:eastAsia="Open Sans" w:hAnsi="Open Sans" w:cs="Open Sans"/>
          <w:color w:val="000000"/>
          <w:vertAlign w:val="superscript"/>
        </w:rPr>
        <w:t>2</w:t>
      </w:r>
      <w:r>
        <w:rPr>
          <w:rFonts w:ascii="Open Sans" w:eastAsia="Open Sans" w:hAnsi="Open Sans" w:cs="Open Sans"/>
          <w:color w:val="000000"/>
        </w:rPr>
        <w:t xml:space="preserve"> al mes, Fuencarral - El Pardo con 18,47 €/m</w:t>
      </w:r>
      <w:r>
        <w:rPr>
          <w:rFonts w:ascii="Open Sans" w:eastAsia="Open Sans" w:hAnsi="Open Sans" w:cs="Open Sans"/>
          <w:color w:val="000000"/>
          <w:vertAlign w:val="superscript"/>
        </w:rPr>
        <w:t>2</w:t>
      </w:r>
      <w:r>
        <w:rPr>
          <w:rFonts w:ascii="Open Sans" w:eastAsia="Open Sans" w:hAnsi="Open Sans" w:cs="Open Sans"/>
          <w:color w:val="000000"/>
        </w:rPr>
        <w:t xml:space="preserve"> al mes, Vicálvaro con 18,55 €/m</w:t>
      </w:r>
      <w:r>
        <w:rPr>
          <w:rFonts w:ascii="Open Sans" w:eastAsia="Open Sans" w:hAnsi="Open Sans" w:cs="Open Sans"/>
          <w:color w:val="000000"/>
          <w:vertAlign w:val="superscript"/>
        </w:rPr>
        <w:t>2</w:t>
      </w:r>
      <w:r>
        <w:rPr>
          <w:rFonts w:ascii="Open Sans" w:eastAsia="Open Sans" w:hAnsi="Open Sans" w:cs="Open Sans"/>
          <w:color w:val="000000"/>
        </w:rPr>
        <w:t xml:space="preserve"> al mes y Barajas con 18,78 €/m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00967989" w14:textId="77777777" w:rsidR="00A236A6" w:rsidRDefault="00000000">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Distritos de Barcelona </w:t>
      </w:r>
    </w:p>
    <w:p w14:paraId="27C1314C" w14:textId="77777777" w:rsidR="00A236A6" w:rsidRDefault="00A236A6">
      <w:pPr>
        <w:spacing w:line="276" w:lineRule="auto"/>
        <w:ind w:right="-574"/>
        <w:jc w:val="both"/>
        <w:rPr>
          <w:rFonts w:ascii="Open Sans" w:eastAsia="Open Sans" w:hAnsi="Open Sans" w:cs="Open Sans"/>
          <w:color w:val="000000"/>
        </w:rPr>
      </w:pPr>
    </w:p>
    <w:p w14:paraId="398CF0C0" w14:textId="77777777" w:rsidR="00A236A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los distritos </w:t>
      </w:r>
      <w:r>
        <w:rPr>
          <w:rFonts w:ascii="Open Sans" w:eastAsia="Open Sans" w:hAnsi="Open Sans" w:cs="Open Sans"/>
          <w:b/>
          <w:color w:val="000000"/>
        </w:rPr>
        <w:t>este tercer trimestre de 2025 se presenta con seis subidas trimestrales y diez interanuales.</w:t>
      </w:r>
      <w:r>
        <w:rPr>
          <w:rFonts w:ascii="Open Sans" w:eastAsia="Open Sans" w:hAnsi="Open Sans" w:cs="Open Sans"/>
          <w:color w:val="000000"/>
        </w:rPr>
        <w:t xml:space="preserve"> Los distritos analizados con incrementos trimestrales son: Sant Martí (2,6%), Les Corts (2,5%), Ciutat Vella (1,7%), Nou Barris (1,4%), Gràcia (1,3%) y Eixample (0,5%). Por otro lado, los distritos en el que se experimenta incrementos son: Sarrià - Sant Gervasi (-3,9%), Horta - Guinardó (-1,1%), Sants - Montjuïc (-0,3%) y Sant Andreu (-0,2%).</w:t>
      </w:r>
    </w:p>
    <w:p w14:paraId="6EFCC74F" w14:textId="77777777" w:rsidR="00A236A6" w:rsidRDefault="00A236A6">
      <w:pPr>
        <w:spacing w:line="276" w:lineRule="auto"/>
        <w:ind w:right="-574"/>
        <w:jc w:val="both"/>
        <w:rPr>
          <w:rFonts w:ascii="Open Sans" w:eastAsia="Open Sans" w:hAnsi="Open Sans" w:cs="Open Sans"/>
          <w:color w:val="000000"/>
        </w:rPr>
      </w:pPr>
    </w:p>
    <w:p w14:paraId="727703DA" w14:textId="77777777" w:rsidR="00A236A6" w:rsidRDefault="00000000">
      <w:pPr>
        <w:spacing w:line="276" w:lineRule="auto"/>
        <w:ind w:right="-574"/>
        <w:jc w:val="both"/>
        <w:rPr>
          <w:rFonts w:ascii="Open Sans" w:eastAsia="Open Sans" w:hAnsi="Open Sans" w:cs="Open Sans"/>
        </w:rPr>
      </w:pPr>
      <w:r>
        <w:rPr>
          <w:rFonts w:ascii="Open Sans" w:eastAsia="Open Sans" w:hAnsi="Open Sans" w:cs="Open Sans"/>
          <w:color w:val="000000"/>
        </w:rPr>
        <w:t xml:space="preserve">En cuanto al ranking de precios por distritos, </w:t>
      </w:r>
      <w:r>
        <w:rPr>
          <w:rFonts w:ascii="Open Sans" w:eastAsia="Open Sans" w:hAnsi="Open Sans" w:cs="Open Sans"/>
          <w:b/>
          <w:color w:val="000000"/>
        </w:rPr>
        <w:t>Gràcia ocupa el primer puesto</w:t>
      </w:r>
      <w:r>
        <w:rPr>
          <w:rFonts w:ascii="Open Sans" w:eastAsia="Open Sans" w:hAnsi="Open Sans" w:cs="Open Sans"/>
          <w:color w:val="000000"/>
        </w:rPr>
        <w:t xml:space="preserve">, en concreto se paga por </w:t>
      </w:r>
      <w:r>
        <w:rPr>
          <w:rFonts w:ascii="Open Sans" w:eastAsia="Open Sans" w:hAnsi="Open Sans" w:cs="Open Sans"/>
        </w:rPr>
        <w:t xml:space="preserve">Gràcia </w:t>
      </w:r>
      <w:r>
        <w:rPr>
          <w:rFonts w:ascii="Open Sans" w:eastAsia="Open Sans" w:hAnsi="Open Sans" w:cs="Open Sans"/>
          <w:color w:val="000000"/>
        </w:rPr>
        <w:t>24,24 €/m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r>
        <w:rPr>
          <w:rFonts w:ascii="Open Sans" w:eastAsia="Open Sans" w:hAnsi="Open Sans" w:cs="Open Sans"/>
        </w:rPr>
        <w:t>Le siguen los distritos de Ciutat Vella</w:t>
      </w:r>
      <w:r>
        <w:rPr>
          <w:rFonts w:ascii="Open Sans" w:eastAsia="Open Sans" w:hAnsi="Open Sans" w:cs="Open Sans"/>
          <w:color w:val="000000"/>
        </w:rPr>
        <w:t xml:space="preserve"> con</w:t>
      </w:r>
      <w:r>
        <w:rPr>
          <w:rFonts w:ascii="Open Sans" w:eastAsia="Open Sans" w:hAnsi="Open Sans" w:cs="Open Sans"/>
        </w:rPr>
        <w:t xml:space="preserve"> 23,86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r>
        <w:rPr>
          <w:rFonts w:ascii="Open Sans" w:eastAsia="Open Sans" w:hAnsi="Open Sans" w:cs="Open Sans"/>
        </w:rPr>
        <w:t>Sant Martí</w:t>
      </w:r>
      <w:r>
        <w:rPr>
          <w:rFonts w:ascii="Open Sans" w:eastAsia="Open Sans" w:hAnsi="Open Sans" w:cs="Open Sans"/>
          <w:color w:val="000000"/>
        </w:rPr>
        <w:t xml:space="preserve"> con</w:t>
      </w:r>
      <w:r>
        <w:rPr>
          <w:rFonts w:ascii="Open Sans" w:eastAsia="Open Sans" w:hAnsi="Open Sans" w:cs="Open Sans"/>
        </w:rPr>
        <w:t xml:space="preserve"> 23,58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r>
        <w:rPr>
          <w:rFonts w:ascii="Open Sans" w:eastAsia="Open Sans" w:hAnsi="Open Sans" w:cs="Open Sans"/>
        </w:rPr>
        <w:t>Eixample</w:t>
      </w:r>
      <w:r>
        <w:rPr>
          <w:rFonts w:ascii="Open Sans" w:eastAsia="Open Sans" w:hAnsi="Open Sans" w:cs="Open Sans"/>
          <w:color w:val="000000"/>
        </w:rPr>
        <w:t xml:space="preserve"> con</w:t>
      </w:r>
      <w:r>
        <w:rPr>
          <w:rFonts w:ascii="Open Sans" w:eastAsia="Open Sans" w:hAnsi="Open Sans" w:cs="Open Sans"/>
        </w:rPr>
        <w:t xml:space="preserve"> 23,44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r>
        <w:rPr>
          <w:rFonts w:ascii="Open Sans" w:eastAsia="Open Sans" w:hAnsi="Open Sans" w:cs="Open Sans"/>
        </w:rPr>
        <w:t>Les Corts</w:t>
      </w:r>
      <w:r>
        <w:rPr>
          <w:rFonts w:ascii="Open Sans" w:eastAsia="Open Sans" w:hAnsi="Open Sans" w:cs="Open Sans"/>
          <w:color w:val="000000"/>
        </w:rPr>
        <w:t xml:space="preserve"> con</w:t>
      </w:r>
      <w:r>
        <w:rPr>
          <w:rFonts w:ascii="Open Sans" w:eastAsia="Open Sans" w:hAnsi="Open Sans" w:cs="Open Sans"/>
        </w:rPr>
        <w:t xml:space="preserve"> 23,21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r>
        <w:rPr>
          <w:rFonts w:ascii="Open Sans" w:eastAsia="Open Sans" w:hAnsi="Open Sans" w:cs="Open Sans"/>
        </w:rPr>
        <w:t>Sants - Montjuïc</w:t>
      </w:r>
      <w:r>
        <w:rPr>
          <w:rFonts w:ascii="Open Sans" w:eastAsia="Open Sans" w:hAnsi="Open Sans" w:cs="Open Sans"/>
          <w:color w:val="000000"/>
        </w:rPr>
        <w:t xml:space="preserve"> con</w:t>
      </w:r>
      <w:r>
        <w:rPr>
          <w:rFonts w:ascii="Open Sans" w:eastAsia="Open Sans" w:hAnsi="Open Sans" w:cs="Open Sans"/>
        </w:rPr>
        <w:t xml:space="preserve"> 22,46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r>
        <w:rPr>
          <w:rFonts w:ascii="Open Sans" w:eastAsia="Open Sans" w:hAnsi="Open Sans" w:cs="Open Sans"/>
        </w:rPr>
        <w:t>Sarrià - Sant Gervasi</w:t>
      </w:r>
      <w:r>
        <w:rPr>
          <w:rFonts w:ascii="Open Sans" w:eastAsia="Open Sans" w:hAnsi="Open Sans" w:cs="Open Sans"/>
          <w:color w:val="000000"/>
        </w:rPr>
        <w:t xml:space="preserve"> con</w:t>
      </w:r>
      <w:r>
        <w:rPr>
          <w:rFonts w:ascii="Open Sans" w:eastAsia="Open Sans" w:hAnsi="Open Sans" w:cs="Open Sans"/>
        </w:rPr>
        <w:t xml:space="preserve"> 22,38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r>
        <w:rPr>
          <w:rFonts w:ascii="Open Sans" w:eastAsia="Open Sans" w:hAnsi="Open Sans" w:cs="Open Sans"/>
        </w:rPr>
        <w:t>Sant Andreu</w:t>
      </w:r>
      <w:r>
        <w:rPr>
          <w:rFonts w:ascii="Open Sans" w:eastAsia="Open Sans" w:hAnsi="Open Sans" w:cs="Open Sans"/>
          <w:color w:val="000000"/>
        </w:rPr>
        <w:t xml:space="preserve"> con</w:t>
      </w:r>
      <w:r>
        <w:rPr>
          <w:rFonts w:ascii="Open Sans" w:eastAsia="Open Sans" w:hAnsi="Open Sans" w:cs="Open Sans"/>
        </w:rPr>
        <w:t xml:space="preserve"> 22,20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r>
        <w:rPr>
          <w:rFonts w:ascii="Open Sans" w:eastAsia="Open Sans" w:hAnsi="Open Sans" w:cs="Open Sans"/>
        </w:rPr>
        <w:t>Nou Barris</w:t>
      </w:r>
      <w:r>
        <w:rPr>
          <w:rFonts w:ascii="Open Sans" w:eastAsia="Open Sans" w:hAnsi="Open Sans" w:cs="Open Sans"/>
          <w:color w:val="000000"/>
        </w:rPr>
        <w:t xml:space="preserve"> con</w:t>
      </w:r>
      <w:r>
        <w:rPr>
          <w:rFonts w:ascii="Open Sans" w:eastAsia="Open Sans" w:hAnsi="Open Sans" w:cs="Open Sans"/>
        </w:rPr>
        <w:t xml:space="preserve"> 21,92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 y </w:t>
      </w:r>
      <w:r>
        <w:rPr>
          <w:rFonts w:ascii="Open Sans" w:eastAsia="Open Sans" w:hAnsi="Open Sans" w:cs="Open Sans"/>
        </w:rPr>
        <w:t>Horta - Guinardó</w:t>
      </w:r>
      <w:r>
        <w:rPr>
          <w:rFonts w:ascii="Open Sans" w:eastAsia="Open Sans" w:hAnsi="Open Sans" w:cs="Open Sans"/>
          <w:color w:val="000000"/>
        </w:rPr>
        <w:t xml:space="preserve"> con</w:t>
      </w:r>
      <w:r>
        <w:rPr>
          <w:rFonts w:ascii="Open Sans" w:eastAsia="Open Sans" w:hAnsi="Open Sans" w:cs="Open Sans"/>
        </w:rPr>
        <w:t xml:space="preserve"> 21,07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5ADBC099" w14:textId="77777777" w:rsidR="00A236A6" w:rsidRDefault="00A236A6">
      <w:pPr>
        <w:spacing w:line="276" w:lineRule="auto"/>
        <w:ind w:right="-574"/>
        <w:jc w:val="both"/>
        <w:rPr>
          <w:rFonts w:ascii="Open Sans Light" w:eastAsia="Open Sans Light" w:hAnsi="Open Sans Light" w:cs="Open Sans Light"/>
          <w:b/>
          <w:color w:val="303AB2"/>
        </w:rPr>
      </w:pPr>
    </w:p>
    <w:p w14:paraId="3B7897E8" w14:textId="77777777" w:rsidR="00A236A6"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TABLAS DE PRECIOS Y DE EVOLUCIONES (9)</w:t>
      </w:r>
    </w:p>
    <w:p w14:paraId="1C686F75" w14:textId="77777777" w:rsidR="00A236A6"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1: CCAA de menor a mayor variación trimestral (sep. 2025)</w:t>
      </w:r>
    </w:p>
    <w:tbl>
      <w:tblPr>
        <w:tblStyle w:val="a"/>
        <w:tblW w:w="88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40"/>
        <w:gridCol w:w="2222"/>
        <w:gridCol w:w="2166"/>
        <w:gridCol w:w="2039"/>
      </w:tblGrid>
      <w:tr w:rsidR="00A236A6" w14:paraId="1F7C8ADF" w14:textId="77777777" w:rsidTr="00A236A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center"/>
          </w:tcPr>
          <w:p w14:paraId="6D889C9D"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2222" w:type="dxa"/>
            <w:shd w:val="clear" w:color="auto" w:fill="1DBDC5"/>
          </w:tcPr>
          <w:p w14:paraId="2CED2D52"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sep. 2025 (€/m²)</w:t>
            </w:r>
          </w:p>
        </w:tc>
        <w:tc>
          <w:tcPr>
            <w:tcW w:w="2166" w:type="dxa"/>
            <w:shd w:val="clear" w:color="auto" w:fill="1DBDC5"/>
          </w:tcPr>
          <w:p w14:paraId="21F0670D"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1EAE2369"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2039" w:type="dxa"/>
            <w:shd w:val="clear" w:color="auto" w:fill="1DBDC5"/>
          </w:tcPr>
          <w:p w14:paraId="199123C7"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70163858"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A236A6" w14:paraId="669375AF" w14:textId="77777777" w:rsidTr="00A236A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7E84D14"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222" w:type="dxa"/>
            <w:vAlign w:val="bottom"/>
          </w:tcPr>
          <w:p w14:paraId="75E1B75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12,52 € </w:t>
            </w:r>
          </w:p>
        </w:tc>
        <w:tc>
          <w:tcPr>
            <w:tcW w:w="2166" w:type="dxa"/>
            <w:vAlign w:val="bottom"/>
          </w:tcPr>
          <w:p w14:paraId="6F43F5A6"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-10,3%</w:t>
            </w:r>
          </w:p>
        </w:tc>
        <w:tc>
          <w:tcPr>
            <w:tcW w:w="2039" w:type="dxa"/>
            <w:vAlign w:val="bottom"/>
          </w:tcPr>
          <w:p w14:paraId="1D33C82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A236A6" w14:paraId="34ADFC62" w14:textId="77777777" w:rsidTr="00A236A6">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4216A6C5"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2222" w:type="dxa"/>
            <w:vAlign w:val="bottom"/>
          </w:tcPr>
          <w:p w14:paraId="7A08B87E"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9,72 € </w:t>
            </w:r>
          </w:p>
        </w:tc>
        <w:tc>
          <w:tcPr>
            <w:tcW w:w="2166" w:type="dxa"/>
            <w:vAlign w:val="bottom"/>
          </w:tcPr>
          <w:p w14:paraId="3B9AAD5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-6,3%</w:t>
            </w:r>
          </w:p>
        </w:tc>
        <w:tc>
          <w:tcPr>
            <w:tcW w:w="2039" w:type="dxa"/>
            <w:vAlign w:val="bottom"/>
          </w:tcPr>
          <w:p w14:paraId="37F7B38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A236A6" w14:paraId="6CD5ED37" w14:textId="77777777" w:rsidTr="00A236A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11B80F00"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2222" w:type="dxa"/>
            <w:vAlign w:val="bottom"/>
          </w:tcPr>
          <w:p w14:paraId="5D242CD8"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9,62 € </w:t>
            </w:r>
          </w:p>
        </w:tc>
        <w:tc>
          <w:tcPr>
            <w:tcW w:w="2166" w:type="dxa"/>
            <w:vAlign w:val="bottom"/>
          </w:tcPr>
          <w:p w14:paraId="4FD93D00"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-6,1%</w:t>
            </w:r>
          </w:p>
        </w:tc>
        <w:tc>
          <w:tcPr>
            <w:tcW w:w="2039" w:type="dxa"/>
            <w:vAlign w:val="bottom"/>
          </w:tcPr>
          <w:p w14:paraId="5C05FD5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w:t>
            </w:r>
          </w:p>
        </w:tc>
      </w:tr>
      <w:tr w:rsidR="00A236A6" w14:paraId="3F8033F7" w14:textId="77777777" w:rsidTr="00A236A6">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65FA50A9"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2222" w:type="dxa"/>
            <w:vAlign w:val="bottom"/>
          </w:tcPr>
          <w:p w14:paraId="4EF562FF"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11,15 € </w:t>
            </w:r>
          </w:p>
        </w:tc>
        <w:tc>
          <w:tcPr>
            <w:tcW w:w="2166" w:type="dxa"/>
            <w:vAlign w:val="bottom"/>
          </w:tcPr>
          <w:p w14:paraId="36E3B74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-4,0%</w:t>
            </w:r>
          </w:p>
        </w:tc>
        <w:tc>
          <w:tcPr>
            <w:tcW w:w="2039" w:type="dxa"/>
            <w:vAlign w:val="bottom"/>
          </w:tcPr>
          <w:p w14:paraId="58FB65E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11,1%</w:t>
            </w:r>
          </w:p>
        </w:tc>
      </w:tr>
      <w:tr w:rsidR="00A236A6" w14:paraId="06B43124" w14:textId="77777777" w:rsidTr="00A236A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345672A8"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2222" w:type="dxa"/>
            <w:vAlign w:val="bottom"/>
          </w:tcPr>
          <w:p w14:paraId="73796E6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9,56 € </w:t>
            </w:r>
          </w:p>
        </w:tc>
        <w:tc>
          <w:tcPr>
            <w:tcW w:w="2166" w:type="dxa"/>
            <w:vAlign w:val="bottom"/>
          </w:tcPr>
          <w:p w14:paraId="148D10F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-2,6%</w:t>
            </w:r>
          </w:p>
        </w:tc>
        <w:tc>
          <w:tcPr>
            <w:tcW w:w="2039" w:type="dxa"/>
            <w:vAlign w:val="bottom"/>
          </w:tcPr>
          <w:p w14:paraId="02D028A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A236A6" w14:paraId="15094604" w14:textId="77777777" w:rsidTr="00A236A6">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49CDD479"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2222" w:type="dxa"/>
            <w:vAlign w:val="bottom"/>
          </w:tcPr>
          <w:p w14:paraId="785CFEBC"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13,39 € </w:t>
            </w:r>
          </w:p>
        </w:tc>
        <w:tc>
          <w:tcPr>
            <w:tcW w:w="2166" w:type="dxa"/>
            <w:vAlign w:val="bottom"/>
          </w:tcPr>
          <w:p w14:paraId="22A56C9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-2,5%</w:t>
            </w:r>
          </w:p>
        </w:tc>
        <w:tc>
          <w:tcPr>
            <w:tcW w:w="2039" w:type="dxa"/>
            <w:vAlign w:val="bottom"/>
          </w:tcPr>
          <w:p w14:paraId="3F43546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w:t>
            </w:r>
          </w:p>
        </w:tc>
      </w:tr>
      <w:tr w:rsidR="00A236A6" w14:paraId="560494ED" w14:textId="77777777" w:rsidTr="00A236A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1FCFB815"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2222" w:type="dxa"/>
            <w:vAlign w:val="bottom"/>
          </w:tcPr>
          <w:p w14:paraId="7ED5D30B"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19,80 € </w:t>
            </w:r>
          </w:p>
        </w:tc>
        <w:tc>
          <w:tcPr>
            <w:tcW w:w="2166" w:type="dxa"/>
            <w:vAlign w:val="bottom"/>
          </w:tcPr>
          <w:p w14:paraId="6C0E4FE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-1,7%</w:t>
            </w:r>
          </w:p>
        </w:tc>
        <w:tc>
          <w:tcPr>
            <w:tcW w:w="2039" w:type="dxa"/>
            <w:vAlign w:val="bottom"/>
          </w:tcPr>
          <w:p w14:paraId="7C1BEA9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25,7%</w:t>
            </w:r>
          </w:p>
        </w:tc>
      </w:tr>
      <w:tr w:rsidR="00A236A6" w14:paraId="3DBF76CA" w14:textId="77777777" w:rsidTr="00A236A6">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8D226BC"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2222" w:type="dxa"/>
            <w:vAlign w:val="bottom"/>
          </w:tcPr>
          <w:p w14:paraId="0124BD96"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7,19 € </w:t>
            </w:r>
          </w:p>
        </w:tc>
        <w:tc>
          <w:tcPr>
            <w:tcW w:w="2166" w:type="dxa"/>
            <w:vAlign w:val="bottom"/>
          </w:tcPr>
          <w:p w14:paraId="7989DB5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-0,7%</w:t>
            </w:r>
          </w:p>
        </w:tc>
        <w:tc>
          <w:tcPr>
            <w:tcW w:w="2039" w:type="dxa"/>
            <w:vAlign w:val="bottom"/>
          </w:tcPr>
          <w:p w14:paraId="38AF724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A236A6" w14:paraId="0CED2EC7" w14:textId="77777777" w:rsidTr="00A236A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753D0649"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2222" w:type="dxa"/>
            <w:vAlign w:val="bottom"/>
          </w:tcPr>
          <w:p w14:paraId="412715BB"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14,64 € </w:t>
            </w:r>
          </w:p>
        </w:tc>
        <w:tc>
          <w:tcPr>
            <w:tcW w:w="2166" w:type="dxa"/>
            <w:vAlign w:val="bottom"/>
          </w:tcPr>
          <w:p w14:paraId="1379807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-0,3%</w:t>
            </w:r>
          </w:p>
        </w:tc>
        <w:tc>
          <w:tcPr>
            <w:tcW w:w="2039" w:type="dxa"/>
            <w:vAlign w:val="bottom"/>
          </w:tcPr>
          <w:p w14:paraId="37427E1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A236A6" w14:paraId="61D89C40" w14:textId="77777777" w:rsidTr="00A236A6">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2282EA9"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222" w:type="dxa"/>
            <w:vAlign w:val="bottom"/>
          </w:tcPr>
          <w:p w14:paraId="5A92BCDE"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21,38 € </w:t>
            </w:r>
          </w:p>
        </w:tc>
        <w:tc>
          <w:tcPr>
            <w:tcW w:w="2166" w:type="dxa"/>
            <w:vAlign w:val="bottom"/>
          </w:tcPr>
          <w:p w14:paraId="4A6488B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-0,1%</w:t>
            </w:r>
          </w:p>
        </w:tc>
        <w:tc>
          <w:tcPr>
            <w:tcW w:w="2039" w:type="dxa"/>
            <w:vAlign w:val="bottom"/>
          </w:tcPr>
          <w:p w14:paraId="0DDC91F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w:t>
            </w:r>
          </w:p>
        </w:tc>
      </w:tr>
      <w:tr w:rsidR="00A236A6" w14:paraId="78192416" w14:textId="77777777" w:rsidTr="00A236A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4DEF3631"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222" w:type="dxa"/>
            <w:vAlign w:val="bottom"/>
          </w:tcPr>
          <w:p w14:paraId="6CFEC1B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11,98 € </w:t>
            </w:r>
          </w:p>
        </w:tc>
        <w:tc>
          <w:tcPr>
            <w:tcW w:w="2166" w:type="dxa"/>
            <w:vAlign w:val="bottom"/>
          </w:tcPr>
          <w:p w14:paraId="0459F04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-0,1%</w:t>
            </w:r>
          </w:p>
        </w:tc>
        <w:tc>
          <w:tcPr>
            <w:tcW w:w="2039" w:type="dxa"/>
            <w:vAlign w:val="bottom"/>
          </w:tcPr>
          <w:p w14:paraId="0964B8FB"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A236A6" w14:paraId="43957E43" w14:textId="77777777" w:rsidTr="00A236A6">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778A54F4"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2222" w:type="dxa"/>
            <w:vAlign w:val="bottom"/>
          </w:tcPr>
          <w:p w14:paraId="10EA035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10,93 € </w:t>
            </w:r>
          </w:p>
        </w:tc>
        <w:tc>
          <w:tcPr>
            <w:tcW w:w="2166" w:type="dxa"/>
            <w:vAlign w:val="bottom"/>
          </w:tcPr>
          <w:p w14:paraId="7C8DD279"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0,2%</w:t>
            </w:r>
          </w:p>
        </w:tc>
        <w:tc>
          <w:tcPr>
            <w:tcW w:w="2039" w:type="dxa"/>
            <w:vAlign w:val="bottom"/>
          </w:tcPr>
          <w:p w14:paraId="67D077EC"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w:t>
            </w:r>
          </w:p>
        </w:tc>
      </w:tr>
      <w:tr w:rsidR="00A236A6" w14:paraId="0015C081" w14:textId="77777777" w:rsidTr="00A236A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5919AEE6"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2222" w:type="dxa"/>
            <w:vAlign w:val="bottom"/>
          </w:tcPr>
          <w:p w14:paraId="4957903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16,93 € </w:t>
            </w:r>
          </w:p>
        </w:tc>
        <w:tc>
          <w:tcPr>
            <w:tcW w:w="2166" w:type="dxa"/>
            <w:vAlign w:val="bottom"/>
          </w:tcPr>
          <w:p w14:paraId="3F45301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1,0%</w:t>
            </w:r>
          </w:p>
        </w:tc>
        <w:tc>
          <w:tcPr>
            <w:tcW w:w="2039" w:type="dxa"/>
            <w:vAlign w:val="bottom"/>
          </w:tcPr>
          <w:p w14:paraId="5C533B4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A236A6" w14:paraId="56525731" w14:textId="77777777" w:rsidTr="00A236A6">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5D86C0B2"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222" w:type="dxa"/>
            <w:vAlign w:val="bottom"/>
          </w:tcPr>
          <w:p w14:paraId="159B5079"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8,29 € </w:t>
            </w:r>
          </w:p>
        </w:tc>
        <w:tc>
          <w:tcPr>
            <w:tcW w:w="2166" w:type="dxa"/>
            <w:vAlign w:val="bottom"/>
          </w:tcPr>
          <w:p w14:paraId="026AF0F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w:t>
            </w:r>
          </w:p>
        </w:tc>
        <w:tc>
          <w:tcPr>
            <w:tcW w:w="2039" w:type="dxa"/>
            <w:vAlign w:val="bottom"/>
          </w:tcPr>
          <w:p w14:paraId="5BAB511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16,1%</w:t>
            </w:r>
          </w:p>
        </w:tc>
      </w:tr>
      <w:tr w:rsidR="00A236A6" w14:paraId="22528CF4" w14:textId="77777777" w:rsidTr="00A236A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2FE7C500"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2222" w:type="dxa"/>
            <w:vAlign w:val="bottom"/>
          </w:tcPr>
          <w:p w14:paraId="697D4E70"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18,56 € </w:t>
            </w:r>
          </w:p>
        </w:tc>
        <w:tc>
          <w:tcPr>
            <w:tcW w:w="2166" w:type="dxa"/>
            <w:vAlign w:val="bottom"/>
          </w:tcPr>
          <w:p w14:paraId="07371CC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w:t>
            </w:r>
          </w:p>
        </w:tc>
        <w:tc>
          <w:tcPr>
            <w:tcW w:w="2039" w:type="dxa"/>
            <w:vAlign w:val="bottom"/>
          </w:tcPr>
          <w:p w14:paraId="6858661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w:t>
            </w:r>
          </w:p>
        </w:tc>
      </w:tr>
      <w:tr w:rsidR="00A236A6" w14:paraId="34472857" w14:textId="77777777" w:rsidTr="00A236A6">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53F63060"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222" w:type="dxa"/>
            <w:vAlign w:val="bottom"/>
          </w:tcPr>
          <w:p w14:paraId="26AAB48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11,44 € </w:t>
            </w:r>
          </w:p>
        </w:tc>
        <w:tc>
          <w:tcPr>
            <w:tcW w:w="2166" w:type="dxa"/>
            <w:vAlign w:val="bottom"/>
          </w:tcPr>
          <w:p w14:paraId="7DDBACB3"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2,9%</w:t>
            </w:r>
          </w:p>
        </w:tc>
        <w:tc>
          <w:tcPr>
            <w:tcW w:w="2039" w:type="dxa"/>
            <w:vAlign w:val="bottom"/>
          </w:tcPr>
          <w:p w14:paraId="6F7D482F"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w:t>
            </w:r>
          </w:p>
        </w:tc>
      </w:tr>
      <w:tr w:rsidR="00A236A6" w14:paraId="2A7F40C4" w14:textId="77777777" w:rsidTr="00A236A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28E34F6C"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222" w:type="dxa"/>
            <w:vAlign w:val="bottom"/>
          </w:tcPr>
          <w:p w14:paraId="336AB67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9,89 € </w:t>
            </w:r>
          </w:p>
        </w:tc>
        <w:tc>
          <w:tcPr>
            <w:tcW w:w="2166" w:type="dxa"/>
            <w:vAlign w:val="bottom"/>
          </w:tcPr>
          <w:p w14:paraId="1FE6604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4,3%</w:t>
            </w:r>
          </w:p>
        </w:tc>
        <w:tc>
          <w:tcPr>
            <w:tcW w:w="2039" w:type="dxa"/>
            <w:vAlign w:val="bottom"/>
          </w:tcPr>
          <w:p w14:paraId="640838F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w:t>
            </w:r>
          </w:p>
        </w:tc>
      </w:tr>
      <w:tr w:rsidR="00A236A6" w14:paraId="4D852B6D" w14:textId="77777777" w:rsidTr="00A236A6">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6EE46688" w14:textId="77777777" w:rsidR="00A236A6" w:rsidRDefault="00000000">
            <w:pPr>
              <w:rPr>
                <w:rFonts w:ascii="Open Sans" w:eastAsia="Open Sans" w:hAnsi="Open Sans" w:cs="Open Sans"/>
                <w:sz w:val="22"/>
                <w:szCs w:val="22"/>
              </w:rPr>
            </w:pPr>
            <w:r>
              <w:rPr>
                <w:rFonts w:ascii="Open Sans" w:eastAsia="Open Sans" w:hAnsi="Open Sans" w:cs="Open Sans"/>
                <w:sz w:val="22"/>
                <w:szCs w:val="22"/>
              </w:rPr>
              <w:t>España</w:t>
            </w:r>
          </w:p>
        </w:tc>
        <w:tc>
          <w:tcPr>
            <w:tcW w:w="2222" w:type="dxa"/>
            <w:vAlign w:val="bottom"/>
          </w:tcPr>
          <w:p w14:paraId="4B3E6C9C"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13,69 € </w:t>
            </w:r>
          </w:p>
        </w:tc>
        <w:tc>
          <w:tcPr>
            <w:tcW w:w="2166" w:type="dxa"/>
            <w:vAlign w:val="bottom"/>
          </w:tcPr>
          <w:p w14:paraId="34D98A9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-4,8%</w:t>
            </w:r>
          </w:p>
        </w:tc>
        <w:tc>
          <w:tcPr>
            <w:tcW w:w="2039" w:type="dxa"/>
            <w:vAlign w:val="bottom"/>
          </w:tcPr>
          <w:p w14:paraId="18A6AE9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14,3%</w:t>
            </w:r>
          </w:p>
        </w:tc>
      </w:tr>
    </w:tbl>
    <w:p w14:paraId="08DFDA81" w14:textId="77777777" w:rsidR="00A236A6"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2: Provincias de menor a mayor variación trimestral (sep. 2025)</w:t>
      </w:r>
    </w:p>
    <w:tbl>
      <w:tblPr>
        <w:tblStyle w:val="a0"/>
        <w:tblW w:w="896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70"/>
        <w:gridCol w:w="2191"/>
        <w:gridCol w:w="2398"/>
        <w:gridCol w:w="2101"/>
      </w:tblGrid>
      <w:tr w:rsidR="00A236A6" w14:paraId="01DC6D38" w14:textId="77777777" w:rsidTr="00A236A6">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center"/>
          </w:tcPr>
          <w:p w14:paraId="0ECE3B8B"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191" w:type="dxa"/>
            <w:shd w:val="clear" w:color="auto" w:fill="1DBDC5"/>
          </w:tcPr>
          <w:p w14:paraId="18CEEB36"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sep. 2025 (€/m²)</w:t>
            </w:r>
          </w:p>
        </w:tc>
        <w:tc>
          <w:tcPr>
            <w:tcW w:w="2398" w:type="dxa"/>
            <w:shd w:val="clear" w:color="auto" w:fill="1DBDC5"/>
          </w:tcPr>
          <w:p w14:paraId="5522346F"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1C425A8C"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2101" w:type="dxa"/>
            <w:shd w:val="clear" w:color="auto" w:fill="1DBDC5"/>
          </w:tcPr>
          <w:p w14:paraId="389866A1"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49A60A0D"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A236A6" w14:paraId="4C90D6B7"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569E51"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91" w:type="dxa"/>
            <w:vAlign w:val="bottom"/>
          </w:tcPr>
          <w:p w14:paraId="160439E9" w14:textId="77777777" w:rsidR="00A236A6"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12,52 € </w:t>
            </w:r>
          </w:p>
        </w:tc>
        <w:tc>
          <w:tcPr>
            <w:tcW w:w="2398" w:type="dxa"/>
            <w:vAlign w:val="bottom"/>
          </w:tcPr>
          <w:p w14:paraId="3B2E57C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-10,3%</w:t>
            </w:r>
          </w:p>
        </w:tc>
        <w:tc>
          <w:tcPr>
            <w:tcW w:w="2101" w:type="dxa"/>
            <w:vAlign w:val="bottom"/>
          </w:tcPr>
          <w:p w14:paraId="7BE99F4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8,1%</w:t>
            </w:r>
          </w:p>
        </w:tc>
      </w:tr>
      <w:tr w:rsidR="00A236A6" w14:paraId="2066C31B"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6B89F5A2"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191" w:type="dxa"/>
            <w:vAlign w:val="bottom"/>
          </w:tcPr>
          <w:p w14:paraId="26A128D0" w14:textId="77777777" w:rsidR="00A236A6"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7,98 € </w:t>
            </w:r>
          </w:p>
        </w:tc>
        <w:tc>
          <w:tcPr>
            <w:tcW w:w="2398" w:type="dxa"/>
            <w:vAlign w:val="bottom"/>
          </w:tcPr>
          <w:p w14:paraId="0FA768D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-9,0%</w:t>
            </w:r>
          </w:p>
        </w:tc>
        <w:tc>
          <w:tcPr>
            <w:tcW w:w="2101" w:type="dxa"/>
            <w:vAlign w:val="bottom"/>
          </w:tcPr>
          <w:p w14:paraId="246DB93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6,8%</w:t>
            </w:r>
          </w:p>
        </w:tc>
      </w:tr>
      <w:tr w:rsidR="00A236A6" w14:paraId="73EFED61"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215793AA"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191" w:type="dxa"/>
            <w:vAlign w:val="bottom"/>
          </w:tcPr>
          <w:p w14:paraId="37C8A4B8" w14:textId="77777777" w:rsidR="00A236A6"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8,01 € </w:t>
            </w:r>
          </w:p>
        </w:tc>
        <w:tc>
          <w:tcPr>
            <w:tcW w:w="2398" w:type="dxa"/>
            <w:vAlign w:val="bottom"/>
          </w:tcPr>
          <w:p w14:paraId="2763F70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-9,0%</w:t>
            </w:r>
          </w:p>
        </w:tc>
        <w:tc>
          <w:tcPr>
            <w:tcW w:w="2101" w:type="dxa"/>
            <w:vAlign w:val="bottom"/>
          </w:tcPr>
          <w:p w14:paraId="41083BE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7,8%</w:t>
            </w:r>
          </w:p>
        </w:tc>
      </w:tr>
      <w:tr w:rsidR="00A236A6" w14:paraId="004069E3"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6728CDC"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91" w:type="dxa"/>
            <w:vAlign w:val="bottom"/>
          </w:tcPr>
          <w:p w14:paraId="0392C00C" w14:textId="77777777" w:rsidR="00A236A6"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10,35 € </w:t>
            </w:r>
          </w:p>
        </w:tc>
        <w:tc>
          <w:tcPr>
            <w:tcW w:w="2398" w:type="dxa"/>
            <w:vAlign w:val="bottom"/>
          </w:tcPr>
          <w:p w14:paraId="2FDE43F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-8,6%</w:t>
            </w:r>
          </w:p>
        </w:tc>
        <w:tc>
          <w:tcPr>
            <w:tcW w:w="2101" w:type="dxa"/>
            <w:vAlign w:val="bottom"/>
          </w:tcPr>
          <w:p w14:paraId="7CE1DF4C"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9,1%</w:t>
            </w:r>
          </w:p>
        </w:tc>
      </w:tr>
      <w:tr w:rsidR="00A236A6" w14:paraId="630C1CBD"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422AE5EF"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91" w:type="dxa"/>
            <w:vAlign w:val="bottom"/>
          </w:tcPr>
          <w:p w14:paraId="02C3CBB6" w14:textId="77777777" w:rsidR="00A236A6"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10,62 € </w:t>
            </w:r>
          </w:p>
        </w:tc>
        <w:tc>
          <w:tcPr>
            <w:tcW w:w="2398" w:type="dxa"/>
            <w:vAlign w:val="bottom"/>
          </w:tcPr>
          <w:p w14:paraId="2C6AA45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-8,0%</w:t>
            </w:r>
          </w:p>
        </w:tc>
        <w:tc>
          <w:tcPr>
            <w:tcW w:w="2101" w:type="dxa"/>
            <w:vAlign w:val="bottom"/>
          </w:tcPr>
          <w:p w14:paraId="123053D0"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10,7%</w:t>
            </w:r>
          </w:p>
        </w:tc>
      </w:tr>
      <w:tr w:rsidR="00A236A6" w14:paraId="39C214EA"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62B7781E"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91" w:type="dxa"/>
            <w:vAlign w:val="bottom"/>
          </w:tcPr>
          <w:p w14:paraId="33880199" w14:textId="77777777" w:rsidR="00A236A6"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8,93 € </w:t>
            </w:r>
          </w:p>
        </w:tc>
        <w:tc>
          <w:tcPr>
            <w:tcW w:w="2398" w:type="dxa"/>
            <w:vAlign w:val="bottom"/>
          </w:tcPr>
          <w:p w14:paraId="03B2173D"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-7,6%</w:t>
            </w:r>
          </w:p>
        </w:tc>
        <w:tc>
          <w:tcPr>
            <w:tcW w:w="2101" w:type="dxa"/>
            <w:vAlign w:val="bottom"/>
          </w:tcPr>
          <w:p w14:paraId="62322BA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4,6%</w:t>
            </w:r>
          </w:p>
        </w:tc>
      </w:tr>
      <w:tr w:rsidR="00A236A6" w14:paraId="08039BCE"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65A92E05"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191" w:type="dxa"/>
            <w:vAlign w:val="bottom"/>
          </w:tcPr>
          <w:p w14:paraId="26576DEE" w14:textId="77777777" w:rsidR="00A236A6"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7,17 € </w:t>
            </w:r>
          </w:p>
        </w:tc>
        <w:tc>
          <w:tcPr>
            <w:tcW w:w="2398" w:type="dxa"/>
            <w:vAlign w:val="bottom"/>
          </w:tcPr>
          <w:p w14:paraId="0320FD76"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-7,5%</w:t>
            </w:r>
          </w:p>
        </w:tc>
        <w:tc>
          <w:tcPr>
            <w:tcW w:w="2101" w:type="dxa"/>
            <w:vAlign w:val="bottom"/>
          </w:tcPr>
          <w:p w14:paraId="23A83B9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14,0%</w:t>
            </w:r>
          </w:p>
        </w:tc>
      </w:tr>
      <w:tr w:rsidR="00A236A6" w14:paraId="250E89B0"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D7CE6EF"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91" w:type="dxa"/>
            <w:vAlign w:val="bottom"/>
          </w:tcPr>
          <w:p w14:paraId="0BB4220A" w14:textId="77777777" w:rsidR="00A236A6"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6,20 € </w:t>
            </w:r>
          </w:p>
        </w:tc>
        <w:tc>
          <w:tcPr>
            <w:tcW w:w="2398" w:type="dxa"/>
            <w:vAlign w:val="bottom"/>
          </w:tcPr>
          <w:p w14:paraId="188A8A7D"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-7,5%</w:t>
            </w:r>
          </w:p>
        </w:tc>
        <w:tc>
          <w:tcPr>
            <w:tcW w:w="2101" w:type="dxa"/>
            <w:vAlign w:val="bottom"/>
          </w:tcPr>
          <w:p w14:paraId="15EFA15F"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8,8%</w:t>
            </w:r>
          </w:p>
        </w:tc>
      </w:tr>
      <w:tr w:rsidR="00A236A6" w14:paraId="65B4C08B"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39C4E60D"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91" w:type="dxa"/>
            <w:vAlign w:val="bottom"/>
          </w:tcPr>
          <w:p w14:paraId="51BA54A4" w14:textId="77777777" w:rsidR="00A236A6"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10,08 € </w:t>
            </w:r>
          </w:p>
        </w:tc>
        <w:tc>
          <w:tcPr>
            <w:tcW w:w="2398" w:type="dxa"/>
            <w:vAlign w:val="bottom"/>
          </w:tcPr>
          <w:p w14:paraId="744E023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-7,0%</w:t>
            </w:r>
          </w:p>
        </w:tc>
        <w:tc>
          <w:tcPr>
            <w:tcW w:w="2101" w:type="dxa"/>
            <w:vAlign w:val="bottom"/>
          </w:tcPr>
          <w:p w14:paraId="6FB74A92"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7,9%</w:t>
            </w:r>
          </w:p>
        </w:tc>
      </w:tr>
      <w:tr w:rsidR="00A236A6" w14:paraId="0F79AC25"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624B77ED"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91" w:type="dxa"/>
            <w:vAlign w:val="bottom"/>
          </w:tcPr>
          <w:p w14:paraId="04449A5D" w14:textId="77777777" w:rsidR="00A236A6"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10,22 € </w:t>
            </w:r>
          </w:p>
        </w:tc>
        <w:tc>
          <w:tcPr>
            <w:tcW w:w="2398" w:type="dxa"/>
            <w:vAlign w:val="bottom"/>
          </w:tcPr>
          <w:p w14:paraId="56E29E6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-6,9%</w:t>
            </w:r>
          </w:p>
        </w:tc>
        <w:tc>
          <w:tcPr>
            <w:tcW w:w="2101" w:type="dxa"/>
            <w:vAlign w:val="bottom"/>
          </w:tcPr>
          <w:p w14:paraId="4EE3AD3C"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4,1%</w:t>
            </w:r>
          </w:p>
        </w:tc>
      </w:tr>
      <w:tr w:rsidR="00A236A6" w14:paraId="088E8186"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49CDB6A5"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191" w:type="dxa"/>
            <w:vAlign w:val="bottom"/>
          </w:tcPr>
          <w:p w14:paraId="73E4C269" w14:textId="77777777" w:rsidR="00A236A6"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11,44 € </w:t>
            </w:r>
          </w:p>
        </w:tc>
        <w:tc>
          <w:tcPr>
            <w:tcW w:w="2398" w:type="dxa"/>
            <w:vAlign w:val="bottom"/>
          </w:tcPr>
          <w:p w14:paraId="2A033A9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-6,5%</w:t>
            </w:r>
          </w:p>
        </w:tc>
        <w:tc>
          <w:tcPr>
            <w:tcW w:w="2101" w:type="dxa"/>
            <w:vAlign w:val="bottom"/>
          </w:tcPr>
          <w:p w14:paraId="58EC9EA2"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9,9%</w:t>
            </w:r>
          </w:p>
        </w:tc>
      </w:tr>
      <w:tr w:rsidR="00A236A6" w14:paraId="6DF6A5C9"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E0BAEE5"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191" w:type="dxa"/>
            <w:vAlign w:val="bottom"/>
          </w:tcPr>
          <w:p w14:paraId="01417065" w14:textId="77777777" w:rsidR="00A236A6"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8,81 € </w:t>
            </w:r>
          </w:p>
        </w:tc>
        <w:tc>
          <w:tcPr>
            <w:tcW w:w="2398" w:type="dxa"/>
            <w:vAlign w:val="bottom"/>
          </w:tcPr>
          <w:p w14:paraId="46818711"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-6,3%</w:t>
            </w:r>
          </w:p>
        </w:tc>
        <w:tc>
          <w:tcPr>
            <w:tcW w:w="2101" w:type="dxa"/>
            <w:vAlign w:val="bottom"/>
          </w:tcPr>
          <w:p w14:paraId="72276FBD"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8,6%</w:t>
            </w:r>
          </w:p>
        </w:tc>
      </w:tr>
      <w:tr w:rsidR="00A236A6" w14:paraId="6DDF8AA2"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2A43013D"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191" w:type="dxa"/>
            <w:vAlign w:val="bottom"/>
          </w:tcPr>
          <w:p w14:paraId="67934651"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10,33 € </w:t>
            </w:r>
          </w:p>
        </w:tc>
        <w:tc>
          <w:tcPr>
            <w:tcW w:w="2398" w:type="dxa"/>
            <w:vAlign w:val="bottom"/>
          </w:tcPr>
          <w:p w14:paraId="17FD845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-6,2%</w:t>
            </w:r>
          </w:p>
        </w:tc>
        <w:tc>
          <w:tcPr>
            <w:tcW w:w="2101" w:type="dxa"/>
            <w:vAlign w:val="bottom"/>
          </w:tcPr>
          <w:p w14:paraId="73CBD60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10,1%</w:t>
            </w:r>
          </w:p>
        </w:tc>
      </w:tr>
      <w:tr w:rsidR="00A236A6" w14:paraId="48A38F6D"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33D667DB"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91" w:type="dxa"/>
            <w:vAlign w:val="bottom"/>
          </w:tcPr>
          <w:p w14:paraId="435B11E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9,62 € </w:t>
            </w:r>
          </w:p>
        </w:tc>
        <w:tc>
          <w:tcPr>
            <w:tcW w:w="2398" w:type="dxa"/>
            <w:vAlign w:val="bottom"/>
          </w:tcPr>
          <w:p w14:paraId="17CAA07D"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-6,1%</w:t>
            </w:r>
          </w:p>
        </w:tc>
        <w:tc>
          <w:tcPr>
            <w:tcW w:w="2101" w:type="dxa"/>
            <w:vAlign w:val="bottom"/>
          </w:tcPr>
          <w:p w14:paraId="537B9F8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9,9%</w:t>
            </w:r>
          </w:p>
        </w:tc>
      </w:tr>
      <w:tr w:rsidR="00A236A6" w14:paraId="12EA0EB5"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45C227D5"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91" w:type="dxa"/>
            <w:vAlign w:val="bottom"/>
          </w:tcPr>
          <w:p w14:paraId="447EEB0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9,29 € </w:t>
            </w:r>
          </w:p>
        </w:tc>
        <w:tc>
          <w:tcPr>
            <w:tcW w:w="2398" w:type="dxa"/>
            <w:vAlign w:val="bottom"/>
          </w:tcPr>
          <w:p w14:paraId="540C0EF0"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-4,0%</w:t>
            </w:r>
          </w:p>
        </w:tc>
        <w:tc>
          <w:tcPr>
            <w:tcW w:w="2101" w:type="dxa"/>
            <w:vAlign w:val="bottom"/>
          </w:tcPr>
          <w:p w14:paraId="6DA5F662"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8,0%</w:t>
            </w:r>
          </w:p>
        </w:tc>
      </w:tr>
      <w:tr w:rsidR="00A236A6" w14:paraId="5DA0DED5"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3842E808"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191" w:type="dxa"/>
            <w:vAlign w:val="bottom"/>
          </w:tcPr>
          <w:p w14:paraId="79CC502C"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8,44 € </w:t>
            </w:r>
          </w:p>
        </w:tc>
        <w:tc>
          <w:tcPr>
            <w:tcW w:w="2398" w:type="dxa"/>
            <w:vAlign w:val="bottom"/>
          </w:tcPr>
          <w:p w14:paraId="2E2C9CF3"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-3,8%</w:t>
            </w:r>
          </w:p>
        </w:tc>
        <w:tc>
          <w:tcPr>
            <w:tcW w:w="2101" w:type="dxa"/>
            <w:vAlign w:val="bottom"/>
          </w:tcPr>
          <w:p w14:paraId="008DDE96"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10,9%</w:t>
            </w:r>
          </w:p>
        </w:tc>
      </w:tr>
      <w:tr w:rsidR="00A236A6" w14:paraId="1A488FF3"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7F917003"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191" w:type="dxa"/>
            <w:vAlign w:val="bottom"/>
          </w:tcPr>
          <w:p w14:paraId="0983183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8,48 € </w:t>
            </w:r>
          </w:p>
        </w:tc>
        <w:tc>
          <w:tcPr>
            <w:tcW w:w="2398" w:type="dxa"/>
            <w:vAlign w:val="bottom"/>
          </w:tcPr>
          <w:p w14:paraId="0544592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-3,6%</w:t>
            </w:r>
          </w:p>
        </w:tc>
        <w:tc>
          <w:tcPr>
            <w:tcW w:w="2101" w:type="dxa"/>
            <w:vAlign w:val="bottom"/>
          </w:tcPr>
          <w:p w14:paraId="2A1C49D1"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10,1%</w:t>
            </w:r>
          </w:p>
        </w:tc>
      </w:tr>
      <w:tr w:rsidR="00A236A6" w14:paraId="0CFF7B55"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6CC71984"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91" w:type="dxa"/>
            <w:vAlign w:val="bottom"/>
          </w:tcPr>
          <w:p w14:paraId="2D2ADEA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10,02 € </w:t>
            </w:r>
          </w:p>
        </w:tc>
        <w:tc>
          <w:tcPr>
            <w:tcW w:w="2398" w:type="dxa"/>
            <w:vAlign w:val="bottom"/>
          </w:tcPr>
          <w:p w14:paraId="60AC96B1"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-3,5%</w:t>
            </w:r>
          </w:p>
        </w:tc>
        <w:tc>
          <w:tcPr>
            <w:tcW w:w="2101" w:type="dxa"/>
            <w:vAlign w:val="bottom"/>
          </w:tcPr>
          <w:p w14:paraId="581DDEF6"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8,1%</w:t>
            </w:r>
          </w:p>
        </w:tc>
      </w:tr>
      <w:tr w:rsidR="00A236A6" w14:paraId="6DD33B75"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402B17F0"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91" w:type="dxa"/>
            <w:vAlign w:val="bottom"/>
          </w:tcPr>
          <w:p w14:paraId="50422488"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15,55 € </w:t>
            </w:r>
          </w:p>
        </w:tc>
        <w:tc>
          <w:tcPr>
            <w:tcW w:w="2398" w:type="dxa"/>
            <w:vAlign w:val="bottom"/>
          </w:tcPr>
          <w:p w14:paraId="14806726"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-2,8%</w:t>
            </w:r>
          </w:p>
        </w:tc>
        <w:tc>
          <w:tcPr>
            <w:tcW w:w="2101" w:type="dxa"/>
            <w:vAlign w:val="bottom"/>
          </w:tcPr>
          <w:p w14:paraId="1D01EC4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8,7%</w:t>
            </w:r>
          </w:p>
        </w:tc>
      </w:tr>
      <w:tr w:rsidR="00A236A6" w14:paraId="633FE93F"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B9CF083"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91" w:type="dxa"/>
            <w:vAlign w:val="bottom"/>
          </w:tcPr>
          <w:p w14:paraId="2EC3B8E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14,98 € </w:t>
            </w:r>
          </w:p>
        </w:tc>
        <w:tc>
          <w:tcPr>
            <w:tcW w:w="2398" w:type="dxa"/>
            <w:vAlign w:val="bottom"/>
          </w:tcPr>
          <w:p w14:paraId="2599D55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-1,8%</w:t>
            </w:r>
          </w:p>
        </w:tc>
        <w:tc>
          <w:tcPr>
            <w:tcW w:w="2101" w:type="dxa"/>
            <w:vAlign w:val="bottom"/>
          </w:tcPr>
          <w:p w14:paraId="199AD09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12,0%</w:t>
            </w:r>
          </w:p>
        </w:tc>
      </w:tr>
      <w:tr w:rsidR="00A236A6" w14:paraId="7C4DF836"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25E3F3EC"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191" w:type="dxa"/>
            <w:vAlign w:val="bottom"/>
          </w:tcPr>
          <w:p w14:paraId="35117D00"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9,87 € </w:t>
            </w:r>
          </w:p>
        </w:tc>
        <w:tc>
          <w:tcPr>
            <w:tcW w:w="2398" w:type="dxa"/>
            <w:vAlign w:val="bottom"/>
          </w:tcPr>
          <w:p w14:paraId="7AF541C9"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-1,7%</w:t>
            </w:r>
          </w:p>
        </w:tc>
        <w:tc>
          <w:tcPr>
            <w:tcW w:w="2101" w:type="dxa"/>
            <w:vAlign w:val="bottom"/>
          </w:tcPr>
          <w:p w14:paraId="2DE9C59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5,8%</w:t>
            </w:r>
          </w:p>
        </w:tc>
      </w:tr>
      <w:tr w:rsidR="00A236A6" w14:paraId="65EC2D86"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6381EF6"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91" w:type="dxa"/>
            <w:vAlign w:val="bottom"/>
          </w:tcPr>
          <w:p w14:paraId="42089A36"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12,74 € </w:t>
            </w:r>
          </w:p>
        </w:tc>
        <w:tc>
          <w:tcPr>
            <w:tcW w:w="2398" w:type="dxa"/>
            <w:vAlign w:val="bottom"/>
          </w:tcPr>
          <w:p w14:paraId="5F10D119"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-1,5%</w:t>
            </w:r>
          </w:p>
        </w:tc>
        <w:tc>
          <w:tcPr>
            <w:tcW w:w="2101" w:type="dxa"/>
            <w:vAlign w:val="bottom"/>
          </w:tcPr>
          <w:p w14:paraId="233290DD"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13,0%</w:t>
            </w:r>
          </w:p>
        </w:tc>
      </w:tr>
      <w:tr w:rsidR="00A236A6" w14:paraId="7E0372D7"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309B5335"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91" w:type="dxa"/>
            <w:vAlign w:val="bottom"/>
          </w:tcPr>
          <w:p w14:paraId="51D3F6D0"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14,15 € </w:t>
            </w:r>
          </w:p>
        </w:tc>
        <w:tc>
          <w:tcPr>
            <w:tcW w:w="2398" w:type="dxa"/>
            <w:vAlign w:val="bottom"/>
          </w:tcPr>
          <w:p w14:paraId="4BB06C3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-1,5%</w:t>
            </w:r>
          </w:p>
        </w:tc>
        <w:tc>
          <w:tcPr>
            <w:tcW w:w="2101" w:type="dxa"/>
            <w:vAlign w:val="bottom"/>
          </w:tcPr>
          <w:p w14:paraId="4A3568D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3,1%</w:t>
            </w:r>
          </w:p>
        </w:tc>
      </w:tr>
      <w:tr w:rsidR="00A236A6" w14:paraId="50677330"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65599C89"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91" w:type="dxa"/>
            <w:vAlign w:val="bottom"/>
          </w:tcPr>
          <w:p w14:paraId="39D72C7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7,06 € </w:t>
            </w:r>
          </w:p>
        </w:tc>
        <w:tc>
          <w:tcPr>
            <w:tcW w:w="2398" w:type="dxa"/>
            <w:vAlign w:val="bottom"/>
          </w:tcPr>
          <w:p w14:paraId="0ED23611"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-1,4%</w:t>
            </w:r>
          </w:p>
        </w:tc>
        <w:tc>
          <w:tcPr>
            <w:tcW w:w="2101" w:type="dxa"/>
            <w:vAlign w:val="bottom"/>
          </w:tcPr>
          <w:p w14:paraId="3170D35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6,3%</w:t>
            </w:r>
          </w:p>
        </w:tc>
      </w:tr>
      <w:tr w:rsidR="00A236A6" w14:paraId="1683C83E"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2BBACB16"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191" w:type="dxa"/>
            <w:vAlign w:val="bottom"/>
          </w:tcPr>
          <w:p w14:paraId="380DCBE2"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9,89 € </w:t>
            </w:r>
          </w:p>
        </w:tc>
        <w:tc>
          <w:tcPr>
            <w:tcW w:w="2398" w:type="dxa"/>
            <w:vAlign w:val="bottom"/>
          </w:tcPr>
          <w:p w14:paraId="04535C1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-0,7%</w:t>
            </w:r>
          </w:p>
        </w:tc>
        <w:tc>
          <w:tcPr>
            <w:tcW w:w="2101" w:type="dxa"/>
            <w:vAlign w:val="bottom"/>
          </w:tcPr>
          <w:p w14:paraId="0D01BB86"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13,4%</w:t>
            </w:r>
          </w:p>
        </w:tc>
      </w:tr>
      <w:tr w:rsidR="00A236A6" w14:paraId="10117BC8"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8A5ADB7"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191" w:type="dxa"/>
            <w:vAlign w:val="bottom"/>
          </w:tcPr>
          <w:p w14:paraId="67063259"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16,43 € </w:t>
            </w:r>
          </w:p>
        </w:tc>
        <w:tc>
          <w:tcPr>
            <w:tcW w:w="2398" w:type="dxa"/>
            <w:vAlign w:val="bottom"/>
          </w:tcPr>
          <w:p w14:paraId="73C67D9C"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-0,5%</w:t>
            </w:r>
          </w:p>
        </w:tc>
        <w:tc>
          <w:tcPr>
            <w:tcW w:w="2101" w:type="dxa"/>
            <w:vAlign w:val="bottom"/>
          </w:tcPr>
          <w:p w14:paraId="20CDBE7D"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4,9%</w:t>
            </w:r>
          </w:p>
        </w:tc>
      </w:tr>
      <w:tr w:rsidR="00A236A6" w14:paraId="2965EAA0"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9C66E3E"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91" w:type="dxa"/>
            <w:vAlign w:val="bottom"/>
          </w:tcPr>
          <w:p w14:paraId="1C7FF80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21,34 € </w:t>
            </w:r>
          </w:p>
        </w:tc>
        <w:tc>
          <w:tcPr>
            <w:tcW w:w="2398" w:type="dxa"/>
            <w:vAlign w:val="bottom"/>
          </w:tcPr>
          <w:p w14:paraId="745BAEA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-0,5%</w:t>
            </w:r>
          </w:p>
        </w:tc>
        <w:tc>
          <w:tcPr>
            <w:tcW w:w="2101" w:type="dxa"/>
            <w:vAlign w:val="bottom"/>
          </w:tcPr>
          <w:p w14:paraId="7C4976F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17,4%</w:t>
            </w:r>
          </w:p>
        </w:tc>
      </w:tr>
      <w:tr w:rsidR="00A236A6" w14:paraId="1702CBC9"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45E6D092"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91" w:type="dxa"/>
            <w:vAlign w:val="bottom"/>
          </w:tcPr>
          <w:p w14:paraId="42DC3FB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21,38 € </w:t>
            </w:r>
          </w:p>
        </w:tc>
        <w:tc>
          <w:tcPr>
            <w:tcW w:w="2398" w:type="dxa"/>
            <w:vAlign w:val="bottom"/>
          </w:tcPr>
          <w:p w14:paraId="16851EAF"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-0,1%</w:t>
            </w:r>
          </w:p>
        </w:tc>
        <w:tc>
          <w:tcPr>
            <w:tcW w:w="2101" w:type="dxa"/>
            <w:vAlign w:val="bottom"/>
          </w:tcPr>
          <w:p w14:paraId="0BF6D2D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9,0%</w:t>
            </w:r>
          </w:p>
        </w:tc>
      </w:tr>
      <w:tr w:rsidR="00A236A6" w14:paraId="72EAF40D"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61509D68"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191" w:type="dxa"/>
            <w:vAlign w:val="bottom"/>
          </w:tcPr>
          <w:p w14:paraId="6CB3923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7,32 € </w:t>
            </w:r>
          </w:p>
        </w:tc>
        <w:tc>
          <w:tcPr>
            <w:tcW w:w="2398" w:type="dxa"/>
            <w:vAlign w:val="bottom"/>
          </w:tcPr>
          <w:p w14:paraId="3FFE513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-0,1%</w:t>
            </w:r>
          </w:p>
        </w:tc>
        <w:tc>
          <w:tcPr>
            <w:tcW w:w="2101" w:type="dxa"/>
            <w:vAlign w:val="bottom"/>
          </w:tcPr>
          <w:p w14:paraId="1A7E1B5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9,1%</w:t>
            </w:r>
          </w:p>
        </w:tc>
      </w:tr>
      <w:tr w:rsidR="00A236A6" w14:paraId="785E177A"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3AA179B4"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191" w:type="dxa"/>
            <w:vAlign w:val="bottom"/>
          </w:tcPr>
          <w:p w14:paraId="5FC6C64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11,98 € </w:t>
            </w:r>
          </w:p>
        </w:tc>
        <w:tc>
          <w:tcPr>
            <w:tcW w:w="2398" w:type="dxa"/>
            <w:vAlign w:val="bottom"/>
          </w:tcPr>
          <w:p w14:paraId="67B1947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-0,1%</w:t>
            </w:r>
          </w:p>
        </w:tc>
        <w:tc>
          <w:tcPr>
            <w:tcW w:w="2101" w:type="dxa"/>
            <w:vAlign w:val="bottom"/>
          </w:tcPr>
          <w:p w14:paraId="2299910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4,2%</w:t>
            </w:r>
          </w:p>
        </w:tc>
      </w:tr>
      <w:tr w:rsidR="00A236A6" w14:paraId="2E6072FE"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4CB7A445"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91" w:type="dxa"/>
            <w:vAlign w:val="bottom"/>
          </w:tcPr>
          <w:p w14:paraId="3C25DC22"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12,30 € </w:t>
            </w:r>
          </w:p>
        </w:tc>
        <w:tc>
          <w:tcPr>
            <w:tcW w:w="2398" w:type="dxa"/>
            <w:vAlign w:val="bottom"/>
          </w:tcPr>
          <w:p w14:paraId="137AE1D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0,2%</w:t>
            </w:r>
          </w:p>
        </w:tc>
        <w:tc>
          <w:tcPr>
            <w:tcW w:w="2101" w:type="dxa"/>
            <w:vAlign w:val="bottom"/>
          </w:tcPr>
          <w:p w14:paraId="6C37A922"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9,0%</w:t>
            </w:r>
          </w:p>
        </w:tc>
      </w:tr>
      <w:tr w:rsidR="00A236A6" w14:paraId="3A574E65"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452834A5"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191" w:type="dxa"/>
            <w:vAlign w:val="bottom"/>
          </w:tcPr>
          <w:p w14:paraId="32786486"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9,24 € </w:t>
            </w:r>
          </w:p>
        </w:tc>
        <w:tc>
          <w:tcPr>
            <w:tcW w:w="2398" w:type="dxa"/>
            <w:vAlign w:val="bottom"/>
          </w:tcPr>
          <w:p w14:paraId="4FB5469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0,4%</w:t>
            </w:r>
          </w:p>
        </w:tc>
        <w:tc>
          <w:tcPr>
            <w:tcW w:w="2101" w:type="dxa"/>
            <w:vAlign w:val="bottom"/>
          </w:tcPr>
          <w:p w14:paraId="7860F30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18,6%</w:t>
            </w:r>
          </w:p>
        </w:tc>
      </w:tr>
      <w:tr w:rsidR="00A236A6" w14:paraId="3EC4FE88"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42675B39"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91" w:type="dxa"/>
            <w:vAlign w:val="bottom"/>
          </w:tcPr>
          <w:p w14:paraId="12236E1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15,13 € </w:t>
            </w:r>
          </w:p>
        </w:tc>
        <w:tc>
          <w:tcPr>
            <w:tcW w:w="2398" w:type="dxa"/>
            <w:vAlign w:val="bottom"/>
          </w:tcPr>
          <w:p w14:paraId="7442BCF8"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0,6%</w:t>
            </w:r>
          </w:p>
        </w:tc>
        <w:tc>
          <w:tcPr>
            <w:tcW w:w="2101" w:type="dxa"/>
            <w:vAlign w:val="bottom"/>
          </w:tcPr>
          <w:p w14:paraId="3F586FC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11,3%</w:t>
            </w:r>
          </w:p>
        </w:tc>
      </w:tr>
      <w:tr w:rsidR="00A236A6" w14:paraId="6D03083A"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26658E0F"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91" w:type="dxa"/>
            <w:vAlign w:val="bottom"/>
          </w:tcPr>
          <w:p w14:paraId="2107A97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9,21 € </w:t>
            </w:r>
          </w:p>
        </w:tc>
        <w:tc>
          <w:tcPr>
            <w:tcW w:w="2398" w:type="dxa"/>
            <w:vAlign w:val="bottom"/>
          </w:tcPr>
          <w:p w14:paraId="3DFC45A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0,9%</w:t>
            </w:r>
          </w:p>
        </w:tc>
        <w:tc>
          <w:tcPr>
            <w:tcW w:w="2101" w:type="dxa"/>
            <w:vAlign w:val="bottom"/>
          </w:tcPr>
          <w:p w14:paraId="12088C8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14,8%</w:t>
            </w:r>
          </w:p>
        </w:tc>
      </w:tr>
      <w:tr w:rsidR="00A236A6" w14:paraId="2D7EBDF0"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285F9155"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191" w:type="dxa"/>
            <w:vAlign w:val="bottom"/>
          </w:tcPr>
          <w:p w14:paraId="755731E2"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9,74 € </w:t>
            </w:r>
          </w:p>
        </w:tc>
        <w:tc>
          <w:tcPr>
            <w:tcW w:w="2398" w:type="dxa"/>
            <w:vAlign w:val="bottom"/>
          </w:tcPr>
          <w:p w14:paraId="2D219A4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0,9%</w:t>
            </w:r>
          </w:p>
        </w:tc>
        <w:tc>
          <w:tcPr>
            <w:tcW w:w="2101" w:type="dxa"/>
            <w:vAlign w:val="bottom"/>
          </w:tcPr>
          <w:p w14:paraId="7D291E5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17,6%</w:t>
            </w:r>
          </w:p>
        </w:tc>
      </w:tr>
      <w:tr w:rsidR="00A236A6" w14:paraId="717879C7"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7249663E"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191" w:type="dxa"/>
            <w:vAlign w:val="bottom"/>
          </w:tcPr>
          <w:p w14:paraId="04E4525C"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8,52 € </w:t>
            </w:r>
          </w:p>
        </w:tc>
        <w:tc>
          <w:tcPr>
            <w:tcW w:w="2398" w:type="dxa"/>
            <w:vAlign w:val="bottom"/>
          </w:tcPr>
          <w:p w14:paraId="4638546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1,1%</w:t>
            </w:r>
          </w:p>
        </w:tc>
        <w:tc>
          <w:tcPr>
            <w:tcW w:w="2101" w:type="dxa"/>
            <w:vAlign w:val="bottom"/>
          </w:tcPr>
          <w:p w14:paraId="7A0A1FF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18,3%</w:t>
            </w:r>
          </w:p>
        </w:tc>
      </w:tr>
      <w:tr w:rsidR="00A236A6" w14:paraId="1461B602"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35E4B2AB"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191" w:type="dxa"/>
            <w:vAlign w:val="bottom"/>
          </w:tcPr>
          <w:p w14:paraId="21A708D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18,68 € </w:t>
            </w:r>
          </w:p>
        </w:tc>
        <w:tc>
          <w:tcPr>
            <w:tcW w:w="2398" w:type="dxa"/>
            <w:vAlign w:val="bottom"/>
          </w:tcPr>
          <w:p w14:paraId="200AD4DB"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1,6%</w:t>
            </w:r>
          </w:p>
        </w:tc>
        <w:tc>
          <w:tcPr>
            <w:tcW w:w="2101" w:type="dxa"/>
            <w:vAlign w:val="bottom"/>
          </w:tcPr>
          <w:p w14:paraId="5A94AA9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11,9%</w:t>
            </w:r>
          </w:p>
        </w:tc>
      </w:tr>
      <w:tr w:rsidR="00A236A6" w14:paraId="75A8FF78"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39018F6"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91" w:type="dxa"/>
            <w:vAlign w:val="bottom"/>
          </w:tcPr>
          <w:p w14:paraId="4A1A4B9D"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18,56 € </w:t>
            </w:r>
          </w:p>
        </w:tc>
        <w:tc>
          <w:tcPr>
            <w:tcW w:w="2398" w:type="dxa"/>
            <w:vAlign w:val="bottom"/>
          </w:tcPr>
          <w:p w14:paraId="6DD3B35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1,7%</w:t>
            </w:r>
          </w:p>
        </w:tc>
        <w:tc>
          <w:tcPr>
            <w:tcW w:w="2101" w:type="dxa"/>
            <w:vAlign w:val="bottom"/>
          </w:tcPr>
          <w:p w14:paraId="6D94846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10,4%</w:t>
            </w:r>
          </w:p>
        </w:tc>
      </w:tr>
      <w:tr w:rsidR="00A236A6" w14:paraId="3F910202"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6F5D8F82"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191" w:type="dxa"/>
            <w:vAlign w:val="bottom"/>
          </w:tcPr>
          <w:p w14:paraId="7357643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9,54 € </w:t>
            </w:r>
          </w:p>
        </w:tc>
        <w:tc>
          <w:tcPr>
            <w:tcW w:w="2398" w:type="dxa"/>
            <w:vAlign w:val="bottom"/>
          </w:tcPr>
          <w:p w14:paraId="7AAD554B"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1,8%</w:t>
            </w:r>
          </w:p>
        </w:tc>
        <w:tc>
          <w:tcPr>
            <w:tcW w:w="2101" w:type="dxa"/>
            <w:vAlign w:val="bottom"/>
          </w:tcPr>
          <w:p w14:paraId="66AE160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11,1%</w:t>
            </w:r>
          </w:p>
        </w:tc>
      </w:tr>
      <w:tr w:rsidR="00A236A6" w14:paraId="10A2A329"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3906E849"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91" w:type="dxa"/>
            <w:vAlign w:val="bottom"/>
          </w:tcPr>
          <w:p w14:paraId="5909FF0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10,61 € </w:t>
            </w:r>
          </w:p>
        </w:tc>
        <w:tc>
          <w:tcPr>
            <w:tcW w:w="2398" w:type="dxa"/>
            <w:vAlign w:val="bottom"/>
          </w:tcPr>
          <w:p w14:paraId="6F89867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2,0%</w:t>
            </w:r>
          </w:p>
        </w:tc>
        <w:tc>
          <w:tcPr>
            <w:tcW w:w="2101" w:type="dxa"/>
            <w:vAlign w:val="bottom"/>
          </w:tcPr>
          <w:p w14:paraId="09F82B5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8,6%</w:t>
            </w:r>
          </w:p>
        </w:tc>
      </w:tr>
      <w:tr w:rsidR="00A236A6" w14:paraId="2DA09B5A"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4A5A227A"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Ourense</w:t>
            </w:r>
          </w:p>
        </w:tc>
        <w:tc>
          <w:tcPr>
            <w:tcW w:w="2191" w:type="dxa"/>
            <w:vAlign w:val="bottom"/>
          </w:tcPr>
          <w:p w14:paraId="7EE9803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7,89 € </w:t>
            </w:r>
          </w:p>
        </w:tc>
        <w:tc>
          <w:tcPr>
            <w:tcW w:w="2398" w:type="dxa"/>
            <w:vAlign w:val="bottom"/>
          </w:tcPr>
          <w:p w14:paraId="5EE83B9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2,5%</w:t>
            </w:r>
          </w:p>
        </w:tc>
        <w:tc>
          <w:tcPr>
            <w:tcW w:w="2101" w:type="dxa"/>
            <w:vAlign w:val="bottom"/>
          </w:tcPr>
          <w:p w14:paraId="0E42A42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20,6%</w:t>
            </w:r>
          </w:p>
        </w:tc>
      </w:tr>
      <w:tr w:rsidR="00A236A6" w14:paraId="047DEB4C"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574991A"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191" w:type="dxa"/>
            <w:vAlign w:val="bottom"/>
          </w:tcPr>
          <w:p w14:paraId="65221FE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12,46 € </w:t>
            </w:r>
          </w:p>
        </w:tc>
        <w:tc>
          <w:tcPr>
            <w:tcW w:w="2398" w:type="dxa"/>
            <w:vAlign w:val="bottom"/>
          </w:tcPr>
          <w:p w14:paraId="692F009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2,6%</w:t>
            </w:r>
          </w:p>
        </w:tc>
        <w:tc>
          <w:tcPr>
            <w:tcW w:w="2101" w:type="dxa"/>
            <w:vAlign w:val="bottom"/>
          </w:tcPr>
          <w:p w14:paraId="4B367D9E"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10,9%</w:t>
            </w:r>
          </w:p>
        </w:tc>
      </w:tr>
      <w:tr w:rsidR="00A236A6" w14:paraId="0CBF538C"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6DB86E5D"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91" w:type="dxa"/>
            <w:vAlign w:val="bottom"/>
          </w:tcPr>
          <w:p w14:paraId="576EE8F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11,44 € </w:t>
            </w:r>
          </w:p>
        </w:tc>
        <w:tc>
          <w:tcPr>
            <w:tcW w:w="2398" w:type="dxa"/>
            <w:vAlign w:val="bottom"/>
          </w:tcPr>
          <w:p w14:paraId="54ECE77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2,9%</w:t>
            </w:r>
          </w:p>
        </w:tc>
        <w:tc>
          <w:tcPr>
            <w:tcW w:w="2101" w:type="dxa"/>
            <w:vAlign w:val="bottom"/>
          </w:tcPr>
          <w:p w14:paraId="1F79550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11,4%</w:t>
            </w:r>
          </w:p>
        </w:tc>
      </w:tr>
      <w:tr w:rsidR="00A236A6" w14:paraId="2E5F7573"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22F4D437"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91" w:type="dxa"/>
            <w:vAlign w:val="bottom"/>
          </w:tcPr>
          <w:p w14:paraId="257DF7D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14,76 € </w:t>
            </w:r>
          </w:p>
        </w:tc>
        <w:tc>
          <w:tcPr>
            <w:tcW w:w="2398" w:type="dxa"/>
            <w:vAlign w:val="bottom"/>
          </w:tcPr>
          <w:p w14:paraId="6C9A5709"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2,9%</w:t>
            </w:r>
          </w:p>
        </w:tc>
        <w:tc>
          <w:tcPr>
            <w:tcW w:w="2101" w:type="dxa"/>
            <w:vAlign w:val="bottom"/>
          </w:tcPr>
          <w:p w14:paraId="7809E33C"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7,9%</w:t>
            </w:r>
          </w:p>
        </w:tc>
      </w:tr>
      <w:tr w:rsidR="00A236A6" w14:paraId="24ADAED0"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1F2991F9"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191" w:type="dxa"/>
            <w:vAlign w:val="bottom"/>
          </w:tcPr>
          <w:p w14:paraId="18D1C51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7,07 € </w:t>
            </w:r>
          </w:p>
        </w:tc>
        <w:tc>
          <w:tcPr>
            <w:tcW w:w="2398" w:type="dxa"/>
            <w:vAlign w:val="bottom"/>
          </w:tcPr>
          <w:p w14:paraId="4282CFB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3,8%</w:t>
            </w:r>
          </w:p>
        </w:tc>
        <w:tc>
          <w:tcPr>
            <w:tcW w:w="2101" w:type="dxa"/>
            <w:vAlign w:val="bottom"/>
          </w:tcPr>
          <w:p w14:paraId="2F67301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w:t>
            </w:r>
          </w:p>
        </w:tc>
      </w:tr>
      <w:tr w:rsidR="00A236A6" w14:paraId="04E92A5A"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36183914"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191" w:type="dxa"/>
            <w:vAlign w:val="bottom"/>
          </w:tcPr>
          <w:p w14:paraId="5A529419"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7,47 € </w:t>
            </w:r>
          </w:p>
        </w:tc>
        <w:tc>
          <w:tcPr>
            <w:tcW w:w="2398" w:type="dxa"/>
            <w:vAlign w:val="bottom"/>
          </w:tcPr>
          <w:p w14:paraId="2D086923"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3,9%</w:t>
            </w:r>
          </w:p>
        </w:tc>
        <w:tc>
          <w:tcPr>
            <w:tcW w:w="2101" w:type="dxa"/>
            <w:vAlign w:val="bottom"/>
          </w:tcPr>
          <w:p w14:paraId="36B6265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A236A6" w14:paraId="2F52E3B2"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A7D44"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191" w:type="dxa"/>
            <w:vAlign w:val="bottom"/>
          </w:tcPr>
          <w:p w14:paraId="2D74408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9,89 € </w:t>
            </w:r>
          </w:p>
        </w:tc>
        <w:tc>
          <w:tcPr>
            <w:tcW w:w="2398" w:type="dxa"/>
            <w:vAlign w:val="bottom"/>
          </w:tcPr>
          <w:p w14:paraId="5FDBE53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4,3%</w:t>
            </w:r>
          </w:p>
        </w:tc>
        <w:tc>
          <w:tcPr>
            <w:tcW w:w="2101" w:type="dxa"/>
            <w:vAlign w:val="bottom"/>
          </w:tcPr>
          <w:p w14:paraId="11F6421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w:t>
            </w:r>
          </w:p>
        </w:tc>
      </w:tr>
      <w:tr w:rsidR="00A236A6" w14:paraId="77B906A1"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19F5EDFF"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191" w:type="dxa"/>
            <w:vAlign w:val="bottom"/>
          </w:tcPr>
          <w:p w14:paraId="0AB80A4F"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9,14 € </w:t>
            </w:r>
          </w:p>
        </w:tc>
        <w:tc>
          <w:tcPr>
            <w:tcW w:w="2398" w:type="dxa"/>
            <w:vAlign w:val="bottom"/>
          </w:tcPr>
          <w:p w14:paraId="517034C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4,6%</w:t>
            </w:r>
          </w:p>
        </w:tc>
        <w:tc>
          <w:tcPr>
            <w:tcW w:w="2101" w:type="dxa"/>
            <w:vAlign w:val="bottom"/>
          </w:tcPr>
          <w:p w14:paraId="58A61D2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14,8%</w:t>
            </w:r>
          </w:p>
        </w:tc>
      </w:tr>
      <w:tr w:rsidR="00A236A6" w14:paraId="2C9CAE75" w14:textId="77777777" w:rsidTr="00A236A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104047CD"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191" w:type="dxa"/>
            <w:vAlign w:val="bottom"/>
          </w:tcPr>
          <w:p w14:paraId="0D0F39F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8,45 € </w:t>
            </w:r>
          </w:p>
        </w:tc>
        <w:tc>
          <w:tcPr>
            <w:tcW w:w="2398" w:type="dxa"/>
            <w:vAlign w:val="bottom"/>
          </w:tcPr>
          <w:p w14:paraId="1C2ED4C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4,6%</w:t>
            </w:r>
          </w:p>
        </w:tc>
        <w:tc>
          <w:tcPr>
            <w:tcW w:w="2101" w:type="dxa"/>
            <w:vAlign w:val="bottom"/>
          </w:tcPr>
          <w:p w14:paraId="4BA5A44B"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17,2%</w:t>
            </w:r>
          </w:p>
        </w:tc>
      </w:tr>
      <w:tr w:rsidR="00A236A6" w14:paraId="50FB2308" w14:textId="77777777" w:rsidTr="00A236A6">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11DD96D9"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191" w:type="dxa"/>
            <w:vAlign w:val="bottom"/>
          </w:tcPr>
          <w:p w14:paraId="7CF0BC39"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11,85 € </w:t>
            </w:r>
          </w:p>
        </w:tc>
        <w:tc>
          <w:tcPr>
            <w:tcW w:w="2398" w:type="dxa"/>
            <w:vAlign w:val="bottom"/>
          </w:tcPr>
          <w:p w14:paraId="3A71DC2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5,4%</w:t>
            </w:r>
          </w:p>
        </w:tc>
        <w:tc>
          <w:tcPr>
            <w:tcW w:w="2101" w:type="dxa"/>
            <w:vAlign w:val="bottom"/>
          </w:tcPr>
          <w:p w14:paraId="3D17B15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w:t>
            </w:r>
          </w:p>
        </w:tc>
      </w:tr>
    </w:tbl>
    <w:p w14:paraId="4D7BCE3C" w14:textId="77777777" w:rsidR="00A236A6"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3: Capitales de provincia de menor a mayor variación trimestral (sep. 2025)</w:t>
      </w:r>
    </w:p>
    <w:tbl>
      <w:tblPr>
        <w:tblStyle w:val="a1"/>
        <w:tblW w:w="905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72"/>
        <w:gridCol w:w="2035"/>
        <w:gridCol w:w="1764"/>
        <w:gridCol w:w="1815"/>
        <w:gridCol w:w="1771"/>
      </w:tblGrid>
      <w:tr w:rsidR="00A236A6" w14:paraId="173EB33F" w14:textId="77777777" w:rsidTr="00A236A6">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center"/>
          </w:tcPr>
          <w:p w14:paraId="21A3B5F5"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035" w:type="dxa"/>
            <w:shd w:val="clear" w:color="auto" w:fill="1DBDC5"/>
            <w:vAlign w:val="center"/>
          </w:tcPr>
          <w:p w14:paraId="20882989"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764" w:type="dxa"/>
            <w:shd w:val="clear" w:color="auto" w:fill="1DBDC5"/>
          </w:tcPr>
          <w:p w14:paraId="22AE22B8"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sep. 2025 (€/m²)</w:t>
            </w:r>
          </w:p>
        </w:tc>
        <w:tc>
          <w:tcPr>
            <w:tcW w:w="1815" w:type="dxa"/>
            <w:shd w:val="clear" w:color="auto" w:fill="1DBDC5"/>
          </w:tcPr>
          <w:p w14:paraId="0D76BE4B"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1F6F07BC"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771" w:type="dxa"/>
            <w:shd w:val="clear" w:color="auto" w:fill="1DBDC5"/>
          </w:tcPr>
          <w:p w14:paraId="01886B87"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6991BE4E"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A236A6" w14:paraId="5081F19C"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5B6F2EF5"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035" w:type="dxa"/>
            <w:vAlign w:val="bottom"/>
          </w:tcPr>
          <w:p w14:paraId="53695A40"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 Coruña capital</w:t>
            </w:r>
          </w:p>
        </w:tc>
        <w:tc>
          <w:tcPr>
            <w:tcW w:w="1764" w:type="dxa"/>
            <w:vAlign w:val="bottom"/>
          </w:tcPr>
          <w:p w14:paraId="0BB81CA6"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11,26 €</w:t>
            </w:r>
          </w:p>
        </w:tc>
        <w:tc>
          <w:tcPr>
            <w:tcW w:w="1815" w:type="dxa"/>
            <w:vAlign w:val="bottom"/>
          </w:tcPr>
          <w:p w14:paraId="312FC62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-11,3%</w:t>
            </w:r>
          </w:p>
        </w:tc>
        <w:tc>
          <w:tcPr>
            <w:tcW w:w="1771" w:type="dxa"/>
            <w:vAlign w:val="bottom"/>
          </w:tcPr>
          <w:p w14:paraId="10D1825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r>
      <w:tr w:rsidR="00A236A6" w14:paraId="22436E06"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41EDBBE"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035" w:type="dxa"/>
            <w:vAlign w:val="bottom"/>
          </w:tcPr>
          <w:p w14:paraId="4EE0DB58"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1764" w:type="dxa"/>
            <w:vAlign w:val="bottom"/>
          </w:tcPr>
          <w:p w14:paraId="234B9836"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7,12 €</w:t>
            </w:r>
          </w:p>
        </w:tc>
        <w:tc>
          <w:tcPr>
            <w:tcW w:w="1815" w:type="dxa"/>
            <w:vAlign w:val="bottom"/>
          </w:tcPr>
          <w:p w14:paraId="261B0FE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-9,1%</w:t>
            </w:r>
          </w:p>
        </w:tc>
        <w:tc>
          <w:tcPr>
            <w:tcW w:w="1771" w:type="dxa"/>
            <w:vAlign w:val="bottom"/>
          </w:tcPr>
          <w:p w14:paraId="773E0B46"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6,1%</w:t>
            </w:r>
          </w:p>
        </w:tc>
      </w:tr>
      <w:tr w:rsidR="00A236A6" w14:paraId="710975F2"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FE09DBF"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035" w:type="dxa"/>
            <w:vAlign w:val="bottom"/>
          </w:tcPr>
          <w:p w14:paraId="37105964"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764" w:type="dxa"/>
            <w:vAlign w:val="bottom"/>
          </w:tcPr>
          <w:p w14:paraId="0942233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8,45 €</w:t>
            </w:r>
          </w:p>
        </w:tc>
        <w:tc>
          <w:tcPr>
            <w:tcW w:w="1815" w:type="dxa"/>
            <w:vAlign w:val="bottom"/>
          </w:tcPr>
          <w:p w14:paraId="494E3000"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-7,4%</w:t>
            </w:r>
          </w:p>
        </w:tc>
        <w:tc>
          <w:tcPr>
            <w:tcW w:w="1771" w:type="dxa"/>
            <w:vAlign w:val="bottom"/>
          </w:tcPr>
          <w:p w14:paraId="57945839"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0,4%</w:t>
            </w:r>
          </w:p>
        </w:tc>
      </w:tr>
      <w:tr w:rsidR="00A236A6" w14:paraId="78C61DA5"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12FEACB1"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035" w:type="dxa"/>
            <w:vAlign w:val="bottom"/>
          </w:tcPr>
          <w:p w14:paraId="4F33CBCE"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1764" w:type="dxa"/>
            <w:vAlign w:val="bottom"/>
          </w:tcPr>
          <w:p w14:paraId="111E7EF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8,29 €</w:t>
            </w:r>
          </w:p>
        </w:tc>
        <w:tc>
          <w:tcPr>
            <w:tcW w:w="1815" w:type="dxa"/>
            <w:vAlign w:val="bottom"/>
          </w:tcPr>
          <w:p w14:paraId="59F8CCF9"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-6,4%</w:t>
            </w:r>
          </w:p>
        </w:tc>
        <w:tc>
          <w:tcPr>
            <w:tcW w:w="1771" w:type="dxa"/>
            <w:vAlign w:val="bottom"/>
          </w:tcPr>
          <w:p w14:paraId="38DC5C1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5,9%</w:t>
            </w:r>
          </w:p>
        </w:tc>
      </w:tr>
      <w:tr w:rsidR="00A236A6" w14:paraId="2284F644"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636C38BA"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035" w:type="dxa"/>
            <w:vAlign w:val="bottom"/>
          </w:tcPr>
          <w:p w14:paraId="49C92617"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1764" w:type="dxa"/>
            <w:vAlign w:val="bottom"/>
          </w:tcPr>
          <w:p w14:paraId="44C7171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15,57 €</w:t>
            </w:r>
          </w:p>
        </w:tc>
        <w:tc>
          <w:tcPr>
            <w:tcW w:w="1815" w:type="dxa"/>
            <w:vAlign w:val="bottom"/>
          </w:tcPr>
          <w:p w14:paraId="24CEE72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-5,4%</w:t>
            </w:r>
          </w:p>
        </w:tc>
        <w:tc>
          <w:tcPr>
            <w:tcW w:w="1771" w:type="dxa"/>
            <w:vAlign w:val="bottom"/>
          </w:tcPr>
          <w:p w14:paraId="3086129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w:t>
            </w:r>
          </w:p>
        </w:tc>
      </w:tr>
      <w:tr w:rsidR="00A236A6" w14:paraId="24560F9A"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61E85163"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035" w:type="dxa"/>
            <w:vAlign w:val="bottom"/>
          </w:tcPr>
          <w:p w14:paraId="28873622"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1764" w:type="dxa"/>
            <w:vAlign w:val="bottom"/>
          </w:tcPr>
          <w:p w14:paraId="663470C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12,29 €</w:t>
            </w:r>
          </w:p>
        </w:tc>
        <w:tc>
          <w:tcPr>
            <w:tcW w:w="1815" w:type="dxa"/>
            <w:vAlign w:val="bottom"/>
          </w:tcPr>
          <w:p w14:paraId="04D80FA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-4,8%</w:t>
            </w:r>
          </w:p>
        </w:tc>
        <w:tc>
          <w:tcPr>
            <w:tcW w:w="1771" w:type="dxa"/>
            <w:vAlign w:val="bottom"/>
          </w:tcPr>
          <w:p w14:paraId="6FDDA02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w:t>
            </w:r>
          </w:p>
        </w:tc>
      </w:tr>
      <w:tr w:rsidR="00A236A6" w14:paraId="22E76C50"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14A13E2C"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035" w:type="dxa"/>
            <w:vAlign w:val="bottom"/>
          </w:tcPr>
          <w:p w14:paraId="08DACC72"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1764" w:type="dxa"/>
            <w:vAlign w:val="bottom"/>
          </w:tcPr>
          <w:p w14:paraId="4CE1D63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9,84 €</w:t>
            </w:r>
          </w:p>
        </w:tc>
        <w:tc>
          <w:tcPr>
            <w:tcW w:w="1815" w:type="dxa"/>
            <w:vAlign w:val="bottom"/>
          </w:tcPr>
          <w:p w14:paraId="0EE369D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-4,0%</w:t>
            </w:r>
          </w:p>
        </w:tc>
        <w:tc>
          <w:tcPr>
            <w:tcW w:w="1771" w:type="dxa"/>
            <w:vAlign w:val="bottom"/>
          </w:tcPr>
          <w:p w14:paraId="45608552"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10,7%</w:t>
            </w:r>
          </w:p>
        </w:tc>
      </w:tr>
      <w:tr w:rsidR="00A236A6" w14:paraId="171C54B8"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3330484"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035" w:type="dxa"/>
            <w:vAlign w:val="bottom"/>
          </w:tcPr>
          <w:p w14:paraId="7741126B"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Córdoba capital</w:t>
            </w:r>
          </w:p>
        </w:tc>
        <w:tc>
          <w:tcPr>
            <w:tcW w:w="1764" w:type="dxa"/>
            <w:vAlign w:val="bottom"/>
          </w:tcPr>
          <w:p w14:paraId="166C843E"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8,89 €</w:t>
            </w:r>
          </w:p>
        </w:tc>
        <w:tc>
          <w:tcPr>
            <w:tcW w:w="1815" w:type="dxa"/>
            <w:vAlign w:val="bottom"/>
          </w:tcPr>
          <w:p w14:paraId="5C19EB41"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-3,5%</w:t>
            </w:r>
          </w:p>
        </w:tc>
        <w:tc>
          <w:tcPr>
            <w:tcW w:w="1771" w:type="dxa"/>
            <w:vAlign w:val="bottom"/>
          </w:tcPr>
          <w:p w14:paraId="6963074F"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6,2%</w:t>
            </w:r>
          </w:p>
        </w:tc>
      </w:tr>
      <w:tr w:rsidR="00A236A6" w14:paraId="4FE32C9E"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34EAC35A"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035" w:type="dxa"/>
            <w:vAlign w:val="bottom"/>
          </w:tcPr>
          <w:p w14:paraId="2D55297D"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1764" w:type="dxa"/>
            <w:vAlign w:val="bottom"/>
          </w:tcPr>
          <w:p w14:paraId="3725796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10,32 €</w:t>
            </w:r>
          </w:p>
        </w:tc>
        <w:tc>
          <w:tcPr>
            <w:tcW w:w="1815" w:type="dxa"/>
            <w:vAlign w:val="bottom"/>
          </w:tcPr>
          <w:p w14:paraId="33B01C58"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-3,5%</w:t>
            </w:r>
          </w:p>
        </w:tc>
        <w:tc>
          <w:tcPr>
            <w:tcW w:w="1771" w:type="dxa"/>
            <w:vAlign w:val="bottom"/>
          </w:tcPr>
          <w:p w14:paraId="063C3C5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w:t>
            </w:r>
          </w:p>
        </w:tc>
      </w:tr>
      <w:tr w:rsidR="00A236A6" w14:paraId="024F3CB3"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59339BE3"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035" w:type="dxa"/>
            <w:vAlign w:val="bottom"/>
          </w:tcPr>
          <w:p w14:paraId="2BF04249"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1764" w:type="dxa"/>
            <w:vAlign w:val="bottom"/>
          </w:tcPr>
          <w:p w14:paraId="3B2BB6CC"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9,68 €</w:t>
            </w:r>
          </w:p>
        </w:tc>
        <w:tc>
          <w:tcPr>
            <w:tcW w:w="1815" w:type="dxa"/>
            <w:vAlign w:val="bottom"/>
          </w:tcPr>
          <w:p w14:paraId="17108681"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-3,0%</w:t>
            </w:r>
          </w:p>
        </w:tc>
        <w:tc>
          <w:tcPr>
            <w:tcW w:w="1771" w:type="dxa"/>
            <w:vAlign w:val="bottom"/>
          </w:tcPr>
          <w:p w14:paraId="7004C6E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13,6%</w:t>
            </w:r>
          </w:p>
        </w:tc>
      </w:tr>
      <w:tr w:rsidR="00A236A6" w14:paraId="228AB4B5"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34D85C18"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035" w:type="dxa"/>
            <w:vAlign w:val="bottom"/>
          </w:tcPr>
          <w:p w14:paraId="6B51DFFB"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Huesca capital</w:t>
            </w:r>
          </w:p>
        </w:tc>
        <w:tc>
          <w:tcPr>
            <w:tcW w:w="1764" w:type="dxa"/>
            <w:vAlign w:val="bottom"/>
          </w:tcPr>
          <w:p w14:paraId="3F0A9A2B"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10,28 €</w:t>
            </w:r>
          </w:p>
        </w:tc>
        <w:tc>
          <w:tcPr>
            <w:tcW w:w="1815" w:type="dxa"/>
            <w:vAlign w:val="bottom"/>
          </w:tcPr>
          <w:p w14:paraId="14C93260"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-2,4%</w:t>
            </w:r>
          </w:p>
        </w:tc>
        <w:tc>
          <w:tcPr>
            <w:tcW w:w="1771" w:type="dxa"/>
            <w:vAlign w:val="bottom"/>
          </w:tcPr>
          <w:p w14:paraId="059E3CA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16,7%</w:t>
            </w:r>
          </w:p>
        </w:tc>
      </w:tr>
      <w:tr w:rsidR="00A236A6" w14:paraId="5EC7218E"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3E4340E5"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035" w:type="dxa"/>
            <w:vAlign w:val="bottom"/>
          </w:tcPr>
          <w:p w14:paraId="351D736C"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Bilbao</w:t>
            </w:r>
          </w:p>
        </w:tc>
        <w:tc>
          <w:tcPr>
            <w:tcW w:w="1764" w:type="dxa"/>
            <w:vAlign w:val="bottom"/>
          </w:tcPr>
          <w:p w14:paraId="45E1D51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16,66 €</w:t>
            </w:r>
          </w:p>
        </w:tc>
        <w:tc>
          <w:tcPr>
            <w:tcW w:w="1815" w:type="dxa"/>
            <w:vAlign w:val="bottom"/>
          </w:tcPr>
          <w:p w14:paraId="03B8D1E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-1,7%</w:t>
            </w:r>
          </w:p>
        </w:tc>
        <w:tc>
          <w:tcPr>
            <w:tcW w:w="1771" w:type="dxa"/>
            <w:vAlign w:val="bottom"/>
          </w:tcPr>
          <w:p w14:paraId="6459A97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w:t>
            </w:r>
          </w:p>
        </w:tc>
      </w:tr>
      <w:tr w:rsidR="00A236A6" w14:paraId="7D8699BF"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185F30EF"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035" w:type="dxa"/>
            <w:vAlign w:val="bottom"/>
          </w:tcPr>
          <w:p w14:paraId="16E50D54"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1764" w:type="dxa"/>
            <w:vAlign w:val="bottom"/>
          </w:tcPr>
          <w:p w14:paraId="6C3D147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10,04 €</w:t>
            </w:r>
          </w:p>
        </w:tc>
        <w:tc>
          <w:tcPr>
            <w:tcW w:w="1815" w:type="dxa"/>
            <w:vAlign w:val="bottom"/>
          </w:tcPr>
          <w:p w14:paraId="7E465DC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-1,3%</w:t>
            </w:r>
          </w:p>
        </w:tc>
        <w:tc>
          <w:tcPr>
            <w:tcW w:w="1771" w:type="dxa"/>
            <w:vAlign w:val="bottom"/>
          </w:tcPr>
          <w:p w14:paraId="6C89CCE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5,9%</w:t>
            </w:r>
          </w:p>
        </w:tc>
      </w:tr>
      <w:tr w:rsidR="00A236A6" w14:paraId="67523CD2"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FC540E1"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035" w:type="dxa"/>
            <w:vAlign w:val="bottom"/>
          </w:tcPr>
          <w:p w14:paraId="3D56C165"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1764" w:type="dxa"/>
            <w:vAlign w:val="bottom"/>
          </w:tcPr>
          <w:p w14:paraId="4446085F"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9,44 €</w:t>
            </w:r>
          </w:p>
        </w:tc>
        <w:tc>
          <w:tcPr>
            <w:tcW w:w="1815" w:type="dxa"/>
            <w:vAlign w:val="bottom"/>
          </w:tcPr>
          <w:p w14:paraId="4DBC05B1"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-1,3%</w:t>
            </w:r>
          </w:p>
        </w:tc>
        <w:tc>
          <w:tcPr>
            <w:tcW w:w="1771" w:type="dxa"/>
            <w:vAlign w:val="bottom"/>
          </w:tcPr>
          <w:p w14:paraId="413347B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10,2%</w:t>
            </w:r>
          </w:p>
        </w:tc>
      </w:tr>
      <w:tr w:rsidR="00A236A6" w14:paraId="16BBA35E"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58F4373A"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035" w:type="dxa"/>
            <w:vAlign w:val="bottom"/>
          </w:tcPr>
          <w:p w14:paraId="2BF79E56"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1764" w:type="dxa"/>
            <w:vAlign w:val="bottom"/>
          </w:tcPr>
          <w:p w14:paraId="55822328"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8,54 €</w:t>
            </w:r>
          </w:p>
        </w:tc>
        <w:tc>
          <w:tcPr>
            <w:tcW w:w="1815" w:type="dxa"/>
            <w:vAlign w:val="bottom"/>
          </w:tcPr>
          <w:p w14:paraId="7C8B8E2B"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-0,9%</w:t>
            </w:r>
          </w:p>
        </w:tc>
        <w:tc>
          <w:tcPr>
            <w:tcW w:w="1771" w:type="dxa"/>
            <w:vAlign w:val="bottom"/>
          </w:tcPr>
          <w:p w14:paraId="10DA0342"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11,6%</w:t>
            </w:r>
          </w:p>
        </w:tc>
      </w:tr>
      <w:tr w:rsidR="00A236A6" w14:paraId="4C2A3AB7"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3776FCF4"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035" w:type="dxa"/>
            <w:vAlign w:val="bottom"/>
          </w:tcPr>
          <w:p w14:paraId="6AD2F222"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Alicante / Alacant</w:t>
            </w:r>
          </w:p>
        </w:tc>
        <w:tc>
          <w:tcPr>
            <w:tcW w:w="1764" w:type="dxa"/>
            <w:vAlign w:val="bottom"/>
          </w:tcPr>
          <w:p w14:paraId="399FE5D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14,01 €</w:t>
            </w:r>
          </w:p>
        </w:tc>
        <w:tc>
          <w:tcPr>
            <w:tcW w:w="1815" w:type="dxa"/>
            <w:vAlign w:val="bottom"/>
          </w:tcPr>
          <w:p w14:paraId="4641E4C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-0,9%</w:t>
            </w:r>
          </w:p>
        </w:tc>
        <w:tc>
          <w:tcPr>
            <w:tcW w:w="1771" w:type="dxa"/>
            <w:vAlign w:val="bottom"/>
          </w:tcPr>
          <w:p w14:paraId="68F2F83D"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7,0%</w:t>
            </w:r>
          </w:p>
        </w:tc>
      </w:tr>
      <w:tr w:rsidR="00A236A6" w14:paraId="5186F9EE"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B1B504E"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035" w:type="dxa"/>
            <w:vAlign w:val="bottom"/>
          </w:tcPr>
          <w:p w14:paraId="31E4814D"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1764" w:type="dxa"/>
            <w:vAlign w:val="bottom"/>
          </w:tcPr>
          <w:p w14:paraId="26412CF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16,29 €</w:t>
            </w:r>
          </w:p>
        </w:tc>
        <w:tc>
          <w:tcPr>
            <w:tcW w:w="1815" w:type="dxa"/>
            <w:vAlign w:val="bottom"/>
          </w:tcPr>
          <w:p w14:paraId="2D667F82"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-0,8%</w:t>
            </w:r>
          </w:p>
        </w:tc>
        <w:tc>
          <w:tcPr>
            <w:tcW w:w="1771" w:type="dxa"/>
            <w:vAlign w:val="bottom"/>
          </w:tcPr>
          <w:p w14:paraId="50366329"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10,5%</w:t>
            </w:r>
          </w:p>
        </w:tc>
      </w:tr>
      <w:tr w:rsidR="00A236A6" w14:paraId="30E2B020"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422EF7BA"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035" w:type="dxa"/>
            <w:vAlign w:val="bottom"/>
          </w:tcPr>
          <w:p w14:paraId="1EE2735D"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1764" w:type="dxa"/>
            <w:vAlign w:val="bottom"/>
          </w:tcPr>
          <w:p w14:paraId="707073A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7,69 €</w:t>
            </w:r>
          </w:p>
        </w:tc>
        <w:tc>
          <w:tcPr>
            <w:tcW w:w="1815" w:type="dxa"/>
            <w:vAlign w:val="bottom"/>
          </w:tcPr>
          <w:p w14:paraId="2510ADD9"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-0,8%</w:t>
            </w:r>
          </w:p>
        </w:tc>
        <w:tc>
          <w:tcPr>
            <w:tcW w:w="1771" w:type="dxa"/>
            <w:vAlign w:val="bottom"/>
          </w:tcPr>
          <w:p w14:paraId="0BEA26E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0,7%</w:t>
            </w:r>
          </w:p>
        </w:tc>
      </w:tr>
      <w:tr w:rsidR="00A236A6" w14:paraId="4F9D83BD"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38B976B"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035" w:type="dxa"/>
            <w:vAlign w:val="bottom"/>
          </w:tcPr>
          <w:p w14:paraId="1D3C848B"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1764" w:type="dxa"/>
            <w:vAlign w:val="bottom"/>
          </w:tcPr>
          <w:p w14:paraId="35B5837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9,31 €</w:t>
            </w:r>
          </w:p>
        </w:tc>
        <w:tc>
          <w:tcPr>
            <w:tcW w:w="1815" w:type="dxa"/>
            <w:vAlign w:val="bottom"/>
          </w:tcPr>
          <w:p w14:paraId="0F81443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-0,4%</w:t>
            </w:r>
          </w:p>
        </w:tc>
        <w:tc>
          <w:tcPr>
            <w:tcW w:w="1771" w:type="dxa"/>
            <w:vAlign w:val="bottom"/>
          </w:tcPr>
          <w:p w14:paraId="6D221571"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5,6%</w:t>
            </w:r>
          </w:p>
        </w:tc>
      </w:tr>
      <w:tr w:rsidR="00A236A6" w14:paraId="6AA694DF"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68D3D4E1"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035" w:type="dxa"/>
            <w:vAlign w:val="bottom"/>
          </w:tcPr>
          <w:p w14:paraId="219AB92C"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1764" w:type="dxa"/>
            <w:vAlign w:val="bottom"/>
          </w:tcPr>
          <w:p w14:paraId="47BE830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12,47 €</w:t>
            </w:r>
          </w:p>
        </w:tc>
        <w:tc>
          <w:tcPr>
            <w:tcW w:w="1815" w:type="dxa"/>
            <w:vAlign w:val="bottom"/>
          </w:tcPr>
          <w:p w14:paraId="72B4BC2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-0,3%</w:t>
            </w:r>
          </w:p>
        </w:tc>
        <w:tc>
          <w:tcPr>
            <w:tcW w:w="1771" w:type="dxa"/>
            <w:vAlign w:val="bottom"/>
          </w:tcPr>
          <w:p w14:paraId="1AA297CF"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3,3%</w:t>
            </w:r>
          </w:p>
        </w:tc>
      </w:tr>
      <w:tr w:rsidR="00A236A6" w14:paraId="35FA42C3"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13AA2374"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035" w:type="dxa"/>
            <w:vAlign w:val="bottom"/>
          </w:tcPr>
          <w:p w14:paraId="011ED6F6"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Sevilla capital</w:t>
            </w:r>
          </w:p>
        </w:tc>
        <w:tc>
          <w:tcPr>
            <w:tcW w:w="1764" w:type="dxa"/>
            <w:vAlign w:val="bottom"/>
          </w:tcPr>
          <w:p w14:paraId="1729493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13,91 €</w:t>
            </w:r>
          </w:p>
        </w:tc>
        <w:tc>
          <w:tcPr>
            <w:tcW w:w="1815" w:type="dxa"/>
            <w:vAlign w:val="bottom"/>
          </w:tcPr>
          <w:p w14:paraId="25EAEFD8"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-0,3%</w:t>
            </w:r>
          </w:p>
        </w:tc>
        <w:tc>
          <w:tcPr>
            <w:tcW w:w="1771" w:type="dxa"/>
            <w:vAlign w:val="bottom"/>
          </w:tcPr>
          <w:p w14:paraId="40FFF22B"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11,4%</w:t>
            </w:r>
          </w:p>
        </w:tc>
      </w:tr>
      <w:tr w:rsidR="00A236A6" w14:paraId="06167DA4"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5CDFFA9F"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035" w:type="dxa"/>
            <w:vAlign w:val="bottom"/>
          </w:tcPr>
          <w:p w14:paraId="179E800E"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Cádiz capital</w:t>
            </w:r>
          </w:p>
        </w:tc>
        <w:tc>
          <w:tcPr>
            <w:tcW w:w="1764" w:type="dxa"/>
            <w:vAlign w:val="bottom"/>
          </w:tcPr>
          <w:p w14:paraId="36A347D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12,09 €</w:t>
            </w:r>
          </w:p>
        </w:tc>
        <w:tc>
          <w:tcPr>
            <w:tcW w:w="1815" w:type="dxa"/>
            <w:vAlign w:val="bottom"/>
          </w:tcPr>
          <w:p w14:paraId="3107EA2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-0,2%</w:t>
            </w:r>
          </w:p>
        </w:tc>
        <w:tc>
          <w:tcPr>
            <w:tcW w:w="1771" w:type="dxa"/>
            <w:vAlign w:val="bottom"/>
          </w:tcPr>
          <w:p w14:paraId="17ADEAD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2,6%</w:t>
            </w:r>
          </w:p>
        </w:tc>
      </w:tr>
      <w:tr w:rsidR="00A236A6" w14:paraId="446BC4E8"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7DEC004"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035" w:type="dxa"/>
            <w:vAlign w:val="bottom"/>
          </w:tcPr>
          <w:p w14:paraId="27791F37"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1764" w:type="dxa"/>
            <w:vAlign w:val="bottom"/>
          </w:tcPr>
          <w:p w14:paraId="6CAF389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13,88 €</w:t>
            </w:r>
          </w:p>
        </w:tc>
        <w:tc>
          <w:tcPr>
            <w:tcW w:w="1815" w:type="dxa"/>
            <w:vAlign w:val="bottom"/>
          </w:tcPr>
          <w:p w14:paraId="191A5711"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0,2%</w:t>
            </w:r>
          </w:p>
        </w:tc>
        <w:tc>
          <w:tcPr>
            <w:tcW w:w="1771" w:type="dxa"/>
            <w:vAlign w:val="bottom"/>
          </w:tcPr>
          <w:p w14:paraId="228ADDC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1,5%</w:t>
            </w:r>
          </w:p>
        </w:tc>
      </w:tr>
      <w:tr w:rsidR="00A236A6" w14:paraId="7278A547"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756DE466"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vAlign w:val="bottom"/>
          </w:tcPr>
          <w:p w14:paraId="13E02162"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1764" w:type="dxa"/>
            <w:vAlign w:val="bottom"/>
          </w:tcPr>
          <w:p w14:paraId="186D57B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22,38 €</w:t>
            </w:r>
          </w:p>
        </w:tc>
        <w:tc>
          <w:tcPr>
            <w:tcW w:w="1815" w:type="dxa"/>
            <w:vAlign w:val="bottom"/>
          </w:tcPr>
          <w:p w14:paraId="35C9BF6C"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0,4%</w:t>
            </w:r>
          </w:p>
        </w:tc>
        <w:tc>
          <w:tcPr>
            <w:tcW w:w="1771" w:type="dxa"/>
            <w:vAlign w:val="bottom"/>
          </w:tcPr>
          <w:p w14:paraId="17C16CD3"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6,7%</w:t>
            </w:r>
          </w:p>
        </w:tc>
      </w:tr>
      <w:tr w:rsidR="00A236A6" w14:paraId="0A57F8F1"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196991B3"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035" w:type="dxa"/>
            <w:vAlign w:val="bottom"/>
          </w:tcPr>
          <w:p w14:paraId="02075214"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Tarragona capital</w:t>
            </w:r>
          </w:p>
        </w:tc>
        <w:tc>
          <w:tcPr>
            <w:tcW w:w="1764" w:type="dxa"/>
            <w:vAlign w:val="bottom"/>
          </w:tcPr>
          <w:p w14:paraId="6DE478C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10,86 €</w:t>
            </w:r>
          </w:p>
        </w:tc>
        <w:tc>
          <w:tcPr>
            <w:tcW w:w="1815" w:type="dxa"/>
            <w:vAlign w:val="bottom"/>
          </w:tcPr>
          <w:p w14:paraId="70F9FD8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0,4%</w:t>
            </w:r>
          </w:p>
        </w:tc>
        <w:tc>
          <w:tcPr>
            <w:tcW w:w="1771" w:type="dxa"/>
            <w:vAlign w:val="bottom"/>
          </w:tcPr>
          <w:p w14:paraId="4180EED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5,1%</w:t>
            </w:r>
          </w:p>
        </w:tc>
      </w:tr>
      <w:tr w:rsidR="00A236A6" w14:paraId="4F162814"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6BF5DD8F"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035" w:type="dxa"/>
            <w:vAlign w:val="bottom"/>
          </w:tcPr>
          <w:p w14:paraId="5241B700"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Barcelona capital</w:t>
            </w:r>
          </w:p>
        </w:tc>
        <w:tc>
          <w:tcPr>
            <w:tcW w:w="1764" w:type="dxa"/>
            <w:vAlign w:val="bottom"/>
          </w:tcPr>
          <w:p w14:paraId="3E16652D"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23,31 €</w:t>
            </w:r>
          </w:p>
        </w:tc>
        <w:tc>
          <w:tcPr>
            <w:tcW w:w="1815" w:type="dxa"/>
            <w:vAlign w:val="bottom"/>
          </w:tcPr>
          <w:p w14:paraId="7C34319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0,7%</w:t>
            </w:r>
          </w:p>
        </w:tc>
        <w:tc>
          <w:tcPr>
            <w:tcW w:w="1771" w:type="dxa"/>
            <w:vAlign w:val="bottom"/>
          </w:tcPr>
          <w:p w14:paraId="795F10D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7,6%</w:t>
            </w:r>
          </w:p>
        </w:tc>
      </w:tr>
      <w:tr w:rsidR="00A236A6" w14:paraId="33898C5C"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00C599D"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Castellón</w:t>
            </w:r>
          </w:p>
        </w:tc>
        <w:tc>
          <w:tcPr>
            <w:tcW w:w="2035" w:type="dxa"/>
            <w:vAlign w:val="bottom"/>
          </w:tcPr>
          <w:p w14:paraId="14D6A76A"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1764" w:type="dxa"/>
            <w:vAlign w:val="bottom"/>
          </w:tcPr>
          <w:p w14:paraId="09E15D0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9,19 €</w:t>
            </w:r>
          </w:p>
        </w:tc>
        <w:tc>
          <w:tcPr>
            <w:tcW w:w="1815" w:type="dxa"/>
            <w:vAlign w:val="bottom"/>
          </w:tcPr>
          <w:p w14:paraId="25B9E4D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0,9%</w:t>
            </w:r>
          </w:p>
        </w:tc>
        <w:tc>
          <w:tcPr>
            <w:tcW w:w="1771" w:type="dxa"/>
            <w:vAlign w:val="bottom"/>
          </w:tcPr>
          <w:p w14:paraId="678D51D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5,3%</w:t>
            </w:r>
          </w:p>
        </w:tc>
      </w:tr>
      <w:tr w:rsidR="00A236A6" w14:paraId="46A16987"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3EDA6470"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035" w:type="dxa"/>
            <w:vAlign w:val="bottom"/>
          </w:tcPr>
          <w:p w14:paraId="5B4BED4F"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1764" w:type="dxa"/>
            <w:vAlign w:val="bottom"/>
          </w:tcPr>
          <w:p w14:paraId="0ADBDAA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12,44 €</w:t>
            </w:r>
          </w:p>
        </w:tc>
        <w:tc>
          <w:tcPr>
            <w:tcW w:w="1815" w:type="dxa"/>
            <w:vAlign w:val="bottom"/>
          </w:tcPr>
          <w:p w14:paraId="2F5EE75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0,9%</w:t>
            </w:r>
          </w:p>
        </w:tc>
        <w:tc>
          <w:tcPr>
            <w:tcW w:w="1771" w:type="dxa"/>
            <w:vAlign w:val="bottom"/>
          </w:tcPr>
          <w:p w14:paraId="66DCFB4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7,5%</w:t>
            </w:r>
          </w:p>
        </w:tc>
      </w:tr>
      <w:tr w:rsidR="00A236A6" w14:paraId="7549C973"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395A2E7E"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035" w:type="dxa"/>
            <w:vAlign w:val="bottom"/>
          </w:tcPr>
          <w:p w14:paraId="53B6786E"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Huelva capital</w:t>
            </w:r>
          </w:p>
        </w:tc>
        <w:tc>
          <w:tcPr>
            <w:tcW w:w="1764" w:type="dxa"/>
            <w:vAlign w:val="bottom"/>
          </w:tcPr>
          <w:p w14:paraId="1A36F9F1"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9,36 €</w:t>
            </w:r>
          </w:p>
        </w:tc>
        <w:tc>
          <w:tcPr>
            <w:tcW w:w="1815" w:type="dxa"/>
            <w:vAlign w:val="bottom"/>
          </w:tcPr>
          <w:p w14:paraId="4A1F4E32"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1,5%</w:t>
            </w:r>
          </w:p>
        </w:tc>
        <w:tc>
          <w:tcPr>
            <w:tcW w:w="1771" w:type="dxa"/>
            <w:vAlign w:val="bottom"/>
          </w:tcPr>
          <w:p w14:paraId="2E079E1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9,6%</w:t>
            </w:r>
          </w:p>
        </w:tc>
      </w:tr>
      <w:tr w:rsidR="00A236A6" w14:paraId="0669662A"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AC237D7"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035" w:type="dxa"/>
            <w:vAlign w:val="bottom"/>
          </w:tcPr>
          <w:p w14:paraId="77E4FEB4"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1764" w:type="dxa"/>
            <w:vAlign w:val="bottom"/>
          </w:tcPr>
          <w:p w14:paraId="270C4A29"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18,42 €</w:t>
            </w:r>
          </w:p>
        </w:tc>
        <w:tc>
          <w:tcPr>
            <w:tcW w:w="1815" w:type="dxa"/>
            <w:vAlign w:val="bottom"/>
          </w:tcPr>
          <w:p w14:paraId="1D85C9A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1,5%</w:t>
            </w:r>
          </w:p>
        </w:tc>
        <w:tc>
          <w:tcPr>
            <w:tcW w:w="1771" w:type="dxa"/>
            <w:vAlign w:val="bottom"/>
          </w:tcPr>
          <w:p w14:paraId="309605CD"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9,4%</w:t>
            </w:r>
          </w:p>
        </w:tc>
      </w:tr>
      <w:tr w:rsidR="00A236A6" w14:paraId="0A7340EE"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148100D3"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035" w:type="dxa"/>
            <w:vAlign w:val="bottom"/>
          </w:tcPr>
          <w:p w14:paraId="34094E88"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Cáceres capital</w:t>
            </w:r>
          </w:p>
        </w:tc>
        <w:tc>
          <w:tcPr>
            <w:tcW w:w="1764" w:type="dxa"/>
            <w:vAlign w:val="bottom"/>
          </w:tcPr>
          <w:p w14:paraId="641693D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8,02 €</w:t>
            </w:r>
          </w:p>
        </w:tc>
        <w:tc>
          <w:tcPr>
            <w:tcW w:w="1815" w:type="dxa"/>
            <w:vAlign w:val="bottom"/>
          </w:tcPr>
          <w:p w14:paraId="51338B08"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1,6%</w:t>
            </w:r>
          </w:p>
        </w:tc>
        <w:tc>
          <w:tcPr>
            <w:tcW w:w="1771" w:type="dxa"/>
            <w:vAlign w:val="bottom"/>
          </w:tcPr>
          <w:p w14:paraId="4169948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9,6%</w:t>
            </w:r>
          </w:p>
        </w:tc>
      </w:tr>
      <w:tr w:rsidR="00A236A6" w14:paraId="4CD39983"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28EAE0D"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035" w:type="dxa"/>
            <w:vAlign w:val="bottom"/>
          </w:tcPr>
          <w:p w14:paraId="36B7D60E"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1764" w:type="dxa"/>
            <w:vAlign w:val="bottom"/>
          </w:tcPr>
          <w:p w14:paraId="459BACCE"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15,53 €</w:t>
            </w:r>
          </w:p>
        </w:tc>
        <w:tc>
          <w:tcPr>
            <w:tcW w:w="1815" w:type="dxa"/>
            <w:vAlign w:val="bottom"/>
          </w:tcPr>
          <w:p w14:paraId="004143E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1,8%</w:t>
            </w:r>
          </w:p>
        </w:tc>
        <w:tc>
          <w:tcPr>
            <w:tcW w:w="1771" w:type="dxa"/>
            <w:vAlign w:val="bottom"/>
          </w:tcPr>
          <w:p w14:paraId="62D6284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11,2%</w:t>
            </w:r>
          </w:p>
        </w:tc>
      </w:tr>
      <w:tr w:rsidR="00A236A6" w14:paraId="71DF4EAA"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6CB51286"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035" w:type="dxa"/>
            <w:vAlign w:val="bottom"/>
          </w:tcPr>
          <w:p w14:paraId="79949A02"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1764" w:type="dxa"/>
            <w:vAlign w:val="bottom"/>
          </w:tcPr>
          <w:p w14:paraId="54E53E5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9,02 €</w:t>
            </w:r>
          </w:p>
        </w:tc>
        <w:tc>
          <w:tcPr>
            <w:tcW w:w="1815" w:type="dxa"/>
            <w:vAlign w:val="bottom"/>
          </w:tcPr>
          <w:p w14:paraId="7995033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2,0%</w:t>
            </w:r>
          </w:p>
        </w:tc>
        <w:tc>
          <w:tcPr>
            <w:tcW w:w="1771" w:type="dxa"/>
            <w:vAlign w:val="bottom"/>
          </w:tcPr>
          <w:p w14:paraId="64AA3C7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16,4%</w:t>
            </w:r>
          </w:p>
        </w:tc>
      </w:tr>
      <w:tr w:rsidR="00A236A6" w14:paraId="210F0FEE"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1ED9C5FF"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035" w:type="dxa"/>
            <w:vAlign w:val="bottom"/>
          </w:tcPr>
          <w:p w14:paraId="238D9364"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Donostia - San Sebastián</w:t>
            </w:r>
          </w:p>
        </w:tc>
        <w:tc>
          <w:tcPr>
            <w:tcW w:w="1764" w:type="dxa"/>
            <w:vAlign w:val="bottom"/>
          </w:tcPr>
          <w:p w14:paraId="095C2F4F"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19,59 €</w:t>
            </w:r>
          </w:p>
        </w:tc>
        <w:tc>
          <w:tcPr>
            <w:tcW w:w="1815" w:type="dxa"/>
            <w:vAlign w:val="bottom"/>
          </w:tcPr>
          <w:p w14:paraId="308FA43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2,1%</w:t>
            </w:r>
          </w:p>
        </w:tc>
        <w:tc>
          <w:tcPr>
            <w:tcW w:w="1771" w:type="dxa"/>
            <w:vAlign w:val="bottom"/>
          </w:tcPr>
          <w:p w14:paraId="119BCCDE"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10,5%</w:t>
            </w:r>
          </w:p>
        </w:tc>
      </w:tr>
      <w:tr w:rsidR="00A236A6" w14:paraId="2EBBF6B9"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59E2E88A"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035" w:type="dxa"/>
            <w:vAlign w:val="bottom"/>
          </w:tcPr>
          <w:p w14:paraId="70FFD01E"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1764" w:type="dxa"/>
            <w:vAlign w:val="bottom"/>
          </w:tcPr>
          <w:p w14:paraId="20E014D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8,02 €</w:t>
            </w:r>
          </w:p>
        </w:tc>
        <w:tc>
          <w:tcPr>
            <w:tcW w:w="1815" w:type="dxa"/>
            <w:vAlign w:val="bottom"/>
          </w:tcPr>
          <w:p w14:paraId="4F8D8029"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2,2%</w:t>
            </w:r>
          </w:p>
        </w:tc>
        <w:tc>
          <w:tcPr>
            <w:tcW w:w="1771" w:type="dxa"/>
            <w:vAlign w:val="bottom"/>
          </w:tcPr>
          <w:p w14:paraId="027A73D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w:t>
            </w:r>
          </w:p>
        </w:tc>
      </w:tr>
      <w:tr w:rsidR="00A236A6" w14:paraId="38F8F58E"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7BF4E056"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035" w:type="dxa"/>
            <w:vAlign w:val="bottom"/>
          </w:tcPr>
          <w:p w14:paraId="7C4F3EDF"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1764" w:type="dxa"/>
            <w:vAlign w:val="bottom"/>
          </w:tcPr>
          <w:p w14:paraId="072BE621"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8,25 €</w:t>
            </w:r>
          </w:p>
        </w:tc>
        <w:tc>
          <w:tcPr>
            <w:tcW w:w="1815" w:type="dxa"/>
            <w:vAlign w:val="bottom"/>
          </w:tcPr>
          <w:p w14:paraId="3A282FDE"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2,4%</w:t>
            </w:r>
          </w:p>
        </w:tc>
        <w:tc>
          <w:tcPr>
            <w:tcW w:w="1771" w:type="dxa"/>
            <w:vAlign w:val="bottom"/>
          </w:tcPr>
          <w:p w14:paraId="32C1341C"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19,7%</w:t>
            </w:r>
          </w:p>
        </w:tc>
      </w:tr>
      <w:tr w:rsidR="00A236A6" w14:paraId="28B373F9"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41F12B31"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035" w:type="dxa"/>
            <w:vAlign w:val="bottom"/>
          </w:tcPr>
          <w:p w14:paraId="5C12D223"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1764" w:type="dxa"/>
            <w:vAlign w:val="bottom"/>
          </w:tcPr>
          <w:p w14:paraId="591472A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9,12 €</w:t>
            </w:r>
          </w:p>
        </w:tc>
        <w:tc>
          <w:tcPr>
            <w:tcW w:w="1815" w:type="dxa"/>
            <w:vAlign w:val="bottom"/>
          </w:tcPr>
          <w:p w14:paraId="007FB77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2,7%</w:t>
            </w:r>
          </w:p>
        </w:tc>
        <w:tc>
          <w:tcPr>
            <w:tcW w:w="1771" w:type="dxa"/>
            <w:vAlign w:val="bottom"/>
          </w:tcPr>
          <w:p w14:paraId="3EADB2D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w:t>
            </w:r>
          </w:p>
        </w:tc>
      </w:tr>
      <w:tr w:rsidR="00A236A6" w14:paraId="6EE77AFC"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774D26E"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035" w:type="dxa"/>
            <w:vAlign w:val="bottom"/>
          </w:tcPr>
          <w:p w14:paraId="27B97791"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1764" w:type="dxa"/>
            <w:vAlign w:val="bottom"/>
          </w:tcPr>
          <w:p w14:paraId="112CB29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11,39 €</w:t>
            </w:r>
          </w:p>
        </w:tc>
        <w:tc>
          <w:tcPr>
            <w:tcW w:w="1815" w:type="dxa"/>
            <w:vAlign w:val="bottom"/>
          </w:tcPr>
          <w:p w14:paraId="7ACC3E8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3,2%</w:t>
            </w:r>
          </w:p>
        </w:tc>
        <w:tc>
          <w:tcPr>
            <w:tcW w:w="1771" w:type="dxa"/>
            <w:vAlign w:val="bottom"/>
          </w:tcPr>
          <w:p w14:paraId="088845B9"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w:t>
            </w:r>
          </w:p>
        </w:tc>
      </w:tr>
      <w:tr w:rsidR="00A236A6" w14:paraId="16D94FFA"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4165F8E7"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035" w:type="dxa"/>
            <w:vAlign w:val="bottom"/>
          </w:tcPr>
          <w:p w14:paraId="000A8A5E"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Logroño</w:t>
            </w:r>
          </w:p>
        </w:tc>
        <w:tc>
          <w:tcPr>
            <w:tcW w:w="1764" w:type="dxa"/>
            <w:vAlign w:val="bottom"/>
          </w:tcPr>
          <w:p w14:paraId="2F6AE076"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9,62 €</w:t>
            </w:r>
          </w:p>
        </w:tc>
        <w:tc>
          <w:tcPr>
            <w:tcW w:w="1815" w:type="dxa"/>
            <w:vAlign w:val="bottom"/>
          </w:tcPr>
          <w:p w14:paraId="3231DE12"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3,2%</w:t>
            </w:r>
          </w:p>
        </w:tc>
        <w:tc>
          <w:tcPr>
            <w:tcW w:w="1771" w:type="dxa"/>
            <w:vAlign w:val="bottom"/>
          </w:tcPr>
          <w:p w14:paraId="3E21196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9,9%</w:t>
            </w:r>
          </w:p>
        </w:tc>
      </w:tr>
      <w:tr w:rsidR="00A236A6" w14:paraId="47514EF8"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9DDFA72"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035" w:type="dxa"/>
            <w:vAlign w:val="bottom"/>
          </w:tcPr>
          <w:p w14:paraId="43DDABF9"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1764" w:type="dxa"/>
            <w:vAlign w:val="bottom"/>
          </w:tcPr>
          <w:p w14:paraId="2A1B510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8,17 €</w:t>
            </w:r>
          </w:p>
        </w:tc>
        <w:tc>
          <w:tcPr>
            <w:tcW w:w="1815" w:type="dxa"/>
            <w:vAlign w:val="bottom"/>
          </w:tcPr>
          <w:p w14:paraId="74FFCCF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3,3%</w:t>
            </w:r>
          </w:p>
        </w:tc>
        <w:tc>
          <w:tcPr>
            <w:tcW w:w="1771" w:type="dxa"/>
            <w:vAlign w:val="bottom"/>
          </w:tcPr>
          <w:p w14:paraId="1466D049"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6,8%</w:t>
            </w:r>
          </w:p>
        </w:tc>
      </w:tr>
      <w:tr w:rsidR="00A236A6" w14:paraId="69A983C0"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154F60C1"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035" w:type="dxa"/>
            <w:vAlign w:val="bottom"/>
          </w:tcPr>
          <w:p w14:paraId="213F8BBB"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1764" w:type="dxa"/>
            <w:vAlign w:val="bottom"/>
          </w:tcPr>
          <w:p w14:paraId="1DE0409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8,96 €</w:t>
            </w:r>
          </w:p>
        </w:tc>
        <w:tc>
          <w:tcPr>
            <w:tcW w:w="1815" w:type="dxa"/>
            <w:vAlign w:val="bottom"/>
          </w:tcPr>
          <w:p w14:paraId="3F1A37B8"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4,3%</w:t>
            </w:r>
          </w:p>
        </w:tc>
        <w:tc>
          <w:tcPr>
            <w:tcW w:w="1771" w:type="dxa"/>
            <w:vAlign w:val="bottom"/>
          </w:tcPr>
          <w:p w14:paraId="6BD8726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9,7%</w:t>
            </w:r>
          </w:p>
        </w:tc>
      </w:tr>
      <w:tr w:rsidR="00A236A6" w14:paraId="12CA02F9"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7304EB8"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035" w:type="dxa"/>
            <w:vAlign w:val="bottom"/>
          </w:tcPr>
          <w:p w14:paraId="0348A6E3"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1764" w:type="dxa"/>
            <w:vAlign w:val="bottom"/>
          </w:tcPr>
          <w:p w14:paraId="1537153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11,75 €</w:t>
            </w:r>
          </w:p>
        </w:tc>
        <w:tc>
          <w:tcPr>
            <w:tcW w:w="1815" w:type="dxa"/>
            <w:vAlign w:val="bottom"/>
          </w:tcPr>
          <w:p w14:paraId="7D3625D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4,4%</w:t>
            </w:r>
          </w:p>
        </w:tc>
        <w:tc>
          <w:tcPr>
            <w:tcW w:w="1771" w:type="dxa"/>
            <w:vAlign w:val="bottom"/>
          </w:tcPr>
          <w:p w14:paraId="21569CCC"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20,3%</w:t>
            </w:r>
          </w:p>
        </w:tc>
      </w:tr>
      <w:tr w:rsidR="00A236A6" w14:paraId="2EDDF3EF"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6AE0BB28"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035" w:type="dxa"/>
            <w:vAlign w:val="bottom"/>
          </w:tcPr>
          <w:p w14:paraId="4A78F048"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Burgos capital</w:t>
            </w:r>
          </w:p>
        </w:tc>
        <w:tc>
          <w:tcPr>
            <w:tcW w:w="1764" w:type="dxa"/>
            <w:vAlign w:val="bottom"/>
          </w:tcPr>
          <w:p w14:paraId="1CA6D2A6"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11,37 €</w:t>
            </w:r>
          </w:p>
        </w:tc>
        <w:tc>
          <w:tcPr>
            <w:tcW w:w="1815" w:type="dxa"/>
            <w:vAlign w:val="bottom"/>
          </w:tcPr>
          <w:p w14:paraId="46EBF1A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5,1%</w:t>
            </w:r>
          </w:p>
        </w:tc>
        <w:tc>
          <w:tcPr>
            <w:tcW w:w="1771" w:type="dxa"/>
            <w:vAlign w:val="bottom"/>
          </w:tcPr>
          <w:p w14:paraId="64A1D10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17,3%</w:t>
            </w:r>
          </w:p>
        </w:tc>
      </w:tr>
      <w:tr w:rsidR="00A236A6" w14:paraId="1633DFA2"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13E3D63E"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035" w:type="dxa"/>
            <w:vAlign w:val="bottom"/>
          </w:tcPr>
          <w:p w14:paraId="269EC7C4"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1764" w:type="dxa"/>
            <w:vAlign w:val="bottom"/>
          </w:tcPr>
          <w:p w14:paraId="3462695E"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15,48 €</w:t>
            </w:r>
          </w:p>
        </w:tc>
        <w:tc>
          <w:tcPr>
            <w:tcW w:w="1815" w:type="dxa"/>
            <w:vAlign w:val="bottom"/>
          </w:tcPr>
          <w:p w14:paraId="3E7119B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w:t>
            </w:r>
          </w:p>
        </w:tc>
        <w:tc>
          <w:tcPr>
            <w:tcW w:w="1771" w:type="dxa"/>
            <w:vAlign w:val="bottom"/>
          </w:tcPr>
          <w:p w14:paraId="13F4177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6,0%</w:t>
            </w:r>
          </w:p>
        </w:tc>
      </w:tr>
      <w:tr w:rsidR="00A236A6" w14:paraId="0AAFFCE1"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5F170950"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035" w:type="dxa"/>
            <w:vAlign w:val="bottom"/>
          </w:tcPr>
          <w:p w14:paraId="11CD3C80"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Zaragoza capital</w:t>
            </w:r>
          </w:p>
        </w:tc>
        <w:tc>
          <w:tcPr>
            <w:tcW w:w="1764" w:type="dxa"/>
            <w:vAlign w:val="bottom"/>
          </w:tcPr>
          <w:p w14:paraId="0996A656"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12,61 €</w:t>
            </w:r>
          </w:p>
        </w:tc>
        <w:tc>
          <w:tcPr>
            <w:tcW w:w="1815" w:type="dxa"/>
            <w:vAlign w:val="bottom"/>
          </w:tcPr>
          <w:p w14:paraId="7377EEA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w:t>
            </w:r>
          </w:p>
        </w:tc>
        <w:tc>
          <w:tcPr>
            <w:tcW w:w="1771" w:type="dxa"/>
            <w:vAlign w:val="bottom"/>
          </w:tcPr>
          <w:p w14:paraId="5B0C8750"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17,2%</w:t>
            </w:r>
          </w:p>
        </w:tc>
      </w:tr>
      <w:tr w:rsidR="00A236A6" w14:paraId="24BCFF69"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1C84FE09"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035" w:type="dxa"/>
            <w:vAlign w:val="bottom"/>
          </w:tcPr>
          <w:p w14:paraId="35125EE2"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1764" w:type="dxa"/>
            <w:vAlign w:val="bottom"/>
          </w:tcPr>
          <w:p w14:paraId="1CCEE61C"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10,35 €</w:t>
            </w:r>
          </w:p>
        </w:tc>
        <w:tc>
          <w:tcPr>
            <w:tcW w:w="1815" w:type="dxa"/>
            <w:vAlign w:val="bottom"/>
          </w:tcPr>
          <w:p w14:paraId="485E8A2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w:t>
            </w:r>
          </w:p>
        </w:tc>
        <w:tc>
          <w:tcPr>
            <w:tcW w:w="1771" w:type="dxa"/>
            <w:vAlign w:val="bottom"/>
          </w:tcPr>
          <w:p w14:paraId="6DE5D22D"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14,5%</w:t>
            </w:r>
          </w:p>
        </w:tc>
      </w:tr>
      <w:tr w:rsidR="00A236A6" w14:paraId="2F14675A" w14:textId="77777777" w:rsidTr="00A236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19F2AC0"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035" w:type="dxa"/>
            <w:vAlign w:val="bottom"/>
          </w:tcPr>
          <w:p w14:paraId="5237C5CA"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1764" w:type="dxa"/>
            <w:vAlign w:val="bottom"/>
          </w:tcPr>
          <w:p w14:paraId="40ABBF82"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12,98 €</w:t>
            </w:r>
          </w:p>
        </w:tc>
        <w:tc>
          <w:tcPr>
            <w:tcW w:w="1815" w:type="dxa"/>
            <w:vAlign w:val="bottom"/>
          </w:tcPr>
          <w:p w14:paraId="17DEBD7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6,8%</w:t>
            </w:r>
          </w:p>
        </w:tc>
        <w:tc>
          <w:tcPr>
            <w:tcW w:w="1771" w:type="dxa"/>
            <w:vAlign w:val="bottom"/>
          </w:tcPr>
          <w:p w14:paraId="57172C89"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11,9%</w:t>
            </w:r>
          </w:p>
        </w:tc>
      </w:tr>
      <w:tr w:rsidR="00A236A6" w14:paraId="4374808F" w14:textId="77777777" w:rsidTr="00A236A6">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3CCDAA88"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035" w:type="dxa"/>
            <w:vAlign w:val="bottom"/>
          </w:tcPr>
          <w:p w14:paraId="3913FE25"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Cuenca capital</w:t>
            </w:r>
          </w:p>
        </w:tc>
        <w:tc>
          <w:tcPr>
            <w:tcW w:w="1764" w:type="dxa"/>
            <w:vAlign w:val="bottom"/>
          </w:tcPr>
          <w:p w14:paraId="4F09AA0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7,95 €</w:t>
            </w:r>
          </w:p>
        </w:tc>
        <w:tc>
          <w:tcPr>
            <w:tcW w:w="1815" w:type="dxa"/>
            <w:vAlign w:val="bottom"/>
          </w:tcPr>
          <w:p w14:paraId="40CBDD0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7,1%</w:t>
            </w:r>
          </w:p>
        </w:tc>
        <w:tc>
          <w:tcPr>
            <w:tcW w:w="1771" w:type="dxa"/>
            <w:vAlign w:val="bottom"/>
          </w:tcPr>
          <w:p w14:paraId="67EB2843"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w:t>
            </w:r>
          </w:p>
        </w:tc>
      </w:tr>
    </w:tbl>
    <w:p w14:paraId="6774CF34" w14:textId="77777777" w:rsidR="00A236A6"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4: Ranking de las 10 ciudades de mayor incremento trimestral (sep. 2025)</w:t>
      </w:r>
    </w:p>
    <w:tbl>
      <w:tblPr>
        <w:tblStyle w:val="a2"/>
        <w:tblW w:w="897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4"/>
        <w:gridCol w:w="2373"/>
        <w:gridCol w:w="1843"/>
        <w:gridCol w:w="1559"/>
        <w:gridCol w:w="1494"/>
      </w:tblGrid>
      <w:tr w:rsidR="00A236A6" w14:paraId="3B3522ED" w14:textId="77777777" w:rsidTr="00A236A6">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center"/>
          </w:tcPr>
          <w:p w14:paraId="073DF541" w14:textId="77777777" w:rsidR="00A236A6" w:rsidRDefault="00000000">
            <w:pPr>
              <w:rPr>
                <w:rFonts w:ascii="Open Sans" w:eastAsia="Open Sans" w:hAnsi="Open Sans" w:cs="Open Sans"/>
                <w:sz w:val="22"/>
                <w:szCs w:val="22"/>
              </w:rPr>
            </w:pPr>
            <w:r>
              <w:rPr>
                <w:rFonts w:ascii="Open Sans" w:eastAsia="Open Sans" w:hAnsi="Open Sans" w:cs="Open Sans"/>
                <w:b w:val="0"/>
                <w:sz w:val="20"/>
                <w:szCs w:val="20"/>
              </w:rPr>
              <w:t>Provincia</w:t>
            </w:r>
          </w:p>
        </w:tc>
        <w:tc>
          <w:tcPr>
            <w:tcW w:w="2373" w:type="dxa"/>
            <w:shd w:val="clear" w:color="auto" w:fill="1DBDC5"/>
            <w:vAlign w:val="center"/>
          </w:tcPr>
          <w:p w14:paraId="6EF67FA6" w14:textId="77777777" w:rsidR="00A236A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0"/>
                <w:szCs w:val="20"/>
              </w:rPr>
              <w:t>Municipio</w:t>
            </w:r>
          </w:p>
        </w:tc>
        <w:tc>
          <w:tcPr>
            <w:tcW w:w="1843" w:type="dxa"/>
            <w:shd w:val="clear" w:color="auto" w:fill="1DBDC5"/>
          </w:tcPr>
          <w:p w14:paraId="018BF6A0"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sep. 2025 (€/m²)</w:t>
            </w:r>
          </w:p>
        </w:tc>
        <w:tc>
          <w:tcPr>
            <w:tcW w:w="1559" w:type="dxa"/>
            <w:shd w:val="clear" w:color="auto" w:fill="1DBDC5"/>
          </w:tcPr>
          <w:p w14:paraId="7180FA37"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7C0C029E"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494" w:type="dxa"/>
            <w:shd w:val="clear" w:color="auto" w:fill="1DBDC5"/>
          </w:tcPr>
          <w:p w14:paraId="73CD6FB1"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2B42C2BA"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A236A6" w14:paraId="319784CB" w14:textId="77777777" w:rsidTr="00A236A6">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0089B146" w14:textId="77777777" w:rsidR="00A236A6" w:rsidRDefault="00000000">
            <w:pPr>
              <w:rPr>
                <w:rFonts w:ascii="Open Sans" w:eastAsia="Open Sans" w:hAnsi="Open Sans" w:cs="Open Sans"/>
              </w:rPr>
            </w:pPr>
            <w:r>
              <w:rPr>
                <w:rFonts w:ascii="Open Sans" w:eastAsia="Open Sans" w:hAnsi="Open Sans" w:cs="Open Sans"/>
                <w:b w:val="0"/>
                <w:sz w:val="22"/>
                <w:szCs w:val="22"/>
              </w:rPr>
              <w:t>Cuenca</w:t>
            </w:r>
          </w:p>
        </w:tc>
        <w:tc>
          <w:tcPr>
            <w:tcW w:w="2373" w:type="dxa"/>
            <w:vAlign w:val="bottom"/>
          </w:tcPr>
          <w:p w14:paraId="3D626F5F"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Cuenca capital</w:t>
            </w:r>
          </w:p>
        </w:tc>
        <w:tc>
          <w:tcPr>
            <w:tcW w:w="1843" w:type="dxa"/>
            <w:vAlign w:val="bottom"/>
          </w:tcPr>
          <w:p w14:paraId="0457580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7,95 €</w:t>
            </w:r>
          </w:p>
        </w:tc>
        <w:tc>
          <w:tcPr>
            <w:tcW w:w="1559" w:type="dxa"/>
            <w:vAlign w:val="bottom"/>
          </w:tcPr>
          <w:p w14:paraId="25D97CB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7,1%</w:t>
            </w:r>
          </w:p>
        </w:tc>
        <w:tc>
          <w:tcPr>
            <w:tcW w:w="1494" w:type="dxa"/>
            <w:vAlign w:val="bottom"/>
          </w:tcPr>
          <w:p w14:paraId="2391F60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w:t>
            </w:r>
          </w:p>
        </w:tc>
      </w:tr>
      <w:tr w:rsidR="00A236A6" w14:paraId="7BE80ADE" w14:textId="77777777" w:rsidTr="00A236A6">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1CCE1FF6" w14:textId="77777777" w:rsidR="00A236A6" w:rsidRDefault="00000000">
            <w:pPr>
              <w:rPr>
                <w:rFonts w:ascii="Open Sans" w:eastAsia="Open Sans" w:hAnsi="Open Sans" w:cs="Open Sans"/>
              </w:rPr>
            </w:pPr>
            <w:r>
              <w:rPr>
                <w:rFonts w:ascii="Open Sans" w:eastAsia="Open Sans" w:hAnsi="Open Sans" w:cs="Open Sans"/>
                <w:b w:val="0"/>
                <w:sz w:val="22"/>
                <w:szCs w:val="22"/>
              </w:rPr>
              <w:t>Araba - Álava</w:t>
            </w:r>
          </w:p>
        </w:tc>
        <w:tc>
          <w:tcPr>
            <w:tcW w:w="2373" w:type="dxa"/>
            <w:vAlign w:val="bottom"/>
          </w:tcPr>
          <w:p w14:paraId="2AACED65"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1843" w:type="dxa"/>
            <w:vAlign w:val="bottom"/>
          </w:tcPr>
          <w:p w14:paraId="471C0B0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12,98 €</w:t>
            </w:r>
          </w:p>
        </w:tc>
        <w:tc>
          <w:tcPr>
            <w:tcW w:w="1559" w:type="dxa"/>
            <w:vAlign w:val="bottom"/>
          </w:tcPr>
          <w:p w14:paraId="19E0663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6,8%</w:t>
            </w:r>
          </w:p>
        </w:tc>
        <w:tc>
          <w:tcPr>
            <w:tcW w:w="1494" w:type="dxa"/>
            <w:vAlign w:val="bottom"/>
          </w:tcPr>
          <w:p w14:paraId="50BCF3F6"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w:t>
            </w:r>
          </w:p>
        </w:tc>
      </w:tr>
      <w:tr w:rsidR="00A236A6" w14:paraId="58E29CE4" w14:textId="77777777" w:rsidTr="00A236A6">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0FF5D313" w14:textId="77777777" w:rsidR="00A236A6" w:rsidRDefault="00000000">
            <w:pPr>
              <w:rPr>
                <w:rFonts w:ascii="Open Sans" w:eastAsia="Open Sans" w:hAnsi="Open Sans" w:cs="Open Sans"/>
              </w:rPr>
            </w:pPr>
            <w:r>
              <w:rPr>
                <w:rFonts w:ascii="Open Sans" w:eastAsia="Open Sans" w:hAnsi="Open Sans" w:cs="Open Sans"/>
                <w:b w:val="0"/>
                <w:sz w:val="22"/>
                <w:szCs w:val="22"/>
              </w:rPr>
              <w:t>Valladolid</w:t>
            </w:r>
          </w:p>
        </w:tc>
        <w:tc>
          <w:tcPr>
            <w:tcW w:w="2373" w:type="dxa"/>
            <w:vAlign w:val="bottom"/>
          </w:tcPr>
          <w:p w14:paraId="64AF2D15"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1843" w:type="dxa"/>
            <w:vAlign w:val="bottom"/>
          </w:tcPr>
          <w:p w14:paraId="2F616CC6"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10,35 €</w:t>
            </w:r>
          </w:p>
        </w:tc>
        <w:tc>
          <w:tcPr>
            <w:tcW w:w="1559" w:type="dxa"/>
            <w:vAlign w:val="bottom"/>
          </w:tcPr>
          <w:p w14:paraId="4796C238"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6,4%</w:t>
            </w:r>
          </w:p>
        </w:tc>
        <w:tc>
          <w:tcPr>
            <w:tcW w:w="1494" w:type="dxa"/>
            <w:vAlign w:val="bottom"/>
          </w:tcPr>
          <w:p w14:paraId="7DA5B37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14,5%</w:t>
            </w:r>
          </w:p>
        </w:tc>
      </w:tr>
      <w:tr w:rsidR="00A236A6" w14:paraId="28AFE8E8" w14:textId="77777777" w:rsidTr="00A236A6">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08A9CDBE" w14:textId="77777777" w:rsidR="00A236A6" w:rsidRDefault="00000000">
            <w:pPr>
              <w:rPr>
                <w:rFonts w:ascii="Open Sans" w:eastAsia="Open Sans" w:hAnsi="Open Sans" w:cs="Open Sans"/>
              </w:rPr>
            </w:pPr>
            <w:r>
              <w:rPr>
                <w:rFonts w:ascii="Open Sans" w:eastAsia="Open Sans" w:hAnsi="Open Sans" w:cs="Open Sans"/>
                <w:b w:val="0"/>
                <w:sz w:val="22"/>
                <w:szCs w:val="22"/>
              </w:rPr>
              <w:t>Zaragoza</w:t>
            </w:r>
          </w:p>
        </w:tc>
        <w:tc>
          <w:tcPr>
            <w:tcW w:w="2373" w:type="dxa"/>
            <w:vAlign w:val="bottom"/>
          </w:tcPr>
          <w:p w14:paraId="7546AF9D"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Zaragoza capital</w:t>
            </w:r>
          </w:p>
        </w:tc>
        <w:tc>
          <w:tcPr>
            <w:tcW w:w="1843" w:type="dxa"/>
            <w:vAlign w:val="bottom"/>
          </w:tcPr>
          <w:p w14:paraId="33CBFFB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12,61 €</w:t>
            </w:r>
          </w:p>
        </w:tc>
        <w:tc>
          <w:tcPr>
            <w:tcW w:w="1559" w:type="dxa"/>
            <w:vAlign w:val="bottom"/>
          </w:tcPr>
          <w:p w14:paraId="341DD5B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6,1%</w:t>
            </w:r>
          </w:p>
        </w:tc>
        <w:tc>
          <w:tcPr>
            <w:tcW w:w="1494" w:type="dxa"/>
            <w:vAlign w:val="bottom"/>
          </w:tcPr>
          <w:p w14:paraId="779BA25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17,2%</w:t>
            </w:r>
          </w:p>
        </w:tc>
      </w:tr>
      <w:tr w:rsidR="00A236A6" w14:paraId="4B6BCF2A" w14:textId="77777777" w:rsidTr="00A236A6">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7F86C526" w14:textId="77777777" w:rsidR="00A236A6" w:rsidRDefault="00000000">
            <w:pPr>
              <w:rPr>
                <w:rFonts w:ascii="Open Sans" w:eastAsia="Open Sans" w:hAnsi="Open Sans" w:cs="Open Sans"/>
              </w:rPr>
            </w:pPr>
            <w:r>
              <w:rPr>
                <w:rFonts w:ascii="Open Sans" w:eastAsia="Open Sans" w:hAnsi="Open Sans" w:cs="Open Sans"/>
                <w:b w:val="0"/>
                <w:sz w:val="22"/>
                <w:szCs w:val="22"/>
              </w:rPr>
              <w:t>Girona</w:t>
            </w:r>
          </w:p>
        </w:tc>
        <w:tc>
          <w:tcPr>
            <w:tcW w:w="2373" w:type="dxa"/>
            <w:vAlign w:val="bottom"/>
          </w:tcPr>
          <w:p w14:paraId="70463DD6"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1843" w:type="dxa"/>
            <w:vAlign w:val="bottom"/>
          </w:tcPr>
          <w:p w14:paraId="51BF1E79"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15,48 €</w:t>
            </w:r>
          </w:p>
        </w:tc>
        <w:tc>
          <w:tcPr>
            <w:tcW w:w="1559" w:type="dxa"/>
            <w:vAlign w:val="bottom"/>
          </w:tcPr>
          <w:p w14:paraId="2C00D8C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5,2%</w:t>
            </w:r>
          </w:p>
        </w:tc>
        <w:tc>
          <w:tcPr>
            <w:tcW w:w="1494" w:type="dxa"/>
            <w:vAlign w:val="bottom"/>
          </w:tcPr>
          <w:p w14:paraId="378A304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6,0%</w:t>
            </w:r>
          </w:p>
        </w:tc>
      </w:tr>
      <w:tr w:rsidR="00A236A6" w14:paraId="5225B920" w14:textId="77777777" w:rsidTr="00A236A6">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01F76C42" w14:textId="77777777" w:rsidR="00A236A6" w:rsidRDefault="00000000">
            <w:pPr>
              <w:rPr>
                <w:rFonts w:ascii="Open Sans" w:eastAsia="Open Sans" w:hAnsi="Open Sans" w:cs="Open Sans"/>
              </w:rPr>
            </w:pPr>
            <w:r>
              <w:rPr>
                <w:rFonts w:ascii="Open Sans" w:eastAsia="Open Sans" w:hAnsi="Open Sans" w:cs="Open Sans"/>
                <w:b w:val="0"/>
                <w:sz w:val="22"/>
                <w:szCs w:val="22"/>
              </w:rPr>
              <w:t>Burgos</w:t>
            </w:r>
          </w:p>
        </w:tc>
        <w:tc>
          <w:tcPr>
            <w:tcW w:w="2373" w:type="dxa"/>
            <w:vAlign w:val="bottom"/>
          </w:tcPr>
          <w:p w14:paraId="0C00C5F8"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Burgos capital</w:t>
            </w:r>
          </w:p>
        </w:tc>
        <w:tc>
          <w:tcPr>
            <w:tcW w:w="1843" w:type="dxa"/>
            <w:vAlign w:val="bottom"/>
          </w:tcPr>
          <w:p w14:paraId="14B77219"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11,37 €</w:t>
            </w:r>
          </w:p>
        </w:tc>
        <w:tc>
          <w:tcPr>
            <w:tcW w:w="1559" w:type="dxa"/>
            <w:vAlign w:val="bottom"/>
          </w:tcPr>
          <w:p w14:paraId="5CA0D9A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5,1%</w:t>
            </w:r>
          </w:p>
        </w:tc>
        <w:tc>
          <w:tcPr>
            <w:tcW w:w="1494" w:type="dxa"/>
            <w:vAlign w:val="bottom"/>
          </w:tcPr>
          <w:p w14:paraId="21C9B4B1"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17,3%</w:t>
            </w:r>
          </w:p>
        </w:tc>
      </w:tr>
      <w:tr w:rsidR="00A236A6" w14:paraId="38F082F3" w14:textId="77777777" w:rsidTr="00A236A6">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0C3BDDC4" w14:textId="77777777" w:rsidR="00A236A6" w:rsidRDefault="00000000">
            <w:pPr>
              <w:rPr>
                <w:rFonts w:ascii="Open Sans" w:eastAsia="Open Sans" w:hAnsi="Open Sans" w:cs="Open Sans"/>
              </w:rPr>
            </w:pPr>
            <w:r>
              <w:rPr>
                <w:rFonts w:ascii="Open Sans" w:eastAsia="Open Sans" w:hAnsi="Open Sans" w:cs="Open Sans"/>
                <w:b w:val="0"/>
                <w:sz w:val="22"/>
                <w:szCs w:val="22"/>
              </w:rPr>
              <w:t>Toledo</w:t>
            </w:r>
          </w:p>
        </w:tc>
        <w:tc>
          <w:tcPr>
            <w:tcW w:w="2373" w:type="dxa"/>
            <w:vAlign w:val="bottom"/>
          </w:tcPr>
          <w:p w14:paraId="6FB75336"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1843" w:type="dxa"/>
            <w:vAlign w:val="bottom"/>
          </w:tcPr>
          <w:p w14:paraId="6700227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11,75 €</w:t>
            </w:r>
          </w:p>
        </w:tc>
        <w:tc>
          <w:tcPr>
            <w:tcW w:w="1559" w:type="dxa"/>
            <w:vAlign w:val="bottom"/>
          </w:tcPr>
          <w:p w14:paraId="0B3840E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4,4%</w:t>
            </w:r>
          </w:p>
        </w:tc>
        <w:tc>
          <w:tcPr>
            <w:tcW w:w="1494" w:type="dxa"/>
            <w:vAlign w:val="bottom"/>
          </w:tcPr>
          <w:p w14:paraId="081F6EF6"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20,3%</w:t>
            </w:r>
          </w:p>
        </w:tc>
      </w:tr>
      <w:tr w:rsidR="00A236A6" w14:paraId="5A2CFB82" w14:textId="77777777" w:rsidTr="00A236A6">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7DDC64DD" w14:textId="77777777" w:rsidR="00A236A6" w:rsidRDefault="00000000">
            <w:pPr>
              <w:rPr>
                <w:rFonts w:ascii="Open Sans" w:eastAsia="Open Sans" w:hAnsi="Open Sans" w:cs="Open Sans"/>
              </w:rPr>
            </w:pPr>
            <w:r>
              <w:rPr>
                <w:rFonts w:ascii="Open Sans" w:eastAsia="Open Sans" w:hAnsi="Open Sans" w:cs="Open Sans"/>
                <w:b w:val="0"/>
                <w:sz w:val="22"/>
                <w:szCs w:val="22"/>
              </w:rPr>
              <w:t>Pontevedra</w:t>
            </w:r>
          </w:p>
        </w:tc>
        <w:tc>
          <w:tcPr>
            <w:tcW w:w="2373" w:type="dxa"/>
            <w:vAlign w:val="bottom"/>
          </w:tcPr>
          <w:p w14:paraId="0B166228"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1843" w:type="dxa"/>
            <w:vAlign w:val="bottom"/>
          </w:tcPr>
          <w:p w14:paraId="74C05359"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8,96 €</w:t>
            </w:r>
          </w:p>
        </w:tc>
        <w:tc>
          <w:tcPr>
            <w:tcW w:w="1559" w:type="dxa"/>
            <w:vAlign w:val="bottom"/>
          </w:tcPr>
          <w:p w14:paraId="114A6DB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4,3%</w:t>
            </w:r>
          </w:p>
        </w:tc>
        <w:tc>
          <w:tcPr>
            <w:tcW w:w="1494" w:type="dxa"/>
            <w:vAlign w:val="bottom"/>
          </w:tcPr>
          <w:p w14:paraId="6F603DB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9,7%</w:t>
            </w:r>
          </w:p>
        </w:tc>
      </w:tr>
      <w:tr w:rsidR="00A236A6" w14:paraId="5FAB6E0E" w14:textId="77777777" w:rsidTr="00A236A6">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0AB99CA5" w14:textId="77777777" w:rsidR="00A236A6" w:rsidRDefault="00000000">
            <w:pPr>
              <w:rPr>
                <w:rFonts w:ascii="Open Sans" w:eastAsia="Open Sans" w:hAnsi="Open Sans" w:cs="Open Sans"/>
              </w:rPr>
            </w:pPr>
            <w:r>
              <w:rPr>
                <w:rFonts w:ascii="Open Sans" w:eastAsia="Open Sans" w:hAnsi="Open Sans" w:cs="Open Sans"/>
                <w:b w:val="0"/>
                <w:sz w:val="22"/>
                <w:szCs w:val="22"/>
              </w:rPr>
              <w:t>Ciudad Real</w:t>
            </w:r>
          </w:p>
        </w:tc>
        <w:tc>
          <w:tcPr>
            <w:tcW w:w="2373" w:type="dxa"/>
            <w:vAlign w:val="bottom"/>
          </w:tcPr>
          <w:p w14:paraId="0DBB276F"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1843" w:type="dxa"/>
            <w:vAlign w:val="bottom"/>
          </w:tcPr>
          <w:p w14:paraId="5FE4775B"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8,17 €</w:t>
            </w:r>
          </w:p>
        </w:tc>
        <w:tc>
          <w:tcPr>
            <w:tcW w:w="1559" w:type="dxa"/>
            <w:vAlign w:val="bottom"/>
          </w:tcPr>
          <w:p w14:paraId="5AC3DA70"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3,3%</w:t>
            </w:r>
          </w:p>
        </w:tc>
        <w:tc>
          <w:tcPr>
            <w:tcW w:w="1494" w:type="dxa"/>
            <w:vAlign w:val="bottom"/>
          </w:tcPr>
          <w:p w14:paraId="269FE89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6,8%</w:t>
            </w:r>
          </w:p>
        </w:tc>
      </w:tr>
      <w:tr w:rsidR="00A236A6" w14:paraId="4E8B4CDF" w14:textId="77777777" w:rsidTr="00A236A6">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4EA9F091" w14:textId="77777777" w:rsidR="00A236A6" w:rsidRDefault="00000000">
            <w:pPr>
              <w:rPr>
                <w:rFonts w:ascii="Open Sans" w:eastAsia="Open Sans" w:hAnsi="Open Sans" w:cs="Open Sans"/>
              </w:rPr>
            </w:pPr>
            <w:r>
              <w:rPr>
                <w:rFonts w:ascii="Open Sans" w:eastAsia="Open Sans" w:hAnsi="Open Sans" w:cs="Open Sans"/>
                <w:b w:val="0"/>
                <w:sz w:val="22"/>
                <w:szCs w:val="22"/>
              </w:rPr>
              <w:t>La Rioja</w:t>
            </w:r>
          </w:p>
        </w:tc>
        <w:tc>
          <w:tcPr>
            <w:tcW w:w="2373" w:type="dxa"/>
            <w:vAlign w:val="bottom"/>
          </w:tcPr>
          <w:p w14:paraId="687ED093"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Logroño</w:t>
            </w:r>
          </w:p>
        </w:tc>
        <w:tc>
          <w:tcPr>
            <w:tcW w:w="1843" w:type="dxa"/>
            <w:vAlign w:val="bottom"/>
          </w:tcPr>
          <w:p w14:paraId="641498CD"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9,62 €</w:t>
            </w:r>
          </w:p>
        </w:tc>
        <w:tc>
          <w:tcPr>
            <w:tcW w:w="1559" w:type="dxa"/>
            <w:vAlign w:val="bottom"/>
          </w:tcPr>
          <w:p w14:paraId="0536E4E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3,2%</w:t>
            </w:r>
          </w:p>
        </w:tc>
        <w:tc>
          <w:tcPr>
            <w:tcW w:w="1494" w:type="dxa"/>
            <w:vAlign w:val="bottom"/>
          </w:tcPr>
          <w:p w14:paraId="25F8A2D3"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9,9%</w:t>
            </w:r>
          </w:p>
        </w:tc>
      </w:tr>
    </w:tbl>
    <w:p w14:paraId="5110E725" w14:textId="77777777" w:rsidR="00A236A6"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5: Ranking de las 10 ciudades de mayor descenso trimestral (sep. 2025)</w:t>
      </w:r>
    </w:p>
    <w:tbl>
      <w:tblPr>
        <w:tblStyle w:val="a3"/>
        <w:tblW w:w="902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87"/>
        <w:gridCol w:w="2390"/>
        <w:gridCol w:w="1843"/>
        <w:gridCol w:w="1559"/>
        <w:gridCol w:w="1545"/>
      </w:tblGrid>
      <w:tr w:rsidR="00A236A6" w14:paraId="37A5848B" w14:textId="77777777" w:rsidTr="00A236A6">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center"/>
          </w:tcPr>
          <w:p w14:paraId="10805202" w14:textId="77777777" w:rsidR="00A236A6" w:rsidRDefault="00000000">
            <w:pPr>
              <w:rPr>
                <w:rFonts w:ascii="Open Sans" w:eastAsia="Open Sans" w:hAnsi="Open Sans" w:cs="Open Sans"/>
                <w:sz w:val="22"/>
                <w:szCs w:val="22"/>
              </w:rPr>
            </w:pPr>
            <w:r>
              <w:rPr>
                <w:rFonts w:ascii="Open Sans" w:eastAsia="Open Sans" w:hAnsi="Open Sans" w:cs="Open Sans"/>
                <w:b w:val="0"/>
                <w:sz w:val="20"/>
                <w:szCs w:val="20"/>
              </w:rPr>
              <w:t>Provincia</w:t>
            </w:r>
          </w:p>
        </w:tc>
        <w:tc>
          <w:tcPr>
            <w:tcW w:w="2390" w:type="dxa"/>
            <w:shd w:val="clear" w:color="auto" w:fill="1DBDC5"/>
            <w:vAlign w:val="center"/>
          </w:tcPr>
          <w:p w14:paraId="25D6C8DB"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0"/>
                <w:szCs w:val="20"/>
              </w:rPr>
              <w:t>Municipio</w:t>
            </w:r>
          </w:p>
        </w:tc>
        <w:tc>
          <w:tcPr>
            <w:tcW w:w="1843" w:type="dxa"/>
            <w:shd w:val="clear" w:color="auto" w:fill="1DBDC5"/>
          </w:tcPr>
          <w:p w14:paraId="3BE440E4"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sep. 2025 (€/m²)</w:t>
            </w:r>
          </w:p>
        </w:tc>
        <w:tc>
          <w:tcPr>
            <w:tcW w:w="1559" w:type="dxa"/>
            <w:shd w:val="clear" w:color="auto" w:fill="1DBDC5"/>
          </w:tcPr>
          <w:p w14:paraId="3E9A41AC"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3ED62AF7"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545" w:type="dxa"/>
            <w:shd w:val="clear" w:color="auto" w:fill="1DBDC5"/>
          </w:tcPr>
          <w:p w14:paraId="393B2A82"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2DDAA2D5"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A236A6" w14:paraId="5B99DDBA" w14:textId="77777777" w:rsidTr="00A236A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63DAA70E" w14:textId="77777777" w:rsidR="00A236A6" w:rsidRDefault="00000000">
            <w:pPr>
              <w:rPr>
                <w:rFonts w:ascii="Open Sans" w:eastAsia="Open Sans" w:hAnsi="Open Sans" w:cs="Open Sans"/>
              </w:rPr>
            </w:pPr>
            <w:r>
              <w:rPr>
                <w:rFonts w:ascii="Open Sans" w:eastAsia="Open Sans" w:hAnsi="Open Sans" w:cs="Open Sans"/>
                <w:b w:val="0"/>
                <w:sz w:val="22"/>
                <w:szCs w:val="22"/>
              </w:rPr>
              <w:t>A Coruña</w:t>
            </w:r>
          </w:p>
        </w:tc>
        <w:tc>
          <w:tcPr>
            <w:tcW w:w="2390" w:type="dxa"/>
            <w:vAlign w:val="bottom"/>
          </w:tcPr>
          <w:p w14:paraId="5647A6C4"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 Coruña capital</w:t>
            </w:r>
          </w:p>
        </w:tc>
        <w:tc>
          <w:tcPr>
            <w:tcW w:w="1843" w:type="dxa"/>
            <w:vAlign w:val="bottom"/>
          </w:tcPr>
          <w:p w14:paraId="15D58F8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11,26 €</w:t>
            </w:r>
          </w:p>
        </w:tc>
        <w:tc>
          <w:tcPr>
            <w:tcW w:w="1559" w:type="dxa"/>
            <w:vAlign w:val="bottom"/>
          </w:tcPr>
          <w:p w14:paraId="3CEF540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-11,3%</w:t>
            </w:r>
          </w:p>
        </w:tc>
        <w:tc>
          <w:tcPr>
            <w:tcW w:w="1545" w:type="dxa"/>
            <w:vAlign w:val="bottom"/>
          </w:tcPr>
          <w:p w14:paraId="44787128"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r>
      <w:tr w:rsidR="00A236A6" w14:paraId="58DAE2B3" w14:textId="77777777" w:rsidTr="00A236A6">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38DC0C60" w14:textId="77777777" w:rsidR="00A236A6" w:rsidRDefault="00000000">
            <w:pPr>
              <w:rPr>
                <w:rFonts w:ascii="Open Sans" w:eastAsia="Open Sans" w:hAnsi="Open Sans" w:cs="Open Sans"/>
              </w:rPr>
            </w:pPr>
            <w:r>
              <w:rPr>
                <w:rFonts w:ascii="Open Sans" w:eastAsia="Open Sans" w:hAnsi="Open Sans" w:cs="Open Sans"/>
                <w:b w:val="0"/>
                <w:sz w:val="22"/>
                <w:szCs w:val="22"/>
              </w:rPr>
              <w:t>Jaén</w:t>
            </w:r>
          </w:p>
        </w:tc>
        <w:tc>
          <w:tcPr>
            <w:tcW w:w="2390" w:type="dxa"/>
            <w:vAlign w:val="bottom"/>
          </w:tcPr>
          <w:p w14:paraId="6CD3969D"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1843" w:type="dxa"/>
            <w:vAlign w:val="bottom"/>
          </w:tcPr>
          <w:p w14:paraId="0C45F9C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7,12 €</w:t>
            </w:r>
          </w:p>
        </w:tc>
        <w:tc>
          <w:tcPr>
            <w:tcW w:w="1559" w:type="dxa"/>
            <w:vAlign w:val="bottom"/>
          </w:tcPr>
          <w:p w14:paraId="738BFAC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-9,1%</w:t>
            </w:r>
          </w:p>
        </w:tc>
        <w:tc>
          <w:tcPr>
            <w:tcW w:w="1545" w:type="dxa"/>
            <w:vAlign w:val="bottom"/>
          </w:tcPr>
          <w:p w14:paraId="5C20293D"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6,1%</w:t>
            </w:r>
          </w:p>
        </w:tc>
      </w:tr>
      <w:tr w:rsidR="00A236A6" w14:paraId="345032A2" w14:textId="77777777" w:rsidTr="00A236A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6037C930" w14:textId="77777777" w:rsidR="00A236A6" w:rsidRDefault="00000000">
            <w:pPr>
              <w:rPr>
                <w:rFonts w:ascii="Open Sans" w:eastAsia="Open Sans" w:hAnsi="Open Sans" w:cs="Open Sans"/>
              </w:rPr>
            </w:pPr>
            <w:r>
              <w:rPr>
                <w:rFonts w:ascii="Open Sans" w:eastAsia="Open Sans" w:hAnsi="Open Sans" w:cs="Open Sans"/>
                <w:b w:val="0"/>
                <w:sz w:val="22"/>
                <w:szCs w:val="22"/>
              </w:rPr>
              <w:t>Ávila</w:t>
            </w:r>
          </w:p>
        </w:tc>
        <w:tc>
          <w:tcPr>
            <w:tcW w:w="2390" w:type="dxa"/>
            <w:vAlign w:val="bottom"/>
          </w:tcPr>
          <w:p w14:paraId="572E204F"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843" w:type="dxa"/>
            <w:vAlign w:val="bottom"/>
          </w:tcPr>
          <w:p w14:paraId="1F9A69CB"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8,45 €</w:t>
            </w:r>
          </w:p>
        </w:tc>
        <w:tc>
          <w:tcPr>
            <w:tcW w:w="1559" w:type="dxa"/>
            <w:vAlign w:val="bottom"/>
          </w:tcPr>
          <w:p w14:paraId="01D9443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-7,4%</w:t>
            </w:r>
          </w:p>
        </w:tc>
        <w:tc>
          <w:tcPr>
            <w:tcW w:w="1545" w:type="dxa"/>
            <w:vAlign w:val="bottom"/>
          </w:tcPr>
          <w:p w14:paraId="071B1062"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0,4%</w:t>
            </w:r>
          </w:p>
        </w:tc>
      </w:tr>
      <w:tr w:rsidR="00A236A6" w14:paraId="12795326" w14:textId="77777777" w:rsidTr="00A236A6">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03B32FB6" w14:textId="77777777" w:rsidR="00A236A6" w:rsidRDefault="00000000">
            <w:pPr>
              <w:rPr>
                <w:rFonts w:ascii="Open Sans" w:eastAsia="Open Sans" w:hAnsi="Open Sans" w:cs="Open Sans"/>
              </w:rPr>
            </w:pPr>
            <w:r>
              <w:rPr>
                <w:rFonts w:ascii="Open Sans" w:eastAsia="Open Sans" w:hAnsi="Open Sans" w:cs="Open Sans"/>
                <w:b w:val="0"/>
                <w:sz w:val="22"/>
                <w:szCs w:val="22"/>
              </w:rPr>
              <w:t>Palencia</w:t>
            </w:r>
          </w:p>
        </w:tc>
        <w:tc>
          <w:tcPr>
            <w:tcW w:w="2390" w:type="dxa"/>
            <w:vAlign w:val="bottom"/>
          </w:tcPr>
          <w:p w14:paraId="0C3A0C8F"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1843" w:type="dxa"/>
            <w:vAlign w:val="bottom"/>
          </w:tcPr>
          <w:p w14:paraId="2A0084F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8,29 €</w:t>
            </w:r>
          </w:p>
        </w:tc>
        <w:tc>
          <w:tcPr>
            <w:tcW w:w="1559" w:type="dxa"/>
            <w:vAlign w:val="bottom"/>
          </w:tcPr>
          <w:p w14:paraId="70F9734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-6,4%</w:t>
            </w:r>
          </w:p>
        </w:tc>
        <w:tc>
          <w:tcPr>
            <w:tcW w:w="1545" w:type="dxa"/>
            <w:vAlign w:val="bottom"/>
          </w:tcPr>
          <w:p w14:paraId="2CC8127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5,9%</w:t>
            </w:r>
          </w:p>
        </w:tc>
      </w:tr>
      <w:tr w:rsidR="00A236A6" w14:paraId="469770C1" w14:textId="77777777" w:rsidTr="00A236A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53778C34" w14:textId="77777777" w:rsidR="00A236A6" w:rsidRDefault="00000000">
            <w:pPr>
              <w:rPr>
                <w:rFonts w:ascii="Open Sans" w:eastAsia="Open Sans" w:hAnsi="Open Sans" w:cs="Open Sans"/>
              </w:rPr>
            </w:pPr>
            <w:r>
              <w:rPr>
                <w:rFonts w:ascii="Open Sans" w:eastAsia="Open Sans" w:hAnsi="Open Sans" w:cs="Open Sans"/>
                <w:b w:val="0"/>
                <w:sz w:val="22"/>
                <w:szCs w:val="22"/>
              </w:rPr>
              <w:t>Málaga</w:t>
            </w:r>
          </w:p>
        </w:tc>
        <w:tc>
          <w:tcPr>
            <w:tcW w:w="2390" w:type="dxa"/>
            <w:vAlign w:val="bottom"/>
          </w:tcPr>
          <w:p w14:paraId="2C4A97F5"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1843" w:type="dxa"/>
            <w:vAlign w:val="bottom"/>
          </w:tcPr>
          <w:p w14:paraId="44B46F8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15,57 €</w:t>
            </w:r>
          </w:p>
        </w:tc>
        <w:tc>
          <w:tcPr>
            <w:tcW w:w="1559" w:type="dxa"/>
            <w:vAlign w:val="bottom"/>
          </w:tcPr>
          <w:p w14:paraId="5926E8C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-5,4%</w:t>
            </w:r>
          </w:p>
        </w:tc>
        <w:tc>
          <w:tcPr>
            <w:tcW w:w="1545" w:type="dxa"/>
            <w:vAlign w:val="bottom"/>
          </w:tcPr>
          <w:p w14:paraId="44BDF61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w:t>
            </w:r>
          </w:p>
        </w:tc>
      </w:tr>
      <w:tr w:rsidR="00A236A6" w14:paraId="30263439" w14:textId="77777777" w:rsidTr="00A236A6">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3ACD7B1F" w14:textId="77777777" w:rsidR="00A236A6" w:rsidRDefault="00000000">
            <w:pPr>
              <w:rPr>
                <w:rFonts w:ascii="Open Sans" w:eastAsia="Open Sans" w:hAnsi="Open Sans" w:cs="Open Sans"/>
              </w:rPr>
            </w:pPr>
            <w:r>
              <w:rPr>
                <w:rFonts w:ascii="Open Sans" w:eastAsia="Open Sans" w:hAnsi="Open Sans" w:cs="Open Sans"/>
                <w:b w:val="0"/>
                <w:sz w:val="22"/>
                <w:szCs w:val="22"/>
              </w:rPr>
              <w:t>Segovia</w:t>
            </w:r>
          </w:p>
        </w:tc>
        <w:tc>
          <w:tcPr>
            <w:tcW w:w="2390" w:type="dxa"/>
            <w:vAlign w:val="bottom"/>
          </w:tcPr>
          <w:p w14:paraId="77F93A63"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1843" w:type="dxa"/>
            <w:vAlign w:val="bottom"/>
          </w:tcPr>
          <w:p w14:paraId="2F41D7E9"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12,29 €</w:t>
            </w:r>
          </w:p>
        </w:tc>
        <w:tc>
          <w:tcPr>
            <w:tcW w:w="1559" w:type="dxa"/>
            <w:vAlign w:val="bottom"/>
          </w:tcPr>
          <w:p w14:paraId="0C04C783"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-4,8%</w:t>
            </w:r>
          </w:p>
        </w:tc>
        <w:tc>
          <w:tcPr>
            <w:tcW w:w="1545" w:type="dxa"/>
            <w:vAlign w:val="bottom"/>
          </w:tcPr>
          <w:p w14:paraId="2E66931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9,1%</w:t>
            </w:r>
          </w:p>
        </w:tc>
      </w:tr>
      <w:tr w:rsidR="00A236A6" w14:paraId="5BAB91F9" w14:textId="77777777" w:rsidTr="00A236A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44AE3823" w14:textId="77777777" w:rsidR="00A236A6" w:rsidRDefault="00000000">
            <w:pPr>
              <w:rPr>
                <w:rFonts w:ascii="Open Sans" w:eastAsia="Open Sans" w:hAnsi="Open Sans" w:cs="Open Sans"/>
              </w:rPr>
            </w:pPr>
            <w:r>
              <w:rPr>
                <w:rFonts w:ascii="Open Sans" w:eastAsia="Open Sans" w:hAnsi="Open Sans" w:cs="Open Sans"/>
                <w:b w:val="0"/>
                <w:sz w:val="22"/>
                <w:szCs w:val="22"/>
              </w:rPr>
              <w:t>Soria</w:t>
            </w:r>
          </w:p>
        </w:tc>
        <w:tc>
          <w:tcPr>
            <w:tcW w:w="2390" w:type="dxa"/>
            <w:vAlign w:val="bottom"/>
          </w:tcPr>
          <w:p w14:paraId="6AAC70DA"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1843" w:type="dxa"/>
            <w:vAlign w:val="bottom"/>
          </w:tcPr>
          <w:p w14:paraId="747248B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9,84 €</w:t>
            </w:r>
          </w:p>
        </w:tc>
        <w:tc>
          <w:tcPr>
            <w:tcW w:w="1559" w:type="dxa"/>
            <w:vAlign w:val="bottom"/>
          </w:tcPr>
          <w:p w14:paraId="5F5D69E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-4,0%</w:t>
            </w:r>
          </w:p>
        </w:tc>
        <w:tc>
          <w:tcPr>
            <w:tcW w:w="1545" w:type="dxa"/>
            <w:vAlign w:val="bottom"/>
          </w:tcPr>
          <w:p w14:paraId="1DB59F4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10,7%</w:t>
            </w:r>
          </w:p>
        </w:tc>
      </w:tr>
      <w:tr w:rsidR="00A236A6" w14:paraId="0A615008" w14:textId="77777777" w:rsidTr="00A236A6">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600BE5FB" w14:textId="77777777" w:rsidR="00A236A6" w:rsidRDefault="00000000">
            <w:pPr>
              <w:rPr>
                <w:rFonts w:ascii="Open Sans" w:eastAsia="Open Sans" w:hAnsi="Open Sans" w:cs="Open Sans"/>
              </w:rPr>
            </w:pPr>
            <w:r>
              <w:rPr>
                <w:rFonts w:ascii="Open Sans" w:eastAsia="Open Sans" w:hAnsi="Open Sans" w:cs="Open Sans"/>
                <w:b w:val="0"/>
                <w:sz w:val="22"/>
                <w:szCs w:val="22"/>
              </w:rPr>
              <w:t>Córdoba</w:t>
            </w:r>
          </w:p>
        </w:tc>
        <w:tc>
          <w:tcPr>
            <w:tcW w:w="2390" w:type="dxa"/>
            <w:vAlign w:val="bottom"/>
          </w:tcPr>
          <w:p w14:paraId="4382B6EF"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Córdoba capital</w:t>
            </w:r>
          </w:p>
        </w:tc>
        <w:tc>
          <w:tcPr>
            <w:tcW w:w="1843" w:type="dxa"/>
            <w:vAlign w:val="bottom"/>
          </w:tcPr>
          <w:p w14:paraId="08B0C61F"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8,89 €</w:t>
            </w:r>
          </w:p>
        </w:tc>
        <w:tc>
          <w:tcPr>
            <w:tcW w:w="1559" w:type="dxa"/>
            <w:vAlign w:val="bottom"/>
          </w:tcPr>
          <w:p w14:paraId="00AD37D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-3,5%</w:t>
            </w:r>
          </w:p>
        </w:tc>
        <w:tc>
          <w:tcPr>
            <w:tcW w:w="1545" w:type="dxa"/>
            <w:vAlign w:val="bottom"/>
          </w:tcPr>
          <w:p w14:paraId="10438C1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6,2%</w:t>
            </w:r>
          </w:p>
        </w:tc>
      </w:tr>
      <w:tr w:rsidR="00A236A6" w14:paraId="40DD0DB5" w14:textId="77777777" w:rsidTr="00A236A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5247F871" w14:textId="77777777" w:rsidR="00A236A6" w:rsidRDefault="00000000">
            <w:pPr>
              <w:rPr>
                <w:rFonts w:ascii="Open Sans" w:eastAsia="Open Sans" w:hAnsi="Open Sans" w:cs="Open Sans"/>
              </w:rPr>
            </w:pPr>
            <w:r>
              <w:rPr>
                <w:rFonts w:ascii="Open Sans" w:eastAsia="Open Sans" w:hAnsi="Open Sans" w:cs="Open Sans"/>
                <w:b w:val="0"/>
                <w:sz w:val="22"/>
                <w:szCs w:val="22"/>
              </w:rPr>
              <w:t>Granada</w:t>
            </w:r>
          </w:p>
        </w:tc>
        <w:tc>
          <w:tcPr>
            <w:tcW w:w="2390" w:type="dxa"/>
            <w:vAlign w:val="bottom"/>
          </w:tcPr>
          <w:p w14:paraId="2E12EBB8"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1843" w:type="dxa"/>
            <w:vAlign w:val="bottom"/>
          </w:tcPr>
          <w:p w14:paraId="26E9B9C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10,32 €</w:t>
            </w:r>
          </w:p>
        </w:tc>
        <w:tc>
          <w:tcPr>
            <w:tcW w:w="1559" w:type="dxa"/>
            <w:vAlign w:val="bottom"/>
          </w:tcPr>
          <w:p w14:paraId="6F88C92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-3,5%</w:t>
            </w:r>
          </w:p>
        </w:tc>
        <w:tc>
          <w:tcPr>
            <w:tcW w:w="1545" w:type="dxa"/>
            <w:vAlign w:val="bottom"/>
          </w:tcPr>
          <w:p w14:paraId="6D99D068"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6,4%</w:t>
            </w:r>
          </w:p>
        </w:tc>
      </w:tr>
      <w:tr w:rsidR="00A236A6" w14:paraId="44F02F1F" w14:textId="77777777" w:rsidTr="00A236A6">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7B63B031" w14:textId="77777777" w:rsidR="00A236A6" w:rsidRDefault="00000000">
            <w:pPr>
              <w:rPr>
                <w:rFonts w:ascii="Open Sans" w:eastAsia="Open Sans" w:hAnsi="Open Sans" w:cs="Open Sans"/>
              </w:rPr>
            </w:pPr>
            <w:r>
              <w:rPr>
                <w:rFonts w:ascii="Open Sans" w:eastAsia="Open Sans" w:hAnsi="Open Sans" w:cs="Open Sans"/>
                <w:b w:val="0"/>
                <w:sz w:val="22"/>
                <w:szCs w:val="22"/>
              </w:rPr>
              <w:t>Murcia</w:t>
            </w:r>
          </w:p>
        </w:tc>
        <w:tc>
          <w:tcPr>
            <w:tcW w:w="2390" w:type="dxa"/>
            <w:vAlign w:val="bottom"/>
          </w:tcPr>
          <w:p w14:paraId="3A6B4708"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1843" w:type="dxa"/>
            <w:vAlign w:val="bottom"/>
          </w:tcPr>
          <w:p w14:paraId="4090C1DE"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9,68 €</w:t>
            </w:r>
          </w:p>
        </w:tc>
        <w:tc>
          <w:tcPr>
            <w:tcW w:w="1559" w:type="dxa"/>
            <w:vAlign w:val="bottom"/>
          </w:tcPr>
          <w:p w14:paraId="0C6A31D3"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-3,0%</w:t>
            </w:r>
          </w:p>
        </w:tc>
        <w:tc>
          <w:tcPr>
            <w:tcW w:w="1545" w:type="dxa"/>
            <w:vAlign w:val="bottom"/>
          </w:tcPr>
          <w:p w14:paraId="61062CC3"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13,6%</w:t>
            </w:r>
          </w:p>
        </w:tc>
      </w:tr>
    </w:tbl>
    <w:p w14:paraId="40B68E6B" w14:textId="77777777" w:rsidR="0002407A" w:rsidRDefault="0002407A">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4D4CA2E2" w14:textId="0FA4CF6F" w:rsidR="00A236A6"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6: Ranking de las 10 ciudades con mayor precio</w:t>
      </w:r>
    </w:p>
    <w:tbl>
      <w:tblPr>
        <w:tblStyle w:val="a4"/>
        <w:tblW w:w="902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87"/>
        <w:gridCol w:w="2390"/>
        <w:gridCol w:w="1843"/>
        <w:gridCol w:w="1559"/>
        <w:gridCol w:w="1545"/>
      </w:tblGrid>
      <w:tr w:rsidR="00A236A6" w14:paraId="68CBA97D" w14:textId="77777777" w:rsidTr="00A236A6">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center"/>
          </w:tcPr>
          <w:p w14:paraId="1011A427" w14:textId="77777777" w:rsidR="00A236A6" w:rsidRDefault="00000000">
            <w:pPr>
              <w:rPr>
                <w:rFonts w:ascii="Open Sans" w:eastAsia="Open Sans" w:hAnsi="Open Sans" w:cs="Open Sans"/>
                <w:sz w:val="22"/>
                <w:szCs w:val="22"/>
              </w:rPr>
            </w:pPr>
            <w:r>
              <w:rPr>
                <w:rFonts w:ascii="Open Sans" w:eastAsia="Open Sans" w:hAnsi="Open Sans" w:cs="Open Sans"/>
                <w:b w:val="0"/>
                <w:sz w:val="20"/>
                <w:szCs w:val="20"/>
              </w:rPr>
              <w:t>Provincia</w:t>
            </w:r>
          </w:p>
        </w:tc>
        <w:tc>
          <w:tcPr>
            <w:tcW w:w="2390" w:type="dxa"/>
            <w:shd w:val="clear" w:color="auto" w:fill="1DBDC5"/>
            <w:vAlign w:val="center"/>
          </w:tcPr>
          <w:p w14:paraId="0FD31CCD"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0"/>
                <w:szCs w:val="20"/>
              </w:rPr>
              <w:t>Municipio</w:t>
            </w:r>
          </w:p>
        </w:tc>
        <w:tc>
          <w:tcPr>
            <w:tcW w:w="1843" w:type="dxa"/>
            <w:shd w:val="clear" w:color="auto" w:fill="1DBDC5"/>
          </w:tcPr>
          <w:p w14:paraId="31049387"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sep. 2025 (€/m²)</w:t>
            </w:r>
          </w:p>
        </w:tc>
        <w:tc>
          <w:tcPr>
            <w:tcW w:w="1559" w:type="dxa"/>
            <w:shd w:val="clear" w:color="auto" w:fill="1DBDC5"/>
          </w:tcPr>
          <w:p w14:paraId="179C7E95"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69B0DA1E"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545" w:type="dxa"/>
            <w:shd w:val="clear" w:color="auto" w:fill="1DBDC5"/>
          </w:tcPr>
          <w:p w14:paraId="40AC8F62"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37057E51"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A236A6" w14:paraId="34D224C1" w14:textId="77777777" w:rsidTr="00A236A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683205DC" w14:textId="77777777" w:rsidR="00A236A6" w:rsidRDefault="00000000">
            <w:pPr>
              <w:rPr>
                <w:rFonts w:ascii="Open Sans" w:eastAsia="Open Sans" w:hAnsi="Open Sans" w:cs="Open Sans"/>
              </w:rPr>
            </w:pPr>
            <w:r>
              <w:rPr>
                <w:rFonts w:ascii="Open Sans" w:eastAsia="Open Sans" w:hAnsi="Open Sans" w:cs="Open Sans"/>
                <w:b w:val="0"/>
                <w:sz w:val="22"/>
                <w:szCs w:val="22"/>
              </w:rPr>
              <w:t>Barcelona</w:t>
            </w:r>
          </w:p>
        </w:tc>
        <w:tc>
          <w:tcPr>
            <w:tcW w:w="2390" w:type="dxa"/>
            <w:vAlign w:val="bottom"/>
          </w:tcPr>
          <w:p w14:paraId="6217C6E0"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Barcelona capital</w:t>
            </w:r>
          </w:p>
        </w:tc>
        <w:tc>
          <w:tcPr>
            <w:tcW w:w="1843" w:type="dxa"/>
            <w:vAlign w:val="bottom"/>
          </w:tcPr>
          <w:p w14:paraId="4535662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23,31 €</w:t>
            </w:r>
          </w:p>
        </w:tc>
        <w:tc>
          <w:tcPr>
            <w:tcW w:w="1559" w:type="dxa"/>
            <w:vAlign w:val="bottom"/>
          </w:tcPr>
          <w:p w14:paraId="2C9DAE48"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0,7%</w:t>
            </w:r>
          </w:p>
        </w:tc>
        <w:tc>
          <w:tcPr>
            <w:tcW w:w="1545" w:type="dxa"/>
            <w:vAlign w:val="bottom"/>
          </w:tcPr>
          <w:p w14:paraId="3833C32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7,6%</w:t>
            </w:r>
          </w:p>
        </w:tc>
      </w:tr>
      <w:tr w:rsidR="00A236A6" w14:paraId="62960AFA" w14:textId="77777777" w:rsidTr="00A236A6">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7CD8D06F" w14:textId="77777777" w:rsidR="00A236A6" w:rsidRDefault="00000000">
            <w:pPr>
              <w:rPr>
                <w:rFonts w:ascii="Open Sans" w:eastAsia="Open Sans" w:hAnsi="Open Sans" w:cs="Open Sans"/>
              </w:rPr>
            </w:pPr>
            <w:r>
              <w:rPr>
                <w:rFonts w:ascii="Open Sans" w:eastAsia="Open Sans" w:hAnsi="Open Sans" w:cs="Open Sans"/>
                <w:b w:val="0"/>
                <w:sz w:val="22"/>
                <w:szCs w:val="22"/>
              </w:rPr>
              <w:t>Madrid</w:t>
            </w:r>
          </w:p>
        </w:tc>
        <w:tc>
          <w:tcPr>
            <w:tcW w:w="2390" w:type="dxa"/>
            <w:vAlign w:val="bottom"/>
          </w:tcPr>
          <w:p w14:paraId="24C127BD"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1843" w:type="dxa"/>
            <w:vAlign w:val="bottom"/>
          </w:tcPr>
          <w:p w14:paraId="211E496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22,38 €</w:t>
            </w:r>
          </w:p>
        </w:tc>
        <w:tc>
          <w:tcPr>
            <w:tcW w:w="1559" w:type="dxa"/>
            <w:vAlign w:val="bottom"/>
          </w:tcPr>
          <w:p w14:paraId="21F3337D"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0,4%</w:t>
            </w:r>
          </w:p>
        </w:tc>
        <w:tc>
          <w:tcPr>
            <w:tcW w:w="1545" w:type="dxa"/>
            <w:vAlign w:val="bottom"/>
          </w:tcPr>
          <w:p w14:paraId="0A0AFCEF"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6,7%</w:t>
            </w:r>
          </w:p>
        </w:tc>
      </w:tr>
      <w:tr w:rsidR="00A236A6" w14:paraId="6AF8E4CC" w14:textId="77777777" w:rsidTr="00A236A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313014D4" w14:textId="77777777" w:rsidR="00A236A6" w:rsidRDefault="00000000">
            <w:pPr>
              <w:rPr>
                <w:rFonts w:ascii="Open Sans" w:eastAsia="Open Sans" w:hAnsi="Open Sans" w:cs="Open Sans"/>
              </w:rPr>
            </w:pPr>
            <w:r>
              <w:rPr>
                <w:rFonts w:ascii="Open Sans" w:eastAsia="Open Sans" w:hAnsi="Open Sans" w:cs="Open Sans"/>
                <w:b w:val="0"/>
                <w:sz w:val="22"/>
                <w:szCs w:val="22"/>
              </w:rPr>
              <w:t>Gipuzkoa</w:t>
            </w:r>
          </w:p>
        </w:tc>
        <w:tc>
          <w:tcPr>
            <w:tcW w:w="2390" w:type="dxa"/>
            <w:vAlign w:val="bottom"/>
          </w:tcPr>
          <w:p w14:paraId="1C9BD419"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Donostia - San Sebastián</w:t>
            </w:r>
          </w:p>
        </w:tc>
        <w:tc>
          <w:tcPr>
            <w:tcW w:w="1843" w:type="dxa"/>
            <w:vAlign w:val="bottom"/>
          </w:tcPr>
          <w:p w14:paraId="212476B6"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19,59 €</w:t>
            </w:r>
          </w:p>
        </w:tc>
        <w:tc>
          <w:tcPr>
            <w:tcW w:w="1559" w:type="dxa"/>
            <w:vAlign w:val="bottom"/>
          </w:tcPr>
          <w:p w14:paraId="0EEADD5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2,1%</w:t>
            </w:r>
          </w:p>
        </w:tc>
        <w:tc>
          <w:tcPr>
            <w:tcW w:w="1545" w:type="dxa"/>
            <w:vAlign w:val="bottom"/>
          </w:tcPr>
          <w:p w14:paraId="633B09E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10,5%</w:t>
            </w:r>
          </w:p>
        </w:tc>
      </w:tr>
      <w:tr w:rsidR="00A236A6" w14:paraId="2C0E90D2" w14:textId="77777777" w:rsidTr="00A236A6">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696E512E" w14:textId="77777777" w:rsidR="00A236A6" w:rsidRDefault="00000000">
            <w:pPr>
              <w:rPr>
                <w:rFonts w:ascii="Open Sans" w:eastAsia="Open Sans" w:hAnsi="Open Sans" w:cs="Open Sans"/>
              </w:rPr>
            </w:pPr>
            <w:r>
              <w:rPr>
                <w:rFonts w:ascii="Open Sans" w:eastAsia="Open Sans" w:hAnsi="Open Sans" w:cs="Open Sans"/>
                <w:b w:val="0"/>
                <w:sz w:val="22"/>
                <w:szCs w:val="22"/>
              </w:rPr>
              <w:t>Illes Balears</w:t>
            </w:r>
          </w:p>
        </w:tc>
        <w:tc>
          <w:tcPr>
            <w:tcW w:w="2390" w:type="dxa"/>
            <w:vAlign w:val="bottom"/>
          </w:tcPr>
          <w:p w14:paraId="482D4147"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1843" w:type="dxa"/>
            <w:vAlign w:val="bottom"/>
          </w:tcPr>
          <w:p w14:paraId="0B2E2C6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18,42 €</w:t>
            </w:r>
          </w:p>
        </w:tc>
        <w:tc>
          <w:tcPr>
            <w:tcW w:w="1559" w:type="dxa"/>
            <w:vAlign w:val="bottom"/>
          </w:tcPr>
          <w:p w14:paraId="0569CBE1"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1,5%</w:t>
            </w:r>
          </w:p>
        </w:tc>
        <w:tc>
          <w:tcPr>
            <w:tcW w:w="1545" w:type="dxa"/>
            <w:vAlign w:val="bottom"/>
          </w:tcPr>
          <w:p w14:paraId="46BF182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9,4%</w:t>
            </w:r>
          </w:p>
        </w:tc>
      </w:tr>
      <w:tr w:rsidR="00A236A6" w14:paraId="6663D273" w14:textId="77777777" w:rsidTr="00A236A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45D69D68" w14:textId="77777777" w:rsidR="00A236A6" w:rsidRDefault="00000000">
            <w:pPr>
              <w:rPr>
                <w:rFonts w:ascii="Open Sans" w:eastAsia="Open Sans" w:hAnsi="Open Sans" w:cs="Open Sans"/>
              </w:rPr>
            </w:pPr>
            <w:r>
              <w:rPr>
                <w:rFonts w:ascii="Open Sans" w:eastAsia="Open Sans" w:hAnsi="Open Sans" w:cs="Open Sans"/>
                <w:b w:val="0"/>
                <w:sz w:val="22"/>
                <w:szCs w:val="22"/>
              </w:rPr>
              <w:t>Bizkaia</w:t>
            </w:r>
          </w:p>
        </w:tc>
        <w:tc>
          <w:tcPr>
            <w:tcW w:w="2390" w:type="dxa"/>
            <w:vAlign w:val="bottom"/>
          </w:tcPr>
          <w:p w14:paraId="556185CF"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Bilbao</w:t>
            </w:r>
          </w:p>
        </w:tc>
        <w:tc>
          <w:tcPr>
            <w:tcW w:w="1843" w:type="dxa"/>
            <w:vAlign w:val="bottom"/>
          </w:tcPr>
          <w:p w14:paraId="195726A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16,66 €</w:t>
            </w:r>
          </w:p>
        </w:tc>
        <w:tc>
          <w:tcPr>
            <w:tcW w:w="1559" w:type="dxa"/>
            <w:vAlign w:val="bottom"/>
          </w:tcPr>
          <w:p w14:paraId="3F737179"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-1,7%</w:t>
            </w:r>
          </w:p>
        </w:tc>
        <w:tc>
          <w:tcPr>
            <w:tcW w:w="1545" w:type="dxa"/>
            <w:vAlign w:val="bottom"/>
          </w:tcPr>
          <w:p w14:paraId="4AD4F26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w:t>
            </w:r>
          </w:p>
        </w:tc>
      </w:tr>
      <w:tr w:rsidR="00A236A6" w14:paraId="21D1E222" w14:textId="77777777" w:rsidTr="00A236A6">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1E8D63BD" w14:textId="77777777" w:rsidR="00A236A6" w:rsidRDefault="00000000">
            <w:pPr>
              <w:rPr>
                <w:rFonts w:ascii="Open Sans" w:eastAsia="Open Sans" w:hAnsi="Open Sans" w:cs="Open Sans"/>
              </w:rPr>
            </w:pPr>
            <w:r>
              <w:rPr>
                <w:rFonts w:ascii="Open Sans" w:eastAsia="Open Sans" w:hAnsi="Open Sans" w:cs="Open Sans"/>
                <w:b w:val="0"/>
                <w:sz w:val="22"/>
                <w:szCs w:val="22"/>
              </w:rPr>
              <w:t>Valencia</w:t>
            </w:r>
          </w:p>
        </w:tc>
        <w:tc>
          <w:tcPr>
            <w:tcW w:w="2390" w:type="dxa"/>
            <w:vAlign w:val="bottom"/>
          </w:tcPr>
          <w:p w14:paraId="31381AF5"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1843" w:type="dxa"/>
            <w:vAlign w:val="bottom"/>
          </w:tcPr>
          <w:p w14:paraId="506F05E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16,29 €</w:t>
            </w:r>
          </w:p>
        </w:tc>
        <w:tc>
          <w:tcPr>
            <w:tcW w:w="1559" w:type="dxa"/>
            <w:vAlign w:val="bottom"/>
          </w:tcPr>
          <w:p w14:paraId="4E42C4D6"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-0,8%</w:t>
            </w:r>
          </w:p>
        </w:tc>
        <w:tc>
          <w:tcPr>
            <w:tcW w:w="1545" w:type="dxa"/>
            <w:vAlign w:val="bottom"/>
          </w:tcPr>
          <w:p w14:paraId="728635F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10,5%</w:t>
            </w:r>
          </w:p>
        </w:tc>
      </w:tr>
      <w:tr w:rsidR="00A236A6" w14:paraId="3DEABA49" w14:textId="77777777" w:rsidTr="00A236A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0BDD0740" w14:textId="77777777" w:rsidR="00A236A6" w:rsidRDefault="00000000">
            <w:pPr>
              <w:rPr>
                <w:rFonts w:ascii="Open Sans" w:eastAsia="Open Sans" w:hAnsi="Open Sans" w:cs="Open Sans"/>
              </w:rPr>
            </w:pPr>
            <w:r>
              <w:rPr>
                <w:rFonts w:ascii="Open Sans" w:eastAsia="Open Sans" w:hAnsi="Open Sans" w:cs="Open Sans"/>
                <w:b w:val="0"/>
                <w:sz w:val="22"/>
                <w:szCs w:val="22"/>
              </w:rPr>
              <w:t>Málaga</w:t>
            </w:r>
          </w:p>
        </w:tc>
        <w:tc>
          <w:tcPr>
            <w:tcW w:w="2390" w:type="dxa"/>
            <w:vAlign w:val="bottom"/>
          </w:tcPr>
          <w:p w14:paraId="396BCE02"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1843" w:type="dxa"/>
            <w:vAlign w:val="bottom"/>
          </w:tcPr>
          <w:p w14:paraId="77CAFF8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15,57 €</w:t>
            </w:r>
          </w:p>
        </w:tc>
        <w:tc>
          <w:tcPr>
            <w:tcW w:w="1559" w:type="dxa"/>
            <w:vAlign w:val="bottom"/>
          </w:tcPr>
          <w:p w14:paraId="41BB132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-5,4%</w:t>
            </w:r>
          </w:p>
        </w:tc>
        <w:tc>
          <w:tcPr>
            <w:tcW w:w="1545" w:type="dxa"/>
            <w:vAlign w:val="bottom"/>
          </w:tcPr>
          <w:p w14:paraId="40DB7380"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w:t>
            </w:r>
          </w:p>
        </w:tc>
      </w:tr>
      <w:tr w:rsidR="00A236A6" w14:paraId="72A40C56" w14:textId="77777777" w:rsidTr="00A236A6">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70F9529D" w14:textId="77777777" w:rsidR="00A236A6" w:rsidRDefault="00000000">
            <w:pPr>
              <w:rPr>
                <w:rFonts w:ascii="Open Sans" w:eastAsia="Open Sans" w:hAnsi="Open Sans" w:cs="Open Sans"/>
              </w:rPr>
            </w:pPr>
            <w:r>
              <w:rPr>
                <w:rFonts w:ascii="Open Sans" w:eastAsia="Open Sans" w:hAnsi="Open Sans" w:cs="Open Sans"/>
                <w:b w:val="0"/>
                <w:sz w:val="22"/>
                <w:szCs w:val="22"/>
              </w:rPr>
              <w:t>Las Palmas</w:t>
            </w:r>
          </w:p>
        </w:tc>
        <w:tc>
          <w:tcPr>
            <w:tcW w:w="2390" w:type="dxa"/>
            <w:vAlign w:val="bottom"/>
          </w:tcPr>
          <w:p w14:paraId="27E357E8"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1843" w:type="dxa"/>
            <w:vAlign w:val="bottom"/>
          </w:tcPr>
          <w:p w14:paraId="57B0375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15,53 €</w:t>
            </w:r>
          </w:p>
        </w:tc>
        <w:tc>
          <w:tcPr>
            <w:tcW w:w="1559" w:type="dxa"/>
            <w:vAlign w:val="bottom"/>
          </w:tcPr>
          <w:p w14:paraId="1E472F0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1,8%</w:t>
            </w:r>
          </w:p>
        </w:tc>
        <w:tc>
          <w:tcPr>
            <w:tcW w:w="1545" w:type="dxa"/>
            <w:vAlign w:val="bottom"/>
          </w:tcPr>
          <w:p w14:paraId="2BE45BD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11,2%</w:t>
            </w:r>
          </w:p>
        </w:tc>
      </w:tr>
      <w:tr w:rsidR="00A236A6" w14:paraId="7DAF4CC5" w14:textId="77777777" w:rsidTr="00A236A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1A7A3927" w14:textId="77777777" w:rsidR="00A236A6" w:rsidRDefault="00000000">
            <w:pPr>
              <w:rPr>
                <w:rFonts w:ascii="Open Sans" w:eastAsia="Open Sans" w:hAnsi="Open Sans" w:cs="Open Sans"/>
              </w:rPr>
            </w:pPr>
            <w:r>
              <w:rPr>
                <w:rFonts w:ascii="Open Sans" w:eastAsia="Open Sans" w:hAnsi="Open Sans" w:cs="Open Sans"/>
                <w:b w:val="0"/>
                <w:sz w:val="22"/>
                <w:szCs w:val="22"/>
              </w:rPr>
              <w:t>Girona</w:t>
            </w:r>
          </w:p>
        </w:tc>
        <w:tc>
          <w:tcPr>
            <w:tcW w:w="2390" w:type="dxa"/>
            <w:vAlign w:val="bottom"/>
          </w:tcPr>
          <w:p w14:paraId="5DEF5506"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1843" w:type="dxa"/>
            <w:vAlign w:val="bottom"/>
          </w:tcPr>
          <w:p w14:paraId="419DA870"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15,48 €</w:t>
            </w:r>
          </w:p>
        </w:tc>
        <w:tc>
          <w:tcPr>
            <w:tcW w:w="1559" w:type="dxa"/>
            <w:vAlign w:val="bottom"/>
          </w:tcPr>
          <w:p w14:paraId="5853A1A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5,2%</w:t>
            </w:r>
          </w:p>
        </w:tc>
        <w:tc>
          <w:tcPr>
            <w:tcW w:w="1545" w:type="dxa"/>
            <w:vAlign w:val="bottom"/>
          </w:tcPr>
          <w:p w14:paraId="1B6E9DF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6,0%</w:t>
            </w:r>
          </w:p>
        </w:tc>
      </w:tr>
      <w:tr w:rsidR="00A236A6" w14:paraId="06E9ADED" w14:textId="77777777" w:rsidTr="00A236A6">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4921104F" w14:textId="77777777" w:rsidR="00A236A6" w:rsidRDefault="00000000">
            <w:pPr>
              <w:rPr>
                <w:rFonts w:ascii="Open Sans" w:eastAsia="Open Sans" w:hAnsi="Open Sans" w:cs="Open Sans"/>
              </w:rPr>
            </w:pPr>
            <w:r>
              <w:rPr>
                <w:rFonts w:ascii="Open Sans" w:eastAsia="Open Sans" w:hAnsi="Open Sans" w:cs="Open Sans"/>
                <w:b w:val="0"/>
                <w:sz w:val="22"/>
                <w:szCs w:val="22"/>
              </w:rPr>
              <w:t>Alicante</w:t>
            </w:r>
          </w:p>
        </w:tc>
        <w:tc>
          <w:tcPr>
            <w:tcW w:w="2390" w:type="dxa"/>
            <w:vAlign w:val="bottom"/>
          </w:tcPr>
          <w:p w14:paraId="147B9286"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Alicante / Alacant</w:t>
            </w:r>
          </w:p>
        </w:tc>
        <w:tc>
          <w:tcPr>
            <w:tcW w:w="1843" w:type="dxa"/>
            <w:vAlign w:val="bottom"/>
          </w:tcPr>
          <w:p w14:paraId="63B0E0C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14,01 €</w:t>
            </w:r>
          </w:p>
        </w:tc>
        <w:tc>
          <w:tcPr>
            <w:tcW w:w="1559" w:type="dxa"/>
            <w:vAlign w:val="bottom"/>
          </w:tcPr>
          <w:p w14:paraId="13ABA0FD"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-0,9%</w:t>
            </w:r>
          </w:p>
        </w:tc>
        <w:tc>
          <w:tcPr>
            <w:tcW w:w="1545" w:type="dxa"/>
            <w:vAlign w:val="bottom"/>
          </w:tcPr>
          <w:p w14:paraId="3A4BBEF6"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7,0%</w:t>
            </w:r>
          </w:p>
        </w:tc>
      </w:tr>
    </w:tbl>
    <w:p w14:paraId="48B954A1" w14:textId="77777777" w:rsidR="0002407A" w:rsidRDefault="0002407A">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4DC2064F" w14:textId="36828872" w:rsidR="00A236A6"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7: Ranking de las 10 ciudades con menor precio</w:t>
      </w:r>
    </w:p>
    <w:tbl>
      <w:tblPr>
        <w:tblStyle w:val="a5"/>
        <w:tblW w:w="902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87"/>
        <w:gridCol w:w="2390"/>
        <w:gridCol w:w="1843"/>
        <w:gridCol w:w="1559"/>
        <w:gridCol w:w="1545"/>
      </w:tblGrid>
      <w:tr w:rsidR="00A236A6" w14:paraId="19773E93" w14:textId="77777777" w:rsidTr="00A236A6">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center"/>
          </w:tcPr>
          <w:p w14:paraId="2778DACB" w14:textId="77777777" w:rsidR="00A236A6" w:rsidRDefault="00000000">
            <w:pPr>
              <w:rPr>
                <w:rFonts w:ascii="Open Sans" w:eastAsia="Open Sans" w:hAnsi="Open Sans" w:cs="Open Sans"/>
                <w:sz w:val="22"/>
                <w:szCs w:val="22"/>
              </w:rPr>
            </w:pPr>
            <w:r>
              <w:rPr>
                <w:rFonts w:ascii="Open Sans" w:eastAsia="Open Sans" w:hAnsi="Open Sans" w:cs="Open Sans"/>
                <w:b w:val="0"/>
                <w:sz w:val="20"/>
                <w:szCs w:val="20"/>
              </w:rPr>
              <w:t>Provincia</w:t>
            </w:r>
          </w:p>
        </w:tc>
        <w:tc>
          <w:tcPr>
            <w:tcW w:w="2390" w:type="dxa"/>
            <w:shd w:val="clear" w:color="auto" w:fill="1DBDC5"/>
            <w:vAlign w:val="center"/>
          </w:tcPr>
          <w:p w14:paraId="626E6C45"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0"/>
                <w:szCs w:val="20"/>
              </w:rPr>
              <w:t>Municipio</w:t>
            </w:r>
          </w:p>
        </w:tc>
        <w:tc>
          <w:tcPr>
            <w:tcW w:w="1843" w:type="dxa"/>
            <w:shd w:val="clear" w:color="auto" w:fill="1DBDC5"/>
          </w:tcPr>
          <w:p w14:paraId="413C7AB1"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sep. 2025 (€/m²)</w:t>
            </w:r>
          </w:p>
        </w:tc>
        <w:tc>
          <w:tcPr>
            <w:tcW w:w="1559" w:type="dxa"/>
            <w:shd w:val="clear" w:color="auto" w:fill="1DBDC5"/>
          </w:tcPr>
          <w:p w14:paraId="483BBA28"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366172EA"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545" w:type="dxa"/>
            <w:shd w:val="clear" w:color="auto" w:fill="1DBDC5"/>
          </w:tcPr>
          <w:p w14:paraId="53824171"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47155C00"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A236A6" w14:paraId="0B0DBB43" w14:textId="77777777" w:rsidTr="00A236A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0EA84753" w14:textId="77777777" w:rsidR="00A236A6" w:rsidRDefault="00000000">
            <w:pPr>
              <w:rPr>
                <w:rFonts w:ascii="Open Sans" w:eastAsia="Open Sans" w:hAnsi="Open Sans" w:cs="Open Sans"/>
              </w:rPr>
            </w:pPr>
            <w:r>
              <w:rPr>
                <w:rFonts w:ascii="Open Sans" w:eastAsia="Open Sans" w:hAnsi="Open Sans" w:cs="Open Sans"/>
                <w:b w:val="0"/>
                <w:sz w:val="22"/>
                <w:szCs w:val="22"/>
              </w:rPr>
              <w:t>Jaén</w:t>
            </w:r>
          </w:p>
        </w:tc>
        <w:tc>
          <w:tcPr>
            <w:tcW w:w="2390" w:type="dxa"/>
            <w:vAlign w:val="bottom"/>
          </w:tcPr>
          <w:p w14:paraId="68C4FE49"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1843" w:type="dxa"/>
            <w:vAlign w:val="bottom"/>
          </w:tcPr>
          <w:p w14:paraId="685C2D21"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7,12 €</w:t>
            </w:r>
          </w:p>
        </w:tc>
        <w:tc>
          <w:tcPr>
            <w:tcW w:w="1559" w:type="dxa"/>
            <w:vAlign w:val="bottom"/>
          </w:tcPr>
          <w:p w14:paraId="333C396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-9,1%</w:t>
            </w:r>
          </w:p>
        </w:tc>
        <w:tc>
          <w:tcPr>
            <w:tcW w:w="1545" w:type="dxa"/>
            <w:vAlign w:val="bottom"/>
          </w:tcPr>
          <w:p w14:paraId="28742720"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6,1%</w:t>
            </w:r>
          </w:p>
        </w:tc>
      </w:tr>
      <w:tr w:rsidR="00A236A6" w14:paraId="0B6FA829" w14:textId="77777777" w:rsidTr="00A236A6">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28D5BB81" w14:textId="77777777" w:rsidR="00A236A6" w:rsidRDefault="00000000">
            <w:pPr>
              <w:rPr>
                <w:rFonts w:ascii="Open Sans" w:eastAsia="Open Sans" w:hAnsi="Open Sans" w:cs="Open Sans"/>
              </w:rPr>
            </w:pPr>
            <w:r>
              <w:rPr>
                <w:rFonts w:ascii="Open Sans" w:eastAsia="Open Sans" w:hAnsi="Open Sans" w:cs="Open Sans"/>
                <w:b w:val="0"/>
                <w:sz w:val="22"/>
                <w:szCs w:val="22"/>
              </w:rPr>
              <w:t>Badajoz</w:t>
            </w:r>
          </w:p>
        </w:tc>
        <w:tc>
          <w:tcPr>
            <w:tcW w:w="2390" w:type="dxa"/>
            <w:vAlign w:val="bottom"/>
          </w:tcPr>
          <w:p w14:paraId="2A870640"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1843" w:type="dxa"/>
            <w:vAlign w:val="bottom"/>
          </w:tcPr>
          <w:p w14:paraId="19079C8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7,69 €</w:t>
            </w:r>
          </w:p>
        </w:tc>
        <w:tc>
          <w:tcPr>
            <w:tcW w:w="1559" w:type="dxa"/>
            <w:vAlign w:val="bottom"/>
          </w:tcPr>
          <w:p w14:paraId="540D4B6C"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-0,8%</w:t>
            </w:r>
          </w:p>
        </w:tc>
        <w:tc>
          <w:tcPr>
            <w:tcW w:w="1545" w:type="dxa"/>
            <w:vAlign w:val="bottom"/>
          </w:tcPr>
          <w:p w14:paraId="1D1360A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0,7%</w:t>
            </w:r>
          </w:p>
        </w:tc>
      </w:tr>
      <w:tr w:rsidR="00A236A6" w14:paraId="5EA1CC81" w14:textId="77777777" w:rsidTr="00A236A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5592D6EE" w14:textId="77777777" w:rsidR="00A236A6" w:rsidRDefault="00000000">
            <w:pPr>
              <w:rPr>
                <w:rFonts w:ascii="Open Sans" w:eastAsia="Open Sans" w:hAnsi="Open Sans" w:cs="Open Sans"/>
              </w:rPr>
            </w:pPr>
            <w:r>
              <w:rPr>
                <w:rFonts w:ascii="Open Sans" w:eastAsia="Open Sans" w:hAnsi="Open Sans" w:cs="Open Sans"/>
                <w:b w:val="0"/>
                <w:sz w:val="22"/>
                <w:szCs w:val="22"/>
              </w:rPr>
              <w:t>Cuenca</w:t>
            </w:r>
          </w:p>
        </w:tc>
        <w:tc>
          <w:tcPr>
            <w:tcW w:w="2390" w:type="dxa"/>
            <w:vAlign w:val="bottom"/>
          </w:tcPr>
          <w:p w14:paraId="7D4C3E7A"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Cuenca capital</w:t>
            </w:r>
          </w:p>
        </w:tc>
        <w:tc>
          <w:tcPr>
            <w:tcW w:w="1843" w:type="dxa"/>
            <w:vAlign w:val="bottom"/>
          </w:tcPr>
          <w:p w14:paraId="7105BC3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7,95 €</w:t>
            </w:r>
          </w:p>
        </w:tc>
        <w:tc>
          <w:tcPr>
            <w:tcW w:w="1559" w:type="dxa"/>
            <w:vAlign w:val="bottom"/>
          </w:tcPr>
          <w:p w14:paraId="04135BF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7,1%</w:t>
            </w:r>
          </w:p>
        </w:tc>
        <w:tc>
          <w:tcPr>
            <w:tcW w:w="1545" w:type="dxa"/>
            <w:vAlign w:val="bottom"/>
          </w:tcPr>
          <w:p w14:paraId="75BC94B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w:t>
            </w:r>
          </w:p>
        </w:tc>
      </w:tr>
      <w:tr w:rsidR="00A236A6" w14:paraId="665F5BA5" w14:textId="77777777" w:rsidTr="00A236A6">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002F484F" w14:textId="77777777" w:rsidR="00A236A6" w:rsidRDefault="00000000">
            <w:pPr>
              <w:rPr>
                <w:rFonts w:ascii="Open Sans" w:eastAsia="Open Sans" w:hAnsi="Open Sans" w:cs="Open Sans"/>
              </w:rPr>
            </w:pPr>
            <w:r>
              <w:rPr>
                <w:rFonts w:ascii="Open Sans" w:eastAsia="Open Sans" w:hAnsi="Open Sans" w:cs="Open Sans"/>
                <w:b w:val="0"/>
                <w:sz w:val="22"/>
                <w:szCs w:val="22"/>
              </w:rPr>
              <w:t>Cáceres</w:t>
            </w:r>
          </w:p>
        </w:tc>
        <w:tc>
          <w:tcPr>
            <w:tcW w:w="2390" w:type="dxa"/>
            <w:vAlign w:val="bottom"/>
          </w:tcPr>
          <w:p w14:paraId="30F5B134"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Cáceres capital</w:t>
            </w:r>
          </w:p>
        </w:tc>
        <w:tc>
          <w:tcPr>
            <w:tcW w:w="1843" w:type="dxa"/>
            <w:vAlign w:val="bottom"/>
          </w:tcPr>
          <w:p w14:paraId="5C9BDBB3"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8,02 €</w:t>
            </w:r>
          </w:p>
        </w:tc>
        <w:tc>
          <w:tcPr>
            <w:tcW w:w="1559" w:type="dxa"/>
            <w:vAlign w:val="bottom"/>
          </w:tcPr>
          <w:p w14:paraId="62485903"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1,6%</w:t>
            </w:r>
          </w:p>
        </w:tc>
        <w:tc>
          <w:tcPr>
            <w:tcW w:w="1545" w:type="dxa"/>
            <w:vAlign w:val="bottom"/>
          </w:tcPr>
          <w:p w14:paraId="0C8BB30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w:t>
            </w:r>
          </w:p>
        </w:tc>
      </w:tr>
      <w:tr w:rsidR="00A236A6" w14:paraId="6758AA36" w14:textId="77777777" w:rsidTr="00A236A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734BB5CF" w14:textId="77777777" w:rsidR="00A236A6" w:rsidRDefault="00000000">
            <w:pPr>
              <w:rPr>
                <w:rFonts w:ascii="Open Sans" w:eastAsia="Open Sans" w:hAnsi="Open Sans" w:cs="Open Sans"/>
              </w:rPr>
            </w:pPr>
            <w:r>
              <w:rPr>
                <w:rFonts w:ascii="Open Sans" w:eastAsia="Open Sans" w:hAnsi="Open Sans" w:cs="Open Sans"/>
                <w:b w:val="0"/>
                <w:sz w:val="22"/>
                <w:szCs w:val="22"/>
              </w:rPr>
              <w:lastRenderedPageBreak/>
              <w:t>Lugo</w:t>
            </w:r>
          </w:p>
        </w:tc>
        <w:tc>
          <w:tcPr>
            <w:tcW w:w="2390" w:type="dxa"/>
            <w:vAlign w:val="bottom"/>
          </w:tcPr>
          <w:p w14:paraId="3A8AC37B"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1843" w:type="dxa"/>
            <w:vAlign w:val="bottom"/>
          </w:tcPr>
          <w:p w14:paraId="787A1421"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8,02 €</w:t>
            </w:r>
          </w:p>
        </w:tc>
        <w:tc>
          <w:tcPr>
            <w:tcW w:w="1559" w:type="dxa"/>
            <w:vAlign w:val="bottom"/>
          </w:tcPr>
          <w:p w14:paraId="7E633D01"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w:t>
            </w:r>
          </w:p>
        </w:tc>
        <w:tc>
          <w:tcPr>
            <w:tcW w:w="1545" w:type="dxa"/>
            <w:vAlign w:val="bottom"/>
          </w:tcPr>
          <w:p w14:paraId="40285BDB"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8,5%</w:t>
            </w:r>
          </w:p>
        </w:tc>
      </w:tr>
      <w:tr w:rsidR="00A236A6" w14:paraId="2223C70F" w14:textId="77777777" w:rsidTr="00A236A6">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4F86C8A9" w14:textId="77777777" w:rsidR="00A236A6" w:rsidRDefault="00000000">
            <w:pPr>
              <w:rPr>
                <w:rFonts w:ascii="Open Sans" w:eastAsia="Open Sans" w:hAnsi="Open Sans" w:cs="Open Sans"/>
              </w:rPr>
            </w:pPr>
            <w:r>
              <w:rPr>
                <w:rFonts w:ascii="Open Sans" w:eastAsia="Open Sans" w:hAnsi="Open Sans" w:cs="Open Sans"/>
                <w:b w:val="0"/>
                <w:sz w:val="22"/>
                <w:szCs w:val="22"/>
              </w:rPr>
              <w:t>Ciudad Real</w:t>
            </w:r>
          </w:p>
        </w:tc>
        <w:tc>
          <w:tcPr>
            <w:tcW w:w="2390" w:type="dxa"/>
            <w:vAlign w:val="bottom"/>
          </w:tcPr>
          <w:p w14:paraId="00CCDC95"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1843" w:type="dxa"/>
            <w:vAlign w:val="bottom"/>
          </w:tcPr>
          <w:p w14:paraId="4E36E3C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8,17 €</w:t>
            </w:r>
          </w:p>
        </w:tc>
        <w:tc>
          <w:tcPr>
            <w:tcW w:w="1559" w:type="dxa"/>
            <w:vAlign w:val="bottom"/>
          </w:tcPr>
          <w:p w14:paraId="2ACDCE4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3,3%</w:t>
            </w:r>
          </w:p>
        </w:tc>
        <w:tc>
          <w:tcPr>
            <w:tcW w:w="1545" w:type="dxa"/>
            <w:vAlign w:val="bottom"/>
          </w:tcPr>
          <w:p w14:paraId="346F051C"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6,8%</w:t>
            </w:r>
          </w:p>
        </w:tc>
      </w:tr>
      <w:tr w:rsidR="00A236A6" w14:paraId="7CB52047" w14:textId="77777777" w:rsidTr="00A236A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519853A7" w14:textId="77777777" w:rsidR="00A236A6" w:rsidRDefault="00000000">
            <w:pPr>
              <w:rPr>
                <w:rFonts w:ascii="Open Sans" w:eastAsia="Open Sans" w:hAnsi="Open Sans" w:cs="Open Sans"/>
              </w:rPr>
            </w:pPr>
            <w:r>
              <w:rPr>
                <w:rFonts w:ascii="Open Sans" w:eastAsia="Open Sans" w:hAnsi="Open Sans" w:cs="Open Sans"/>
                <w:b w:val="0"/>
                <w:sz w:val="22"/>
                <w:szCs w:val="22"/>
              </w:rPr>
              <w:t>Ourense</w:t>
            </w:r>
          </w:p>
        </w:tc>
        <w:tc>
          <w:tcPr>
            <w:tcW w:w="2390" w:type="dxa"/>
            <w:vAlign w:val="bottom"/>
          </w:tcPr>
          <w:p w14:paraId="5BCE1943"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1843" w:type="dxa"/>
            <w:vAlign w:val="bottom"/>
          </w:tcPr>
          <w:p w14:paraId="0CAC1940"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8,25 €</w:t>
            </w:r>
          </w:p>
        </w:tc>
        <w:tc>
          <w:tcPr>
            <w:tcW w:w="1559" w:type="dxa"/>
            <w:vAlign w:val="bottom"/>
          </w:tcPr>
          <w:p w14:paraId="41517408"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2,4%</w:t>
            </w:r>
          </w:p>
        </w:tc>
        <w:tc>
          <w:tcPr>
            <w:tcW w:w="1545" w:type="dxa"/>
            <w:vAlign w:val="bottom"/>
          </w:tcPr>
          <w:p w14:paraId="6CDD3131"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19,7%</w:t>
            </w:r>
          </w:p>
        </w:tc>
      </w:tr>
      <w:tr w:rsidR="00A236A6" w14:paraId="262BD6C4" w14:textId="77777777" w:rsidTr="00A236A6">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4BA4512F" w14:textId="77777777" w:rsidR="00A236A6" w:rsidRDefault="00000000">
            <w:pPr>
              <w:rPr>
                <w:rFonts w:ascii="Open Sans" w:eastAsia="Open Sans" w:hAnsi="Open Sans" w:cs="Open Sans"/>
              </w:rPr>
            </w:pPr>
            <w:r>
              <w:rPr>
                <w:rFonts w:ascii="Open Sans" w:eastAsia="Open Sans" w:hAnsi="Open Sans" w:cs="Open Sans"/>
                <w:b w:val="0"/>
                <w:sz w:val="22"/>
                <w:szCs w:val="22"/>
              </w:rPr>
              <w:t>Palencia</w:t>
            </w:r>
          </w:p>
        </w:tc>
        <w:tc>
          <w:tcPr>
            <w:tcW w:w="2390" w:type="dxa"/>
            <w:vAlign w:val="bottom"/>
          </w:tcPr>
          <w:p w14:paraId="79CB489E"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1843" w:type="dxa"/>
            <w:vAlign w:val="bottom"/>
          </w:tcPr>
          <w:p w14:paraId="06ADDFB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8,29 €</w:t>
            </w:r>
          </w:p>
        </w:tc>
        <w:tc>
          <w:tcPr>
            <w:tcW w:w="1559" w:type="dxa"/>
            <w:vAlign w:val="bottom"/>
          </w:tcPr>
          <w:p w14:paraId="576C554F"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-6,4%</w:t>
            </w:r>
          </w:p>
        </w:tc>
        <w:tc>
          <w:tcPr>
            <w:tcW w:w="1545" w:type="dxa"/>
            <w:vAlign w:val="bottom"/>
          </w:tcPr>
          <w:p w14:paraId="72118BC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5,9%</w:t>
            </w:r>
          </w:p>
        </w:tc>
      </w:tr>
      <w:tr w:rsidR="00A236A6" w14:paraId="34F9F38E" w14:textId="77777777" w:rsidTr="00A236A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7ADADAB7" w14:textId="77777777" w:rsidR="00A236A6" w:rsidRDefault="00000000">
            <w:pPr>
              <w:rPr>
                <w:rFonts w:ascii="Open Sans" w:eastAsia="Open Sans" w:hAnsi="Open Sans" w:cs="Open Sans"/>
              </w:rPr>
            </w:pPr>
            <w:r>
              <w:rPr>
                <w:rFonts w:ascii="Open Sans" w:eastAsia="Open Sans" w:hAnsi="Open Sans" w:cs="Open Sans"/>
                <w:b w:val="0"/>
                <w:sz w:val="22"/>
                <w:szCs w:val="22"/>
              </w:rPr>
              <w:t>Ávila</w:t>
            </w:r>
          </w:p>
        </w:tc>
        <w:tc>
          <w:tcPr>
            <w:tcW w:w="2390" w:type="dxa"/>
            <w:vAlign w:val="bottom"/>
          </w:tcPr>
          <w:p w14:paraId="3905A38E" w14:textId="77777777" w:rsidR="00A236A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843" w:type="dxa"/>
            <w:vAlign w:val="bottom"/>
          </w:tcPr>
          <w:p w14:paraId="286048D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8,45 €</w:t>
            </w:r>
          </w:p>
        </w:tc>
        <w:tc>
          <w:tcPr>
            <w:tcW w:w="1559" w:type="dxa"/>
            <w:vAlign w:val="bottom"/>
          </w:tcPr>
          <w:p w14:paraId="10D73A2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-7,4%</w:t>
            </w:r>
          </w:p>
        </w:tc>
        <w:tc>
          <w:tcPr>
            <w:tcW w:w="1545" w:type="dxa"/>
            <w:vAlign w:val="bottom"/>
          </w:tcPr>
          <w:p w14:paraId="2BDF6A3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0,4%</w:t>
            </w:r>
          </w:p>
        </w:tc>
      </w:tr>
      <w:tr w:rsidR="00A236A6" w14:paraId="4F62214F" w14:textId="77777777" w:rsidTr="00A236A6">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74015DEF" w14:textId="77777777" w:rsidR="00A236A6" w:rsidRDefault="00000000">
            <w:pPr>
              <w:rPr>
                <w:rFonts w:ascii="Open Sans" w:eastAsia="Open Sans" w:hAnsi="Open Sans" w:cs="Open Sans"/>
              </w:rPr>
            </w:pPr>
            <w:r>
              <w:rPr>
                <w:rFonts w:ascii="Open Sans" w:eastAsia="Open Sans" w:hAnsi="Open Sans" w:cs="Open Sans"/>
                <w:b w:val="0"/>
                <w:sz w:val="22"/>
                <w:szCs w:val="22"/>
              </w:rPr>
              <w:t>Lleida</w:t>
            </w:r>
          </w:p>
        </w:tc>
        <w:tc>
          <w:tcPr>
            <w:tcW w:w="2390" w:type="dxa"/>
            <w:vAlign w:val="bottom"/>
          </w:tcPr>
          <w:p w14:paraId="737D815F" w14:textId="77777777" w:rsidR="00A236A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1843" w:type="dxa"/>
            <w:vAlign w:val="bottom"/>
          </w:tcPr>
          <w:p w14:paraId="30D91AE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8,54 €</w:t>
            </w:r>
          </w:p>
        </w:tc>
        <w:tc>
          <w:tcPr>
            <w:tcW w:w="1559" w:type="dxa"/>
            <w:vAlign w:val="bottom"/>
          </w:tcPr>
          <w:p w14:paraId="13EA5129"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-0,9%</w:t>
            </w:r>
          </w:p>
        </w:tc>
        <w:tc>
          <w:tcPr>
            <w:tcW w:w="1545" w:type="dxa"/>
            <w:vAlign w:val="bottom"/>
          </w:tcPr>
          <w:p w14:paraId="1F3856AE"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11,6%</w:t>
            </w:r>
          </w:p>
        </w:tc>
      </w:tr>
    </w:tbl>
    <w:p w14:paraId="02A4B436" w14:textId="77777777" w:rsidR="00A236A6"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8: Distritos de Madrid con mayor a menor incremento trimestral (sep. 2025)</w:t>
      </w:r>
    </w:p>
    <w:tbl>
      <w:tblPr>
        <w:tblStyle w:val="a6"/>
        <w:tblW w:w="909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2268"/>
        <w:gridCol w:w="1843"/>
        <w:gridCol w:w="1866"/>
      </w:tblGrid>
      <w:tr w:rsidR="00A236A6" w14:paraId="01DD4B94" w14:textId="77777777" w:rsidTr="00A236A6">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center"/>
          </w:tcPr>
          <w:p w14:paraId="03A22D4C" w14:textId="77777777" w:rsidR="00A236A6" w:rsidRDefault="00000000">
            <w:pPr>
              <w:rPr>
                <w:rFonts w:ascii="Open Sans" w:eastAsia="Open Sans" w:hAnsi="Open Sans" w:cs="Open Sans"/>
                <w:sz w:val="20"/>
                <w:szCs w:val="20"/>
              </w:rPr>
            </w:pPr>
            <w:r>
              <w:rPr>
                <w:rFonts w:ascii="Open Sans" w:eastAsia="Open Sans" w:hAnsi="Open Sans" w:cs="Open Sans"/>
                <w:b w:val="0"/>
                <w:sz w:val="20"/>
                <w:szCs w:val="20"/>
              </w:rPr>
              <w:t>Distrito</w:t>
            </w:r>
          </w:p>
        </w:tc>
        <w:tc>
          <w:tcPr>
            <w:tcW w:w="2268" w:type="dxa"/>
            <w:shd w:val="clear" w:color="auto" w:fill="1DBDC5"/>
          </w:tcPr>
          <w:p w14:paraId="7FB0807E"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Precio de sep. 2025 (€/m²)</w:t>
            </w:r>
          </w:p>
        </w:tc>
        <w:tc>
          <w:tcPr>
            <w:tcW w:w="1843" w:type="dxa"/>
            <w:shd w:val="clear" w:color="auto" w:fill="1DBDC5"/>
          </w:tcPr>
          <w:p w14:paraId="313E6856"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Variación</w:t>
            </w:r>
          </w:p>
          <w:p w14:paraId="42357EA3"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trimestral</w:t>
            </w:r>
          </w:p>
        </w:tc>
        <w:tc>
          <w:tcPr>
            <w:tcW w:w="1866" w:type="dxa"/>
            <w:shd w:val="clear" w:color="auto" w:fill="1DBDC5"/>
          </w:tcPr>
          <w:p w14:paraId="1948136D"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Variación</w:t>
            </w:r>
          </w:p>
          <w:p w14:paraId="7D1DF8C3"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interanual</w:t>
            </w:r>
          </w:p>
        </w:tc>
      </w:tr>
      <w:tr w:rsidR="00A236A6" w14:paraId="25C7A732" w14:textId="77777777" w:rsidTr="00A236A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21A90E43"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vAlign w:val="bottom"/>
          </w:tcPr>
          <w:p w14:paraId="6D94DB3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19,36 €</w:t>
            </w:r>
          </w:p>
        </w:tc>
        <w:tc>
          <w:tcPr>
            <w:tcW w:w="1843" w:type="dxa"/>
            <w:vAlign w:val="bottom"/>
          </w:tcPr>
          <w:p w14:paraId="02AB74C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6,4%</w:t>
            </w:r>
          </w:p>
        </w:tc>
        <w:tc>
          <w:tcPr>
            <w:tcW w:w="1866" w:type="dxa"/>
            <w:vAlign w:val="bottom"/>
          </w:tcPr>
          <w:p w14:paraId="06AC947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14,0%</w:t>
            </w:r>
          </w:p>
        </w:tc>
      </w:tr>
      <w:tr w:rsidR="00A236A6" w14:paraId="67597A93" w14:textId="77777777" w:rsidTr="00A236A6">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765E219"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vAlign w:val="bottom"/>
          </w:tcPr>
          <w:p w14:paraId="1A9FCBD6"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22,18 €</w:t>
            </w:r>
          </w:p>
        </w:tc>
        <w:tc>
          <w:tcPr>
            <w:tcW w:w="1843" w:type="dxa"/>
            <w:vAlign w:val="bottom"/>
          </w:tcPr>
          <w:p w14:paraId="7F5B9E7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3,9%</w:t>
            </w:r>
          </w:p>
        </w:tc>
        <w:tc>
          <w:tcPr>
            <w:tcW w:w="1866" w:type="dxa"/>
            <w:vAlign w:val="bottom"/>
          </w:tcPr>
          <w:p w14:paraId="78DA3CC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37,1%</w:t>
            </w:r>
          </w:p>
        </w:tc>
      </w:tr>
      <w:tr w:rsidR="00A236A6" w14:paraId="20DB6463" w14:textId="77777777" w:rsidTr="00A236A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EC037BC"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vAlign w:val="bottom"/>
          </w:tcPr>
          <w:p w14:paraId="5F271B6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22,02 €</w:t>
            </w:r>
          </w:p>
        </w:tc>
        <w:tc>
          <w:tcPr>
            <w:tcW w:w="1843" w:type="dxa"/>
            <w:vAlign w:val="bottom"/>
          </w:tcPr>
          <w:p w14:paraId="7A54602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3,2%</w:t>
            </w:r>
          </w:p>
        </w:tc>
        <w:tc>
          <w:tcPr>
            <w:tcW w:w="1866" w:type="dxa"/>
            <w:vAlign w:val="bottom"/>
          </w:tcPr>
          <w:p w14:paraId="11F937B9"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A236A6" w14:paraId="5EFDF635" w14:textId="77777777" w:rsidTr="00A236A6">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BA6FBF0"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vAlign w:val="bottom"/>
          </w:tcPr>
          <w:p w14:paraId="701BF516"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19,74 €</w:t>
            </w:r>
          </w:p>
        </w:tc>
        <w:tc>
          <w:tcPr>
            <w:tcW w:w="1843" w:type="dxa"/>
            <w:vAlign w:val="bottom"/>
          </w:tcPr>
          <w:p w14:paraId="7B96311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2,9%</w:t>
            </w:r>
          </w:p>
        </w:tc>
        <w:tc>
          <w:tcPr>
            <w:tcW w:w="1866" w:type="dxa"/>
            <w:vAlign w:val="bottom"/>
          </w:tcPr>
          <w:p w14:paraId="4BE6595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w:t>
            </w:r>
          </w:p>
        </w:tc>
      </w:tr>
      <w:tr w:rsidR="00A236A6" w14:paraId="4E86E540" w14:textId="77777777" w:rsidTr="00A236A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4FDB3169"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vAlign w:val="bottom"/>
          </w:tcPr>
          <w:p w14:paraId="2703610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21,13 €</w:t>
            </w:r>
          </w:p>
        </w:tc>
        <w:tc>
          <w:tcPr>
            <w:tcW w:w="1843" w:type="dxa"/>
            <w:vAlign w:val="bottom"/>
          </w:tcPr>
          <w:p w14:paraId="47AE729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2,8%</w:t>
            </w:r>
          </w:p>
        </w:tc>
        <w:tc>
          <w:tcPr>
            <w:tcW w:w="1866" w:type="dxa"/>
            <w:vAlign w:val="bottom"/>
          </w:tcPr>
          <w:p w14:paraId="0A6E8F9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w:t>
            </w:r>
          </w:p>
        </w:tc>
      </w:tr>
      <w:tr w:rsidR="00A236A6" w14:paraId="46DD4E51" w14:textId="77777777" w:rsidTr="00A236A6">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2815A2D7"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vAlign w:val="bottom"/>
          </w:tcPr>
          <w:p w14:paraId="6114DCB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22,85 €</w:t>
            </w:r>
          </w:p>
        </w:tc>
        <w:tc>
          <w:tcPr>
            <w:tcW w:w="1843" w:type="dxa"/>
            <w:vAlign w:val="bottom"/>
          </w:tcPr>
          <w:p w14:paraId="7864EED6"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2,6%</w:t>
            </w:r>
          </w:p>
        </w:tc>
        <w:tc>
          <w:tcPr>
            <w:tcW w:w="1866" w:type="dxa"/>
            <w:vAlign w:val="bottom"/>
          </w:tcPr>
          <w:p w14:paraId="532B801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A236A6" w14:paraId="378BA47A" w14:textId="77777777" w:rsidTr="00A236A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3312451B"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5EF1E1D1"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24,31 €</w:t>
            </w:r>
          </w:p>
        </w:tc>
        <w:tc>
          <w:tcPr>
            <w:tcW w:w="1843" w:type="dxa"/>
            <w:vAlign w:val="bottom"/>
          </w:tcPr>
          <w:p w14:paraId="0070F3E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2,1%</w:t>
            </w:r>
          </w:p>
        </w:tc>
        <w:tc>
          <w:tcPr>
            <w:tcW w:w="1866" w:type="dxa"/>
            <w:vAlign w:val="bottom"/>
          </w:tcPr>
          <w:p w14:paraId="084AC59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A236A6" w14:paraId="6FB12AA3" w14:textId="77777777" w:rsidTr="00A236A6">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0331A125"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vAlign w:val="bottom"/>
          </w:tcPr>
          <w:p w14:paraId="21FFC8E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20,80 €</w:t>
            </w:r>
          </w:p>
        </w:tc>
        <w:tc>
          <w:tcPr>
            <w:tcW w:w="1843" w:type="dxa"/>
            <w:vAlign w:val="bottom"/>
          </w:tcPr>
          <w:p w14:paraId="6CCA41A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1,7%</w:t>
            </w:r>
          </w:p>
        </w:tc>
        <w:tc>
          <w:tcPr>
            <w:tcW w:w="1866" w:type="dxa"/>
            <w:vAlign w:val="bottom"/>
          </w:tcPr>
          <w:p w14:paraId="26463D7A"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w:t>
            </w:r>
          </w:p>
        </w:tc>
      </w:tr>
      <w:tr w:rsidR="00A236A6" w14:paraId="2777A275" w14:textId="77777777" w:rsidTr="00A236A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ABDADB1"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vAlign w:val="bottom"/>
          </w:tcPr>
          <w:p w14:paraId="59BD508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20,42 €</w:t>
            </w:r>
          </w:p>
        </w:tc>
        <w:tc>
          <w:tcPr>
            <w:tcW w:w="1843" w:type="dxa"/>
            <w:vAlign w:val="bottom"/>
          </w:tcPr>
          <w:p w14:paraId="4EC6C37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0,8%</w:t>
            </w:r>
          </w:p>
        </w:tc>
        <w:tc>
          <w:tcPr>
            <w:tcW w:w="1866" w:type="dxa"/>
            <w:vAlign w:val="bottom"/>
          </w:tcPr>
          <w:p w14:paraId="3A45EBE6"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w:t>
            </w:r>
          </w:p>
        </w:tc>
      </w:tr>
      <w:tr w:rsidR="00A236A6" w14:paraId="3C0DD1E9" w14:textId="77777777" w:rsidTr="00A236A6">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33A03C6B"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vAlign w:val="bottom"/>
          </w:tcPr>
          <w:p w14:paraId="253AAD83"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22,04 €</w:t>
            </w:r>
          </w:p>
        </w:tc>
        <w:tc>
          <w:tcPr>
            <w:tcW w:w="1843" w:type="dxa"/>
            <w:vAlign w:val="bottom"/>
          </w:tcPr>
          <w:p w14:paraId="571F4FD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0,7%</w:t>
            </w:r>
          </w:p>
        </w:tc>
        <w:tc>
          <w:tcPr>
            <w:tcW w:w="1866" w:type="dxa"/>
            <w:vAlign w:val="bottom"/>
          </w:tcPr>
          <w:p w14:paraId="6747798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r>
      <w:tr w:rsidR="00A236A6" w14:paraId="7960ABE6" w14:textId="77777777" w:rsidTr="00A236A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93AB560"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5C4D2CF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23,93 €</w:t>
            </w:r>
          </w:p>
        </w:tc>
        <w:tc>
          <w:tcPr>
            <w:tcW w:w="1843" w:type="dxa"/>
            <w:vAlign w:val="bottom"/>
          </w:tcPr>
          <w:p w14:paraId="17C3F5B3"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0,7%</w:t>
            </w:r>
          </w:p>
        </w:tc>
        <w:tc>
          <w:tcPr>
            <w:tcW w:w="1866" w:type="dxa"/>
            <w:vAlign w:val="bottom"/>
          </w:tcPr>
          <w:p w14:paraId="53B59D4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A236A6" w14:paraId="714180CA" w14:textId="77777777" w:rsidTr="00A236A6">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0CAF8C58"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vAlign w:val="bottom"/>
          </w:tcPr>
          <w:p w14:paraId="45A7D42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20,45 €</w:t>
            </w:r>
          </w:p>
        </w:tc>
        <w:tc>
          <w:tcPr>
            <w:tcW w:w="1843" w:type="dxa"/>
            <w:vAlign w:val="bottom"/>
          </w:tcPr>
          <w:p w14:paraId="5281A66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0,2%</w:t>
            </w:r>
          </w:p>
        </w:tc>
        <w:tc>
          <w:tcPr>
            <w:tcW w:w="1866" w:type="dxa"/>
            <w:vAlign w:val="bottom"/>
          </w:tcPr>
          <w:p w14:paraId="52D9313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w:t>
            </w:r>
          </w:p>
        </w:tc>
      </w:tr>
      <w:tr w:rsidR="00A236A6" w14:paraId="586ED56A" w14:textId="77777777" w:rsidTr="00A236A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8F6AA9C"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vAlign w:val="bottom"/>
          </w:tcPr>
          <w:p w14:paraId="29FC0BC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19,85 €</w:t>
            </w:r>
          </w:p>
        </w:tc>
        <w:tc>
          <w:tcPr>
            <w:tcW w:w="1843" w:type="dxa"/>
            <w:vAlign w:val="bottom"/>
          </w:tcPr>
          <w:p w14:paraId="455D64F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-0,5%</w:t>
            </w:r>
          </w:p>
        </w:tc>
        <w:tc>
          <w:tcPr>
            <w:tcW w:w="1866" w:type="dxa"/>
            <w:vAlign w:val="bottom"/>
          </w:tcPr>
          <w:p w14:paraId="2AF6C84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A236A6" w14:paraId="4E34E691" w14:textId="77777777" w:rsidTr="00A236A6">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2EFE1A20"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vAlign w:val="bottom"/>
          </w:tcPr>
          <w:p w14:paraId="653D1690"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23,64 €</w:t>
            </w:r>
          </w:p>
        </w:tc>
        <w:tc>
          <w:tcPr>
            <w:tcW w:w="1843" w:type="dxa"/>
            <w:vAlign w:val="bottom"/>
          </w:tcPr>
          <w:p w14:paraId="7397837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-0,7%</w:t>
            </w:r>
          </w:p>
        </w:tc>
        <w:tc>
          <w:tcPr>
            <w:tcW w:w="1866" w:type="dxa"/>
            <w:vAlign w:val="bottom"/>
          </w:tcPr>
          <w:p w14:paraId="169ADD9F"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r>
      <w:tr w:rsidR="00A236A6" w14:paraId="5AAD6BAC" w14:textId="77777777" w:rsidTr="00A236A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E7E1F4B"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vAlign w:val="bottom"/>
          </w:tcPr>
          <w:p w14:paraId="27835930"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18,55 €</w:t>
            </w:r>
          </w:p>
        </w:tc>
        <w:tc>
          <w:tcPr>
            <w:tcW w:w="1843" w:type="dxa"/>
            <w:vAlign w:val="bottom"/>
          </w:tcPr>
          <w:p w14:paraId="75015137"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-1,1%</w:t>
            </w:r>
          </w:p>
        </w:tc>
        <w:tc>
          <w:tcPr>
            <w:tcW w:w="1866" w:type="dxa"/>
            <w:vAlign w:val="bottom"/>
          </w:tcPr>
          <w:p w14:paraId="4E958F7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21,9%</w:t>
            </w:r>
          </w:p>
        </w:tc>
      </w:tr>
      <w:tr w:rsidR="00A236A6" w14:paraId="3B5A7998" w14:textId="77777777" w:rsidTr="00A236A6">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4A087C1A" w14:textId="77777777" w:rsidR="00A236A6" w:rsidRDefault="00000000">
            <w:pPr>
              <w:rPr>
                <w:rFonts w:ascii="Open Sans" w:eastAsia="Open Sans" w:hAnsi="Open Sans" w:cs="Open Sans"/>
              </w:rPr>
            </w:pPr>
            <w:r>
              <w:rPr>
                <w:rFonts w:ascii="Open Sans" w:eastAsia="Open Sans" w:hAnsi="Open Sans" w:cs="Open Sans"/>
                <w:b w:val="0"/>
                <w:sz w:val="22"/>
                <w:szCs w:val="22"/>
              </w:rPr>
              <w:t>Tetuán</w:t>
            </w:r>
          </w:p>
        </w:tc>
        <w:tc>
          <w:tcPr>
            <w:tcW w:w="2268" w:type="dxa"/>
            <w:vAlign w:val="bottom"/>
          </w:tcPr>
          <w:p w14:paraId="428DCA63"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22,45 €</w:t>
            </w:r>
          </w:p>
        </w:tc>
        <w:tc>
          <w:tcPr>
            <w:tcW w:w="1843" w:type="dxa"/>
            <w:vAlign w:val="bottom"/>
          </w:tcPr>
          <w:p w14:paraId="549A02BE"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-1,1%</w:t>
            </w:r>
          </w:p>
        </w:tc>
        <w:tc>
          <w:tcPr>
            <w:tcW w:w="1866" w:type="dxa"/>
            <w:vAlign w:val="bottom"/>
          </w:tcPr>
          <w:p w14:paraId="33681781"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A236A6" w14:paraId="4BC64FA1" w14:textId="77777777" w:rsidTr="00A236A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8F78BDF" w14:textId="77777777" w:rsidR="00A236A6" w:rsidRDefault="00000000">
            <w:pPr>
              <w:rPr>
                <w:rFonts w:ascii="Open Sans" w:eastAsia="Open Sans" w:hAnsi="Open Sans" w:cs="Open Sans"/>
              </w:rPr>
            </w:pPr>
            <w:r>
              <w:rPr>
                <w:rFonts w:ascii="Open Sans" w:eastAsia="Open Sans" w:hAnsi="Open Sans" w:cs="Open Sans"/>
                <w:b w:val="0"/>
                <w:sz w:val="22"/>
                <w:szCs w:val="22"/>
              </w:rPr>
              <w:t>Chamartín</w:t>
            </w:r>
          </w:p>
        </w:tc>
        <w:tc>
          <w:tcPr>
            <w:tcW w:w="2268" w:type="dxa"/>
            <w:vAlign w:val="bottom"/>
          </w:tcPr>
          <w:p w14:paraId="6BBDA0B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22,14 €</w:t>
            </w:r>
          </w:p>
        </w:tc>
        <w:tc>
          <w:tcPr>
            <w:tcW w:w="1843" w:type="dxa"/>
            <w:vAlign w:val="bottom"/>
          </w:tcPr>
          <w:p w14:paraId="64CB3085"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-4,0%</w:t>
            </w:r>
          </w:p>
        </w:tc>
        <w:tc>
          <w:tcPr>
            <w:tcW w:w="1866" w:type="dxa"/>
            <w:vAlign w:val="bottom"/>
          </w:tcPr>
          <w:p w14:paraId="62114664"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r>
      <w:tr w:rsidR="00A236A6" w14:paraId="2350A180" w14:textId="77777777" w:rsidTr="00A236A6">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1E9C382" w14:textId="77777777" w:rsidR="00A236A6" w:rsidRDefault="00000000">
            <w:pPr>
              <w:rPr>
                <w:rFonts w:ascii="Open Sans" w:eastAsia="Open Sans" w:hAnsi="Open Sans" w:cs="Open Sans"/>
              </w:rPr>
            </w:pPr>
            <w:r>
              <w:rPr>
                <w:rFonts w:ascii="Open Sans" w:eastAsia="Open Sans" w:hAnsi="Open Sans" w:cs="Open Sans"/>
                <w:b w:val="0"/>
                <w:sz w:val="22"/>
                <w:szCs w:val="22"/>
              </w:rPr>
              <w:t>Villa de Vallecas</w:t>
            </w:r>
          </w:p>
        </w:tc>
        <w:tc>
          <w:tcPr>
            <w:tcW w:w="2268" w:type="dxa"/>
            <w:vAlign w:val="bottom"/>
          </w:tcPr>
          <w:p w14:paraId="4FFE1AE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16,46 €</w:t>
            </w:r>
          </w:p>
        </w:tc>
        <w:tc>
          <w:tcPr>
            <w:tcW w:w="1843" w:type="dxa"/>
            <w:vAlign w:val="bottom"/>
          </w:tcPr>
          <w:p w14:paraId="625B1776"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-4,6%</w:t>
            </w:r>
          </w:p>
        </w:tc>
        <w:tc>
          <w:tcPr>
            <w:tcW w:w="1866" w:type="dxa"/>
            <w:vAlign w:val="bottom"/>
          </w:tcPr>
          <w:p w14:paraId="5B9FFA4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r>
      <w:tr w:rsidR="00A236A6" w14:paraId="47E2436A" w14:textId="77777777" w:rsidTr="00A236A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7507813" w14:textId="77777777" w:rsidR="00A236A6" w:rsidRDefault="00000000">
            <w:pPr>
              <w:rPr>
                <w:rFonts w:ascii="Open Sans" w:eastAsia="Open Sans" w:hAnsi="Open Sans" w:cs="Open Sans"/>
              </w:rPr>
            </w:pPr>
            <w:r>
              <w:rPr>
                <w:rFonts w:ascii="Open Sans" w:eastAsia="Open Sans" w:hAnsi="Open Sans" w:cs="Open Sans"/>
                <w:b w:val="0"/>
                <w:sz w:val="22"/>
                <w:szCs w:val="22"/>
              </w:rPr>
              <w:t>Fuencarral - El Pardo</w:t>
            </w:r>
          </w:p>
        </w:tc>
        <w:tc>
          <w:tcPr>
            <w:tcW w:w="2268" w:type="dxa"/>
            <w:vAlign w:val="bottom"/>
          </w:tcPr>
          <w:p w14:paraId="151B632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18,47 €</w:t>
            </w:r>
          </w:p>
        </w:tc>
        <w:tc>
          <w:tcPr>
            <w:tcW w:w="1843" w:type="dxa"/>
            <w:vAlign w:val="bottom"/>
          </w:tcPr>
          <w:p w14:paraId="56B84289"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-5,1%</w:t>
            </w:r>
          </w:p>
        </w:tc>
        <w:tc>
          <w:tcPr>
            <w:tcW w:w="1866" w:type="dxa"/>
            <w:vAlign w:val="bottom"/>
          </w:tcPr>
          <w:p w14:paraId="75DD5A68"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r>
      <w:tr w:rsidR="00A236A6" w14:paraId="4CE166BF" w14:textId="77777777" w:rsidTr="00A236A6">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4E410842" w14:textId="77777777" w:rsidR="00A236A6" w:rsidRDefault="00000000">
            <w:pPr>
              <w:rPr>
                <w:rFonts w:ascii="Open Sans" w:eastAsia="Open Sans" w:hAnsi="Open Sans" w:cs="Open Sans"/>
              </w:rPr>
            </w:pPr>
            <w:r>
              <w:rPr>
                <w:rFonts w:ascii="Open Sans" w:eastAsia="Open Sans" w:hAnsi="Open Sans" w:cs="Open Sans"/>
                <w:b w:val="0"/>
                <w:sz w:val="22"/>
                <w:szCs w:val="22"/>
              </w:rPr>
              <w:t>Barajas</w:t>
            </w:r>
          </w:p>
        </w:tc>
        <w:tc>
          <w:tcPr>
            <w:tcW w:w="2268" w:type="dxa"/>
            <w:vAlign w:val="bottom"/>
          </w:tcPr>
          <w:p w14:paraId="2FE6A22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18,78 €</w:t>
            </w:r>
          </w:p>
        </w:tc>
        <w:tc>
          <w:tcPr>
            <w:tcW w:w="1843" w:type="dxa"/>
            <w:vAlign w:val="bottom"/>
          </w:tcPr>
          <w:p w14:paraId="3DE73AEF" w14:textId="77777777" w:rsidR="00A236A6" w:rsidRDefault="00A236A6">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p>
        </w:tc>
        <w:tc>
          <w:tcPr>
            <w:tcW w:w="1866" w:type="dxa"/>
            <w:vAlign w:val="bottom"/>
          </w:tcPr>
          <w:p w14:paraId="6ACCC654"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r>
    </w:tbl>
    <w:p w14:paraId="7E2F8C51" w14:textId="77777777" w:rsidR="00A236A6"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9: Distritos de Barcelona con mayor a menor incremento trimestral (sep. 2025)</w:t>
      </w:r>
    </w:p>
    <w:tbl>
      <w:tblPr>
        <w:tblStyle w:val="a7"/>
        <w:tblW w:w="907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2268"/>
        <w:gridCol w:w="1843"/>
        <w:gridCol w:w="1854"/>
      </w:tblGrid>
      <w:tr w:rsidR="00A236A6" w14:paraId="1BB062B4" w14:textId="77777777" w:rsidTr="00A236A6">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center"/>
          </w:tcPr>
          <w:p w14:paraId="012704F4" w14:textId="77777777" w:rsidR="00A236A6" w:rsidRDefault="00000000">
            <w:pPr>
              <w:rPr>
                <w:rFonts w:ascii="Open Sans" w:eastAsia="Open Sans" w:hAnsi="Open Sans" w:cs="Open Sans"/>
                <w:sz w:val="22"/>
                <w:szCs w:val="22"/>
              </w:rPr>
            </w:pPr>
            <w:r>
              <w:rPr>
                <w:rFonts w:ascii="Open Sans" w:eastAsia="Open Sans" w:hAnsi="Open Sans" w:cs="Open Sans"/>
                <w:b w:val="0"/>
                <w:sz w:val="20"/>
                <w:szCs w:val="20"/>
              </w:rPr>
              <w:t>Distrito</w:t>
            </w:r>
          </w:p>
        </w:tc>
        <w:tc>
          <w:tcPr>
            <w:tcW w:w="2268" w:type="dxa"/>
            <w:shd w:val="clear" w:color="auto" w:fill="1DBDC5"/>
          </w:tcPr>
          <w:p w14:paraId="50F5AC21"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sep. 2025 (€/m²)</w:t>
            </w:r>
          </w:p>
        </w:tc>
        <w:tc>
          <w:tcPr>
            <w:tcW w:w="1843" w:type="dxa"/>
            <w:shd w:val="clear" w:color="auto" w:fill="1DBDC5"/>
          </w:tcPr>
          <w:p w14:paraId="7BD93D43"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58101F63"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854" w:type="dxa"/>
            <w:shd w:val="clear" w:color="auto" w:fill="1DBDC5"/>
          </w:tcPr>
          <w:p w14:paraId="7D90F01A"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3C581F2A" w14:textId="77777777" w:rsidR="00A236A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A236A6" w14:paraId="4959DEE3" w14:textId="77777777" w:rsidTr="00A236A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8C76210" w14:textId="77777777" w:rsidR="00A236A6" w:rsidRDefault="00000000">
            <w:pPr>
              <w:rPr>
                <w:rFonts w:ascii="Open Sans" w:eastAsia="Open Sans" w:hAnsi="Open Sans" w:cs="Open Sans"/>
              </w:rPr>
            </w:pPr>
            <w:r>
              <w:rPr>
                <w:rFonts w:ascii="Open Sans" w:eastAsia="Open Sans" w:hAnsi="Open Sans" w:cs="Open Sans"/>
                <w:b w:val="0"/>
                <w:sz w:val="22"/>
                <w:szCs w:val="22"/>
              </w:rPr>
              <w:t>Sant Martí</w:t>
            </w:r>
          </w:p>
        </w:tc>
        <w:tc>
          <w:tcPr>
            <w:tcW w:w="2268" w:type="dxa"/>
            <w:vAlign w:val="bottom"/>
          </w:tcPr>
          <w:p w14:paraId="7409F55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23,58 €</w:t>
            </w:r>
          </w:p>
        </w:tc>
        <w:tc>
          <w:tcPr>
            <w:tcW w:w="1843" w:type="dxa"/>
            <w:vAlign w:val="bottom"/>
          </w:tcPr>
          <w:p w14:paraId="3D173D7D"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2,6%</w:t>
            </w:r>
          </w:p>
        </w:tc>
        <w:tc>
          <w:tcPr>
            <w:tcW w:w="1854" w:type="dxa"/>
            <w:vAlign w:val="bottom"/>
          </w:tcPr>
          <w:p w14:paraId="3F9EC78A"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r>
      <w:tr w:rsidR="00A236A6" w14:paraId="5234BB26" w14:textId="77777777" w:rsidTr="00A236A6">
        <w:trPr>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7C87792" w14:textId="77777777" w:rsidR="00A236A6" w:rsidRDefault="00000000">
            <w:pPr>
              <w:rPr>
                <w:rFonts w:ascii="Open Sans" w:eastAsia="Open Sans" w:hAnsi="Open Sans" w:cs="Open Sans"/>
              </w:rPr>
            </w:pPr>
            <w:r>
              <w:rPr>
                <w:rFonts w:ascii="Open Sans" w:eastAsia="Open Sans" w:hAnsi="Open Sans" w:cs="Open Sans"/>
                <w:b w:val="0"/>
                <w:sz w:val="22"/>
                <w:szCs w:val="22"/>
              </w:rPr>
              <w:t>Les Corts</w:t>
            </w:r>
          </w:p>
        </w:tc>
        <w:tc>
          <w:tcPr>
            <w:tcW w:w="2268" w:type="dxa"/>
            <w:vAlign w:val="bottom"/>
          </w:tcPr>
          <w:p w14:paraId="009FCBFF"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23,21 €</w:t>
            </w:r>
          </w:p>
        </w:tc>
        <w:tc>
          <w:tcPr>
            <w:tcW w:w="1843" w:type="dxa"/>
            <w:vAlign w:val="bottom"/>
          </w:tcPr>
          <w:p w14:paraId="0D61B2B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2,5%</w:t>
            </w:r>
          </w:p>
        </w:tc>
        <w:tc>
          <w:tcPr>
            <w:tcW w:w="1854" w:type="dxa"/>
            <w:vAlign w:val="bottom"/>
          </w:tcPr>
          <w:p w14:paraId="78117EA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A236A6" w14:paraId="44BBD722" w14:textId="77777777" w:rsidTr="00A236A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4BFC8762" w14:textId="77777777" w:rsidR="00A236A6" w:rsidRDefault="00000000">
            <w:pPr>
              <w:rPr>
                <w:rFonts w:ascii="Open Sans" w:eastAsia="Open Sans" w:hAnsi="Open Sans" w:cs="Open Sans"/>
              </w:rPr>
            </w:pPr>
            <w:r>
              <w:rPr>
                <w:rFonts w:ascii="Open Sans" w:eastAsia="Open Sans" w:hAnsi="Open Sans" w:cs="Open Sans"/>
                <w:b w:val="0"/>
                <w:sz w:val="22"/>
                <w:szCs w:val="22"/>
              </w:rPr>
              <w:t>Ciutat Vella</w:t>
            </w:r>
          </w:p>
        </w:tc>
        <w:tc>
          <w:tcPr>
            <w:tcW w:w="2268" w:type="dxa"/>
            <w:vAlign w:val="bottom"/>
          </w:tcPr>
          <w:p w14:paraId="31E287A1"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23,86 €</w:t>
            </w:r>
          </w:p>
        </w:tc>
        <w:tc>
          <w:tcPr>
            <w:tcW w:w="1843" w:type="dxa"/>
            <w:vAlign w:val="bottom"/>
          </w:tcPr>
          <w:p w14:paraId="5A79FAD6"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1,7%</w:t>
            </w:r>
          </w:p>
        </w:tc>
        <w:tc>
          <w:tcPr>
            <w:tcW w:w="1854" w:type="dxa"/>
            <w:vAlign w:val="bottom"/>
          </w:tcPr>
          <w:p w14:paraId="1498CB4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w:t>
            </w:r>
          </w:p>
        </w:tc>
      </w:tr>
      <w:tr w:rsidR="00A236A6" w14:paraId="6D4B61F3" w14:textId="77777777" w:rsidTr="00A236A6">
        <w:trPr>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53919DA" w14:textId="77777777" w:rsidR="00A236A6" w:rsidRDefault="00000000">
            <w:pPr>
              <w:rPr>
                <w:rFonts w:ascii="Open Sans" w:eastAsia="Open Sans" w:hAnsi="Open Sans" w:cs="Open Sans"/>
              </w:rPr>
            </w:pPr>
            <w:r>
              <w:rPr>
                <w:rFonts w:ascii="Open Sans" w:eastAsia="Open Sans" w:hAnsi="Open Sans" w:cs="Open Sans"/>
                <w:b w:val="0"/>
                <w:sz w:val="22"/>
                <w:szCs w:val="22"/>
              </w:rPr>
              <w:t>Nou Barris</w:t>
            </w:r>
          </w:p>
        </w:tc>
        <w:tc>
          <w:tcPr>
            <w:tcW w:w="2268" w:type="dxa"/>
            <w:vAlign w:val="bottom"/>
          </w:tcPr>
          <w:p w14:paraId="2AA1AC9E"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21,92 €</w:t>
            </w:r>
          </w:p>
        </w:tc>
        <w:tc>
          <w:tcPr>
            <w:tcW w:w="1843" w:type="dxa"/>
            <w:vAlign w:val="bottom"/>
          </w:tcPr>
          <w:p w14:paraId="1767FCF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1,4%</w:t>
            </w:r>
          </w:p>
        </w:tc>
        <w:tc>
          <w:tcPr>
            <w:tcW w:w="1854" w:type="dxa"/>
            <w:vAlign w:val="bottom"/>
          </w:tcPr>
          <w:p w14:paraId="0B5F97B3"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w:t>
            </w:r>
          </w:p>
        </w:tc>
      </w:tr>
      <w:tr w:rsidR="00A236A6" w14:paraId="0F19F0C3" w14:textId="77777777" w:rsidTr="00A236A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FF9A2C1" w14:textId="77777777" w:rsidR="00A236A6" w:rsidRDefault="00000000">
            <w:pPr>
              <w:rPr>
                <w:rFonts w:ascii="Open Sans" w:eastAsia="Open Sans" w:hAnsi="Open Sans" w:cs="Open Sans"/>
              </w:rPr>
            </w:pPr>
            <w:r>
              <w:rPr>
                <w:rFonts w:ascii="Open Sans" w:eastAsia="Open Sans" w:hAnsi="Open Sans" w:cs="Open Sans"/>
                <w:b w:val="0"/>
                <w:sz w:val="22"/>
                <w:szCs w:val="22"/>
              </w:rPr>
              <w:t>Gràcia</w:t>
            </w:r>
          </w:p>
        </w:tc>
        <w:tc>
          <w:tcPr>
            <w:tcW w:w="2268" w:type="dxa"/>
            <w:vAlign w:val="bottom"/>
          </w:tcPr>
          <w:p w14:paraId="26E5D381"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24,24 €</w:t>
            </w:r>
          </w:p>
        </w:tc>
        <w:tc>
          <w:tcPr>
            <w:tcW w:w="1843" w:type="dxa"/>
            <w:vAlign w:val="bottom"/>
          </w:tcPr>
          <w:p w14:paraId="59EFCC69"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w:t>
            </w:r>
          </w:p>
        </w:tc>
        <w:tc>
          <w:tcPr>
            <w:tcW w:w="1854" w:type="dxa"/>
            <w:vAlign w:val="bottom"/>
          </w:tcPr>
          <w:p w14:paraId="5F81BC19"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w:t>
            </w:r>
          </w:p>
        </w:tc>
      </w:tr>
      <w:tr w:rsidR="00A236A6" w14:paraId="7E3DE898" w14:textId="77777777" w:rsidTr="00A236A6">
        <w:trPr>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1362EF8" w14:textId="77777777" w:rsidR="00A236A6" w:rsidRDefault="00000000">
            <w:pPr>
              <w:rPr>
                <w:rFonts w:ascii="Open Sans" w:eastAsia="Open Sans" w:hAnsi="Open Sans" w:cs="Open Sans"/>
              </w:rPr>
            </w:pPr>
            <w:r>
              <w:rPr>
                <w:rFonts w:ascii="Open Sans" w:eastAsia="Open Sans" w:hAnsi="Open Sans" w:cs="Open Sans"/>
                <w:b w:val="0"/>
                <w:sz w:val="22"/>
                <w:szCs w:val="22"/>
              </w:rPr>
              <w:t>Eixample</w:t>
            </w:r>
          </w:p>
        </w:tc>
        <w:tc>
          <w:tcPr>
            <w:tcW w:w="2268" w:type="dxa"/>
            <w:vAlign w:val="bottom"/>
          </w:tcPr>
          <w:p w14:paraId="46B4E0E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23,44 €</w:t>
            </w:r>
          </w:p>
        </w:tc>
        <w:tc>
          <w:tcPr>
            <w:tcW w:w="1843" w:type="dxa"/>
            <w:vAlign w:val="bottom"/>
          </w:tcPr>
          <w:p w14:paraId="24249453"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0,5%</w:t>
            </w:r>
          </w:p>
        </w:tc>
        <w:tc>
          <w:tcPr>
            <w:tcW w:w="1854" w:type="dxa"/>
            <w:vAlign w:val="bottom"/>
          </w:tcPr>
          <w:p w14:paraId="2A5AF38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A236A6" w14:paraId="3F6ECF87" w14:textId="77777777" w:rsidTr="00A236A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28110BE7" w14:textId="77777777" w:rsidR="00A236A6" w:rsidRDefault="00000000">
            <w:pPr>
              <w:rPr>
                <w:rFonts w:ascii="Open Sans" w:eastAsia="Open Sans" w:hAnsi="Open Sans" w:cs="Open Sans"/>
              </w:rPr>
            </w:pPr>
            <w:r>
              <w:rPr>
                <w:rFonts w:ascii="Open Sans" w:eastAsia="Open Sans" w:hAnsi="Open Sans" w:cs="Open Sans"/>
                <w:b w:val="0"/>
                <w:sz w:val="22"/>
                <w:szCs w:val="22"/>
              </w:rPr>
              <w:t>Sant Andreu</w:t>
            </w:r>
          </w:p>
        </w:tc>
        <w:tc>
          <w:tcPr>
            <w:tcW w:w="2268" w:type="dxa"/>
            <w:vAlign w:val="bottom"/>
          </w:tcPr>
          <w:p w14:paraId="310259FC"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22,20 €</w:t>
            </w:r>
          </w:p>
        </w:tc>
        <w:tc>
          <w:tcPr>
            <w:tcW w:w="1843" w:type="dxa"/>
            <w:vAlign w:val="bottom"/>
          </w:tcPr>
          <w:p w14:paraId="4242F3C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-0,2%</w:t>
            </w:r>
          </w:p>
        </w:tc>
        <w:tc>
          <w:tcPr>
            <w:tcW w:w="1854" w:type="dxa"/>
            <w:vAlign w:val="bottom"/>
          </w:tcPr>
          <w:p w14:paraId="1D902F2F"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w:t>
            </w:r>
          </w:p>
        </w:tc>
      </w:tr>
      <w:tr w:rsidR="00A236A6" w14:paraId="10E751F1" w14:textId="77777777" w:rsidTr="00A236A6">
        <w:trPr>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91C4364" w14:textId="77777777" w:rsidR="00A236A6" w:rsidRDefault="00000000">
            <w:pPr>
              <w:rPr>
                <w:rFonts w:ascii="Open Sans" w:eastAsia="Open Sans" w:hAnsi="Open Sans" w:cs="Open Sans"/>
              </w:rPr>
            </w:pPr>
            <w:r>
              <w:rPr>
                <w:rFonts w:ascii="Open Sans" w:eastAsia="Open Sans" w:hAnsi="Open Sans" w:cs="Open Sans"/>
                <w:b w:val="0"/>
                <w:sz w:val="22"/>
                <w:szCs w:val="22"/>
              </w:rPr>
              <w:t>Sants - Montjuïc</w:t>
            </w:r>
          </w:p>
        </w:tc>
        <w:tc>
          <w:tcPr>
            <w:tcW w:w="2268" w:type="dxa"/>
            <w:vAlign w:val="bottom"/>
          </w:tcPr>
          <w:p w14:paraId="6C520288"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22,46 €</w:t>
            </w:r>
          </w:p>
        </w:tc>
        <w:tc>
          <w:tcPr>
            <w:tcW w:w="1843" w:type="dxa"/>
            <w:vAlign w:val="bottom"/>
          </w:tcPr>
          <w:p w14:paraId="213805E2"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-0,3%</w:t>
            </w:r>
          </w:p>
        </w:tc>
        <w:tc>
          <w:tcPr>
            <w:tcW w:w="1854" w:type="dxa"/>
            <w:vAlign w:val="bottom"/>
          </w:tcPr>
          <w:p w14:paraId="7D4666EB"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w:t>
            </w:r>
          </w:p>
        </w:tc>
      </w:tr>
      <w:tr w:rsidR="00A236A6" w14:paraId="216271A9" w14:textId="77777777" w:rsidTr="00A236A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53F34BD" w14:textId="77777777" w:rsidR="00A236A6"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Horta - Guinardó</w:t>
            </w:r>
          </w:p>
        </w:tc>
        <w:tc>
          <w:tcPr>
            <w:tcW w:w="2268" w:type="dxa"/>
            <w:vAlign w:val="bottom"/>
          </w:tcPr>
          <w:p w14:paraId="34D6F441"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21,07 €</w:t>
            </w:r>
          </w:p>
        </w:tc>
        <w:tc>
          <w:tcPr>
            <w:tcW w:w="1843" w:type="dxa"/>
            <w:vAlign w:val="bottom"/>
          </w:tcPr>
          <w:p w14:paraId="356520EE"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-1,1%</w:t>
            </w:r>
          </w:p>
        </w:tc>
        <w:tc>
          <w:tcPr>
            <w:tcW w:w="1854" w:type="dxa"/>
            <w:vAlign w:val="bottom"/>
          </w:tcPr>
          <w:p w14:paraId="03AD1099" w14:textId="77777777" w:rsidR="00A236A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r>
      <w:tr w:rsidR="00A236A6" w14:paraId="7AE9BB24" w14:textId="77777777" w:rsidTr="00A236A6">
        <w:trPr>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8AF1D16" w14:textId="77777777" w:rsidR="00A236A6" w:rsidRDefault="00000000">
            <w:pPr>
              <w:rPr>
                <w:rFonts w:ascii="Open Sans" w:eastAsia="Open Sans" w:hAnsi="Open Sans" w:cs="Open Sans"/>
              </w:rPr>
            </w:pPr>
            <w:r>
              <w:rPr>
                <w:rFonts w:ascii="Open Sans" w:eastAsia="Open Sans" w:hAnsi="Open Sans" w:cs="Open Sans"/>
                <w:b w:val="0"/>
                <w:sz w:val="22"/>
                <w:szCs w:val="22"/>
              </w:rPr>
              <w:t>Sarrià - Sant Gervasi</w:t>
            </w:r>
          </w:p>
        </w:tc>
        <w:tc>
          <w:tcPr>
            <w:tcW w:w="2268" w:type="dxa"/>
            <w:vAlign w:val="bottom"/>
          </w:tcPr>
          <w:p w14:paraId="50FBB3C7"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22,38 €</w:t>
            </w:r>
          </w:p>
        </w:tc>
        <w:tc>
          <w:tcPr>
            <w:tcW w:w="1843" w:type="dxa"/>
            <w:vAlign w:val="bottom"/>
          </w:tcPr>
          <w:p w14:paraId="632CAA83"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-3,9%</w:t>
            </w:r>
          </w:p>
        </w:tc>
        <w:tc>
          <w:tcPr>
            <w:tcW w:w="1854" w:type="dxa"/>
            <w:vAlign w:val="bottom"/>
          </w:tcPr>
          <w:p w14:paraId="43965FE5" w14:textId="77777777" w:rsidR="00A236A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r>
    </w:tbl>
    <w:p w14:paraId="73BD43F1" w14:textId="77777777" w:rsidR="00A236A6" w:rsidRDefault="00A236A6">
      <w:pPr>
        <w:spacing w:line="276" w:lineRule="auto"/>
        <w:ind w:right="-426"/>
        <w:jc w:val="right"/>
        <w:rPr>
          <w:rFonts w:ascii="Open Sans Light" w:eastAsia="Open Sans Light" w:hAnsi="Open Sans Light" w:cs="Open Sans Light"/>
          <w:b/>
          <w:color w:val="303AB2"/>
        </w:rPr>
      </w:pPr>
    </w:p>
    <w:p w14:paraId="3EE47C19" w14:textId="77777777" w:rsidR="00A236A6" w:rsidRDefault="00A236A6">
      <w:pPr>
        <w:spacing w:line="276" w:lineRule="auto"/>
        <w:ind w:right="-567"/>
        <w:jc w:val="right"/>
        <w:rPr>
          <w:rFonts w:ascii="Open Sans Light" w:eastAsia="Open Sans Light" w:hAnsi="Open Sans Light" w:cs="Open Sans Light"/>
          <w:b/>
          <w:color w:val="303AB2"/>
        </w:rPr>
      </w:pPr>
    </w:p>
    <w:p w14:paraId="5E79952F" w14:textId="77777777" w:rsidR="00A236A6"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795D1E90" w14:textId="77777777" w:rsidR="00A236A6"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0">
        <w:r w:rsidR="00A236A6">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46A6923" w14:textId="77777777" w:rsidR="00A236A6"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21">
        <w:r w:rsidR="00A236A6">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2" w:name="_heading=h.2s8eyo1" w:colFirst="0" w:colLast="0"/>
    <w:bookmarkEnd w:id="2"/>
    <w:p w14:paraId="015009B5" w14:textId="77777777" w:rsidR="00A236A6" w:rsidRDefault="00000000">
      <w:pPr>
        <w:shd w:val="clear" w:color="auto" w:fill="FFFFFF"/>
        <w:spacing w:before="280" w:after="280" w:line="276" w:lineRule="auto"/>
        <w:ind w:right="-567"/>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76911BC0" w14:textId="77777777" w:rsidR="00A236A6" w:rsidRDefault="00A236A6">
      <w:pPr>
        <w:spacing w:line="276" w:lineRule="auto"/>
        <w:ind w:right="-567"/>
        <w:jc w:val="right"/>
        <w:rPr>
          <w:rFonts w:ascii="Open Sans Light" w:eastAsia="Open Sans Light" w:hAnsi="Open Sans Light" w:cs="Open Sans Light"/>
          <w:b/>
          <w:color w:val="303AB2"/>
        </w:rPr>
      </w:pPr>
    </w:p>
    <w:p w14:paraId="37E27B07" w14:textId="77777777" w:rsidR="00A236A6"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06969EAD" w14:textId="77777777" w:rsidR="00A236A6" w:rsidRDefault="00000000">
      <w:pPr>
        <w:spacing w:before="143" w:after="200"/>
        <w:ind w:right="-567"/>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22">
        <w:r w:rsidR="00A236A6">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sidR="00A236A6">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4">
        <w:r w:rsidR="00A236A6">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5">
        <w:r w:rsidR="00A236A6">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6">
        <w:r w:rsidR="00A236A6">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7">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5B52123C" w14:textId="77777777" w:rsidR="00A236A6" w:rsidRDefault="00000000">
      <w:pPr>
        <w:spacing w:before="143" w:after="200"/>
        <w:ind w:right="-567"/>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6927B42" w14:textId="77777777" w:rsidR="00A236A6" w:rsidRDefault="00000000">
      <w:pPr>
        <w:spacing w:before="143" w:after="200"/>
        <w:ind w:right="-567"/>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6C8F8FA8" w14:textId="77777777" w:rsidR="00A236A6" w:rsidRDefault="00000000">
      <w:pPr>
        <w:spacing w:before="143" w:after="200"/>
        <w:ind w:right="-567"/>
        <w:jc w:val="both"/>
      </w:pPr>
      <w:r>
        <w:rPr>
          <w:rFonts w:ascii="Open Sans" w:eastAsia="Open Sans" w:hAnsi="Open Sans" w:cs="Open Sans"/>
          <w:sz w:val="22"/>
          <w:szCs w:val="22"/>
        </w:rPr>
        <w:t xml:space="preserve">Más información en </w:t>
      </w:r>
      <w:hyperlink r:id="rId28">
        <w:r w:rsidR="00A236A6">
          <w:rPr>
            <w:rFonts w:ascii="Open Sans" w:eastAsia="Open Sans" w:hAnsi="Open Sans" w:cs="Open Sans"/>
            <w:color w:val="1155CC"/>
            <w:sz w:val="22"/>
            <w:szCs w:val="22"/>
            <w:u w:val="single"/>
          </w:rPr>
          <w:t>adevinta.es</w:t>
        </w:r>
      </w:hyperlink>
    </w:p>
    <w:p w14:paraId="5A870376" w14:textId="77777777" w:rsidR="00A236A6" w:rsidRDefault="00A236A6">
      <w:pPr>
        <w:spacing w:before="143" w:after="200"/>
        <w:ind w:right="-567"/>
        <w:jc w:val="both"/>
        <w:rPr>
          <w:rFonts w:ascii="Open Sans" w:eastAsia="Open Sans" w:hAnsi="Open Sans" w:cs="Open Sans"/>
        </w:rPr>
      </w:pPr>
    </w:p>
    <w:p w14:paraId="089CA135" w14:textId="77777777" w:rsidR="00A236A6" w:rsidRDefault="00000000">
      <w:pPr>
        <w:spacing w:line="276" w:lineRule="auto"/>
        <w:ind w:right="-567"/>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BE131D6" w14:textId="77777777" w:rsidR="00A236A6" w:rsidRDefault="00000000">
      <w:pPr>
        <w:shd w:val="clear" w:color="auto" w:fill="FFFFFF"/>
        <w:spacing w:line="276" w:lineRule="auto"/>
        <w:ind w:right="-567"/>
        <w:rPr>
          <w:rFonts w:ascii="Open Sans" w:eastAsia="Open Sans" w:hAnsi="Open Sans" w:cs="Open Sans"/>
          <w:b/>
          <w:sz w:val="22"/>
          <w:szCs w:val="22"/>
        </w:rPr>
      </w:pPr>
      <w:r>
        <w:rPr>
          <w:rFonts w:ascii="Open Sans" w:eastAsia="Open Sans" w:hAnsi="Open Sans" w:cs="Open Sans"/>
          <w:b/>
          <w:sz w:val="22"/>
          <w:szCs w:val="22"/>
        </w:rPr>
        <w:t>Anaïs López</w:t>
      </w:r>
    </w:p>
    <w:p w14:paraId="0941D8CE" w14:textId="77777777" w:rsidR="00A236A6" w:rsidRDefault="00A236A6">
      <w:pPr>
        <w:shd w:val="clear" w:color="auto" w:fill="FFFFFF"/>
        <w:spacing w:line="276" w:lineRule="auto"/>
        <w:ind w:right="-567"/>
        <w:rPr>
          <w:rFonts w:ascii="Open Sans" w:eastAsia="Open Sans" w:hAnsi="Open Sans" w:cs="Open Sans"/>
          <w:color w:val="0000FF"/>
          <w:sz w:val="22"/>
          <w:szCs w:val="22"/>
          <w:u w:val="single"/>
        </w:rPr>
      </w:pPr>
      <w:hyperlink r:id="rId29">
        <w:r>
          <w:rPr>
            <w:rFonts w:ascii="Open Sans" w:eastAsia="Open Sans" w:hAnsi="Open Sans" w:cs="Open Sans"/>
            <w:color w:val="0000FF"/>
            <w:sz w:val="22"/>
            <w:szCs w:val="22"/>
            <w:u w:val="single"/>
          </w:rPr>
          <w:t>comunicacion@fotocasa.es</w:t>
        </w:r>
      </w:hyperlink>
    </w:p>
    <w:p w14:paraId="3E270644" w14:textId="77777777" w:rsidR="00A236A6" w:rsidRDefault="00000000">
      <w:pPr>
        <w:shd w:val="clear" w:color="auto" w:fill="FFFFFF"/>
        <w:spacing w:line="276" w:lineRule="auto"/>
        <w:ind w:right="-567"/>
        <w:rPr>
          <w:rFonts w:ascii="Open Sans Light" w:eastAsia="Open Sans Light" w:hAnsi="Open Sans Light" w:cs="Open Sans Light"/>
          <w:b/>
          <w:color w:val="303AB2"/>
        </w:rPr>
      </w:pPr>
      <w:r>
        <w:rPr>
          <w:rFonts w:ascii="Open Sans" w:eastAsia="Open Sans" w:hAnsi="Open Sans" w:cs="Open Sans"/>
          <w:sz w:val="22"/>
          <w:szCs w:val="22"/>
        </w:rPr>
        <w:t>620 66 29 26</w:t>
      </w:r>
    </w:p>
    <w:p w14:paraId="7A2837B7" w14:textId="77777777" w:rsidR="00A236A6" w:rsidRDefault="00A236A6">
      <w:pPr>
        <w:spacing w:line="276" w:lineRule="auto"/>
        <w:ind w:right="-574"/>
        <w:jc w:val="right"/>
        <w:rPr>
          <w:rFonts w:ascii="Open Sans" w:eastAsia="Open Sans" w:hAnsi="Open Sans" w:cs="Open Sans"/>
          <w:color w:val="000000"/>
          <w:sz w:val="21"/>
          <w:szCs w:val="21"/>
        </w:rPr>
      </w:pPr>
    </w:p>
    <w:sectPr w:rsidR="00A236A6">
      <w:footerReference w:type="default" r:id="rId30"/>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3CA3C" w14:textId="77777777" w:rsidR="004D3CC8" w:rsidRDefault="004D3CC8">
      <w:r>
        <w:separator/>
      </w:r>
    </w:p>
  </w:endnote>
  <w:endnote w:type="continuationSeparator" w:id="0">
    <w:p w14:paraId="7498EA93" w14:textId="77777777" w:rsidR="004D3CC8" w:rsidRDefault="004D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42D51BD-52C1-40CB-A31A-ED7450F08B6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A8F4F48-47F6-4F84-BE28-2D4232082D22}"/>
    <w:embedBold r:id="rId3" w:fontKey="{74D0A645-3236-4530-8E62-466EE6372F4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88179D1F-0913-42D9-9F7C-817E4AAF54CC}"/>
  </w:font>
  <w:font w:name="Georgia">
    <w:panose1 w:val="02040502050405020303"/>
    <w:charset w:val="00"/>
    <w:family w:val="roman"/>
    <w:pitch w:val="variable"/>
    <w:sig w:usb0="00000287" w:usb1="00000000" w:usb2="00000000" w:usb3="00000000" w:csb0="0000009F" w:csb1="00000000"/>
    <w:embedRegular r:id="rId5" w:fontKey="{93036253-917A-48BD-88C2-F11817E0B311}"/>
    <w:embedItalic r:id="rId6" w:fontKey="{A135892B-27CA-499D-AB2E-5CFD75CC103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8CF37413-3546-4632-A385-A8C314A04333}"/>
    <w:embedBold r:id="rId8" w:fontKey="{42AFBD35-A797-4785-9465-FE4F6C52AFEC}"/>
  </w:font>
  <w:font w:name="Open Sans Light">
    <w:charset w:val="00"/>
    <w:family w:val="swiss"/>
    <w:pitch w:val="variable"/>
    <w:sig w:usb0="E00002EF" w:usb1="4000205B" w:usb2="00000028" w:usb3="00000000" w:csb0="0000019F" w:csb1="00000000"/>
    <w:embedRegular r:id="rId9" w:fontKey="{645477B4-2A3E-4181-9D89-903ED5DD6045}"/>
    <w:embedBold r:id="rId10" w:fontKey="{87026795-A34A-4667-8D45-CA8BA7933B50}"/>
  </w:font>
  <w:font w:name="Calibri Light">
    <w:panose1 w:val="020F0302020204030204"/>
    <w:charset w:val="00"/>
    <w:family w:val="swiss"/>
    <w:pitch w:val="variable"/>
    <w:sig w:usb0="E4002EFF" w:usb1="C200247B" w:usb2="00000009" w:usb3="00000000" w:csb0="000001FF" w:csb1="00000000"/>
    <w:embedRegular r:id="rId11" w:fontKey="{8A27AD3A-4589-4993-A167-EEC04DF3DD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D3ACC" w14:textId="77777777" w:rsidR="00A236A6"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02407A">
      <w:rPr>
        <w:noProof/>
        <w:color w:val="000000"/>
      </w:rPr>
      <w:t>1</w:t>
    </w:r>
    <w:r>
      <w:rPr>
        <w:color w:val="000000"/>
      </w:rPr>
      <w:fldChar w:fldCharType="end"/>
    </w:r>
  </w:p>
  <w:p w14:paraId="3F255F4E" w14:textId="77777777" w:rsidR="00A236A6" w:rsidRDefault="00A236A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A287B" w14:textId="77777777" w:rsidR="004D3CC8" w:rsidRDefault="004D3CC8">
      <w:r>
        <w:separator/>
      </w:r>
    </w:p>
  </w:footnote>
  <w:footnote w:type="continuationSeparator" w:id="0">
    <w:p w14:paraId="0C334054" w14:textId="77777777" w:rsidR="004D3CC8" w:rsidRDefault="004D3C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AA67AD"/>
    <w:multiLevelType w:val="multilevel"/>
    <w:tmpl w:val="C8608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8542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6A6"/>
    <w:rsid w:val="00001A7A"/>
    <w:rsid w:val="0002407A"/>
    <w:rsid w:val="004D3CC8"/>
    <w:rsid w:val="00503981"/>
    <w:rsid w:val="00A236A6"/>
    <w:rsid w:val="00DB424C"/>
    <w:rsid w:val="00E908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068FE"/>
  <w15:docId w15:val="{7A8717E1-5426-4392-82FE-1D5D9BB2A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Refdecomentario">
    <w:name w:val="annotation reference"/>
    <w:basedOn w:val="Fuentedeprrafopredeter"/>
    <w:uiPriority w:val="99"/>
    <w:semiHidden/>
    <w:unhideWhenUsed/>
    <w:rsid w:val="000A5EAA"/>
    <w:rPr>
      <w:sz w:val="16"/>
      <w:szCs w:val="16"/>
    </w:rPr>
  </w:style>
  <w:style w:type="paragraph" w:styleId="Textocomentario">
    <w:name w:val="annotation text"/>
    <w:basedOn w:val="Normal"/>
    <w:link w:val="TextocomentarioCar"/>
    <w:uiPriority w:val="99"/>
    <w:semiHidden/>
    <w:unhideWhenUsed/>
    <w:rsid w:val="000A5EAA"/>
    <w:rPr>
      <w:sz w:val="20"/>
      <w:szCs w:val="20"/>
    </w:rPr>
  </w:style>
  <w:style w:type="character" w:customStyle="1" w:styleId="TextocomentarioCar">
    <w:name w:val="Texto comentario Car"/>
    <w:basedOn w:val="Fuentedeprrafopredeter"/>
    <w:link w:val="Textocomentario"/>
    <w:uiPriority w:val="99"/>
    <w:semiHidden/>
    <w:rsid w:val="000A5EAA"/>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A5EAA"/>
    <w:rPr>
      <w:b/>
      <w:bCs/>
    </w:rPr>
  </w:style>
  <w:style w:type="character" w:customStyle="1" w:styleId="AsuntodelcomentarioCar">
    <w:name w:val="Asunto del comentario Car"/>
    <w:basedOn w:val="TextocomentarioCar"/>
    <w:link w:val="Asuntodelcomentario"/>
    <w:uiPriority w:val="99"/>
    <w:semiHidden/>
    <w:rsid w:val="000A5EAA"/>
    <w:rPr>
      <w:b/>
      <w:bCs/>
      <w:sz w:val="20"/>
      <w:szCs w:val="20"/>
      <w:lang w:val="es-ES_tradnl"/>
    </w:rPr>
  </w:style>
  <w:style w:type="table" w:customStyle="1" w:styleId="18">
    <w:name w:val="18"/>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7">
    <w:name w:val="17"/>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6">
    <w:name w:val="16"/>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5">
    <w:name w:val="15"/>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4">
    <w:name w:val="14"/>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3">
    <w:name w:val="13"/>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2">
    <w:name w:val="12"/>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1">
    <w:name w:val="11"/>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0">
    <w:name w:val="10"/>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9">
    <w:name w:val="9"/>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8">
    <w:name w:val="8"/>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7">
    <w:name w:val="7"/>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6">
    <w:name w:val="6"/>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
    <w:name w:val="5"/>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
    <w:name w:val="3"/>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2">
    <w:name w:val="2"/>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
    <w:name w:val="1"/>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6">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7">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hyperlink" Target="http://prensa.fotocasa.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www.fotocasa.es/indice/" TargetMode="External"/><Relationship Id="rId29"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www.infojobs.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habitaclia.com/" TargetMode="External"/><Relationship Id="rId28" Type="http://schemas.openxmlformats.org/officeDocument/2006/relationships/hyperlink" Target="http://adevinta.es" TargetMode="External"/><Relationship Id="rId10" Type="http://schemas.openxmlformats.org/officeDocument/2006/relationships/chart" Target="charts/chart1.xml"/><Relationship Id="rId19" Type="http://schemas.openxmlformats.org/officeDocument/2006/relationships/hyperlink" Target="https://www.fotocasa.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4.png"/><Relationship Id="rId22" Type="http://schemas.openxmlformats.org/officeDocument/2006/relationships/hyperlink" Target="https://www.fotocasa.es/es/" TargetMode="External"/><Relationship Id="rId27" Type="http://schemas.openxmlformats.org/officeDocument/2006/relationships/hyperlink" Target="https://www.milanuncios.com/"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Mi%20unidad\01-SCHIBSTED\03-NOTAS%20DE%20PRENSA\02-ALQUILER\2025\09-SEPTIEMBRE\PRENSA%20ALQUILER%20SEP-2025.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0742110847640326E-2"/>
          <c:y val="5.5904927540747974E-2"/>
          <c:w val="0.94885678271547336"/>
          <c:h val="0.61421247161649251"/>
        </c:manualLayout>
      </c:layout>
      <c:barChart>
        <c:barDir val="col"/>
        <c:grouping val="clustered"/>
        <c:varyColors val="0"/>
        <c:ser>
          <c:idx val="0"/>
          <c:order val="0"/>
          <c:tx>
            <c:strRef>
              <c:f>'ccaa tablas'!$C$27</c:f>
              <c:strCache>
                <c:ptCount val="1"/>
                <c:pt idx="0">
                  <c:v>  % trimestral</c:v>
                </c:pt>
              </c:strCache>
            </c:strRef>
          </c:tx>
          <c:spPr>
            <a:solidFill>
              <a:srgbClr val="61C2C7"/>
            </a:solidFill>
            <a:ln>
              <a:noFill/>
            </a:ln>
            <a:effectLst/>
          </c:spPr>
          <c:invertIfNegative val="0"/>
          <c:dLbls>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'ccaa tablas'!$B$33:$B$38</c:f>
              <c:strCache>
                <c:ptCount val="6"/>
                <c:pt idx="0">
                  <c:v>  T3                             2020</c:v>
                </c:pt>
                <c:pt idx="1">
                  <c:v>  T3                           2021</c:v>
                </c:pt>
                <c:pt idx="2">
                  <c:v>  T3                             2022</c:v>
                </c:pt>
                <c:pt idx="3">
                  <c:v>  T3                             2023</c:v>
                </c:pt>
                <c:pt idx="4">
                  <c:v>  T3                             2024</c:v>
                </c:pt>
                <c:pt idx="5">
                  <c:v>  T3                             2025</c:v>
                </c:pt>
              </c:strCache>
            </c:strRef>
          </c:cat>
          <c:val>
            <c:numRef>
              <c:f>'ccaa tablas'!$C$33:$C$38</c:f>
              <c:numCache>
                <c:formatCode>0.0%</c:formatCode>
                <c:ptCount val="6"/>
                <c:pt idx="0">
                  <c:v>-7.3937153419593405E-3</c:v>
                </c:pt>
                <c:pt idx="1">
                  <c:v>-2.8735632183907945E-2</c:v>
                </c:pt>
                <c:pt idx="2">
                  <c:v>-6.7506750675067506E-2</c:v>
                </c:pt>
                <c:pt idx="3">
                  <c:v>-3.9621016365202336E-2</c:v>
                </c:pt>
                <c:pt idx="4">
                  <c:v>-5.2964426877470348E-2</c:v>
                </c:pt>
                <c:pt idx="5">
                  <c:v>-4.7983310152990351E-2</c:v>
                </c:pt>
              </c:numCache>
            </c:numRef>
          </c:val>
          <c:extLst>
            <c:ext xmlns:c16="http://schemas.microsoft.com/office/drawing/2014/chart" uri="{C3380CC4-5D6E-409C-BE32-E72D297353CC}">
              <c16:uniqueId val="{00000000-F59C-406F-81A4-66A2BE295C44}"/>
            </c:ext>
          </c:extLst>
        </c:ser>
        <c:ser>
          <c:idx val="1"/>
          <c:order val="1"/>
          <c:tx>
            <c:strRef>
              <c:f>'ccaa tablas'!$D$27</c:f>
              <c:strCache>
                <c:ptCount val="1"/>
                <c:pt idx="0">
                  <c:v> % interanual</c:v>
                </c:pt>
              </c:strCache>
            </c:strRef>
          </c:tx>
          <c:spPr>
            <a:solidFill>
              <a:srgbClr val="5B9BD5">
                <a:lumMod val="75000"/>
              </a:srgbClr>
            </a:solidFill>
            <a:ln>
              <a:noFill/>
            </a:ln>
            <a:effectLst/>
          </c:spPr>
          <c:invertIfNegative val="0"/>
          <c:dLbls>
            <c:dLbl>
              <c:idx val="1"/>
              <c:layout>
                <c:manualLayout>
                  <c:x val="8.3138457750332219E-3"/>
                  <c:y val="-4.63956669525741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9C-406F-81A4-66A2BE295C44}"/>
                </c:ext>
              </c:extLst>
            </c:dLbl>
            <c:dLbl>
              <c:idx val="2"/>
              <c:layout>
                <c:manualLayout>
                  <c:x val="-3.7589828961839857E-3"/>
                  <c:y val="-7.01645829074643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9C-406F-81A4-66A2BE295C44}"/>
                </c:ext>
              </c:extLst>
            </c:dLbl>
            <c:dLbl>
              <c:idx val="3"/>
              <c:layout>
                <c:manualLayout>
                  <c:x val="6.79117147707979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9C-406F-81A4-66A2BE295C44}"/>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'ccaa tablas'!$B$33:$B$38</c:f>
              <c:strCache>
                <c:ptCount val="6"/>
                <c:pt idx="0">
                  <c:v>  T3                             2020</c:v>
                </c:pt>
                <c:pt idx="1">
                  <c:v>  T3                           2021</c:v>
                </c:pt>
                <c:pt idx="2">
                  <c:v>  T3                             2022</c:v>
                </c:pt>
                <c:pt idx="3">
                  <c:v>  T3                             2023</c:v>
                </c:pt>
                <c:pt idx="4">
                  <c:v>  T3                             2024</c:v>
                </c:pt>
                <c:pt idx="5">
                  <c:v>  T3                             2025</c:v>
                </c:pt>
              </c:strCache>
            </c:strRef>
          </c:cat>
          <c:val>
            <c:numRef>
              <c:f>'ccaa tablas'!$D$33:$D$38</c:f>
              <c:numCache>
                <c:formatCode>0.0%</c:formatCode>
                <c:ptCount val="6"/>
                <c:pt idx="0">
                  <c:v>0.1199165797705944</c:v>
                </c:pt>
                <c:pt idx="1">
                  <c:v>-5.5865921787709466E-2</c:v>
                </c:pt>
                <c:pt idx="2">
                  <c:v>2.169625246548312E-2</c:v>
                </c:pt>
                <c:pt idx="3">
                  <c:v>7.6254826254826352E-2</c:v>
                </c:pt>
                <c:pt idx="4">
                  <c:v>7.4439461883408081E-2</c:v>
                </c:pt>
                <c:pt idx="5">
                  <c:v>0.14273789649415686</c:v>
                </c:pt>
              </c:numCache>
            </c:numRef>
          </c:val>
          <c:extLst>
            <c:ext xmlns:c16="http://schemas.microsoft.com/office/drawing/2014/chart" uri="{C3380CC4-5D6E-409C-BE32-E72D297353CC}">
              <c16:uniqueId val="{00000004-F59C-406F-81A4-66A2BE295C44}"/>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cross"/>
        <c:minorTickMark val="none"/>
        <c:tickLblPos val="low"/>
        <c:spPr>
          <a:noFill/>
          <a:ln w="22225"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ysClr val="windowText" lastClr="000000"/>
                </a:solidFill>
                <a:latin typeface="Open Sans"/>
                <a:ea typeface="+mn-ea"/>
                <a:cs typeface="+mn-cs"/>
              </a:defRPr>
            </a:pPr>
            <a:endParaRPr lang="es-ES"/>
          </a:p>
        </c:txPr>
      </c:legendEntry>
      <c:layout>
        <c:manualLayout>
          <c:xMode val="edge"/>
          <c:yMode val="edge"/>
          <c:x val="6.2923538269520018E-2"/>
          <c:y val="0.84631262587520117"/>
          <c:w val="0.85926224347185198"/>
          <c:h val="0.112873902056266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900" b="0">
          <a:latin typeface="Open Sans"/>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MRAAW5VbUbteIxmsH5wSmiIfw==">CgMxLjAyCGguZ2pkZ3hzMgloLjMwajB6bGwyCWguMnM4ZXlvMTgAciExZDUzNEw0WksxUG1LWDFyR0U2aDZzc3c4SmdOVjFoNkw=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3010</Words>
  <Characters>16560</Characters>
  <Application>Microsoft Office Word</Application>
  <DocSecurity>0</DocSecurity>
  <Lines>138</Lines>
  <Paragraphs>39</Paragraphs>
  <ScaleCrop>false</ScaleCrop>
  <Company/>
  <LinksUpToDate>false</LinksUpToDate>
  <CharactersWithSpaces>19531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3</cp:revision>
  <dcterms:created xsi:type="dcterms:W3CDTF">2024-07-04T10:27:00Z</dcterms:created>
  <dcterms:modified xsi:type="dcterms:W3CDTF">2025-10-09T12:51:00Z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2024-07-04T10:27:58Z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b2db3a17-3242-4652-8e5e-02569704bce0</vt:lpwstr>
  </property>
  <property fmtid="{D5CDD505-2E9C-101B-9397-08002B2CF9AE}" pid="8" name="MSIP_Label_defa4170-0d19-0005-0004-bc88714345d2_ContentBits">
    <vt:lpwstr>0</vt:lpwstr>
  </property>
</Properties>
</file>