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7577A" w14:textId="77777777" w:rsidR="009D1221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15DC01" wp14:editId="69A5C90F">
            <wp:simplePos x="0" y="0"/>
            <wp:positionH relativeFrom="column">
              <wp:posOffset>-1080117</wp:posOffset>
            </wp:positionH>
            <wp:positionV relativeFrom="paragraph">
              <wp:posOffset>-654666</wp:posOffset>
            </wp:positionV>
            <wp:extent cx="7581265" cy="1019175"/>
            <wp:effectExtent l="0" t="0" r="0" b="0"/>
            <wp:wrapNone/>
            <wp:docPr id="20668166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23C302" w14:textId="77777777" w:rsidR="009D1221" w:rsidRDefault="009D1221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0FCD57B" w14:textId="77777777" w:rsidR="009D1221" w:rsidRDefault="009D1221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6E969A89" w14:textId="77777777" w:rsidR="009D1221" w:rsidRDefault="009D1221">
      <w:pPr>
        <w:jc w:val="center"/>
        <w:rPr>
          <w:rFonts w:ascii="National" w:eastAsia="National" w:hAnsi="National" w:cs="National"/>
          <w:b/>
          <w:bCs/>
          <w:color w:val="1DBDC5"/>
          <w:sz w:val="34"/>
          <w:szCs w:val="34"/>
        </w:rPr>
      </w:pPr>
    </w:p>
    <w:p w14:paraId="22B37C39" w14:textId="77777777" w:rsidR="009D1221" w:rsidRDefault="00000000">
      <w:pPr>
        <w:jc w:val="center"/>
        <w:rPr>
          <w:rFonts w:ascii="National" w:eastAsia="National" w:hAnsi="National" w:cs="National"/>
          <w:b/>
          <w:bCs/>
          <w:color w:val="1DBDC5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1DBDC5"/>
          <w:sz w:val="32"/>
          <w:szCs w:val="32"/>
        </w:rPr>
        <w:t>BIG DATA Y GEOLOCALIZACIÓN EN EL SECTOR INMOBILIARIO</w:t>
      </w:r>
    </w:p>
    <w:p w14:paraId="5AB15353" w14:textId="77777777" w:rsidR="009D1221" w:rsidRDefault="00000000">
      <w:pPr>
        <w:jc w:val="center"/>
        <w:rPr>
          <w:rFonts w:ascii="National" w:eastAsia="National" w:hAnsi="National" w:cs="National"/>
          <w:b/>
          <w:bCs/>
          <w:color w:val="303AB2"/>
          <w:sz w:val="44"/>
          <w:szCs w:val="44"/>
        </w:rPr>
      </w:pPr>
      <w:r>
        <w:rPr>
          <w:rFonts w:ascii="National" w:eastAsia="National" w:hAnsi="National" w:cs="National"/>
          <w:b/>
          <w:bCs/>
          <w:color w:val="303AB2"/>
          <w:sz w:val="44"/>
          <w:szCs w:val="44"/>
        </w:rPr>
        <w:t>Ordino Arcalís, Vallnord Pal Arinsal, Granvalira y Baqueira Beret son las estaciones de esquí con las viviendas de compraventa más caras</w:t>
      </w:r>
    </w:p>
    <w:p w14:paraId="5FD66EF7" w14:textId="77777777" w:rsidR="009D1221" w:rsidRDefault="009D1221">
      <w:pPr>
        <w:jc w:val="center"/>
        <w:rPr>
          <w:rFonts w:ascii="Open Sans" w:eastAsia="Open Sans" w:hAnsi="Open Sans" w:cs="Open Sans"/>
          <w:color w:val="303AB2"/>
        </w:rPr>
      </w:pPr>
    </w:p>
    <w:p w14:paraId="406BF570" w14:textId="77777777" w:rsidR="009D12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Las estaciones de Andorra registran los precios más elevados, seguidas de las instalaciones del Pirineo aragonés y catalán</w:t>
      </w:r>
    </w:p>
    <w:p w14:paraId="08B39F42" w14:textId="77777777" w:rsidR="009D12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Las valoraciones más altas se encuentran por encima de los 6.500 euros por metro cuadrado en las pistas andorranas</w:t>
      </w:r>
    </w:p>
    <w:p w14:paraId="6DF16B15" w14:textId="77777777" w:rsidR="009D12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En el resto de los Pirineos, los precios más caros oscilan entre los 3.500 y 3.000 euros por metro cuadrado</w:t>
      </w:r>
    </w:p>
    <w:p w14:paraId="61A6091A" w14:textId="77777777" w:rsidR="009D12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Fuera de la cordillera pirenaica, las valoraciones se moderan claramente por debajo de los 3.000 euros por metro cuadrado</w:t>
      </w:r>
    </w:p>
    <w:p w14:paraId="39B809AE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D232A56" w14:textId="1C74631C" w:rsidR="001D78D2" w:rsidRDefault="001D78D2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Madrid, 18 de diciembre de 2025</w:t>
      </w:r>
    </w:p>
    <w:p w14:paraId="138EC02E" w14:textId="77777777" w:rsidR="001D78D2" w:rsidRDefault="001D78D2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4582CE1" w14:textId="77777777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Las estaciones de esquí de Ordino Arcalís, Vallnord Pal Arinsal, Granvalira, y Baqueira Beret son las más caras para comprar una vivienda. Las tres primeras, situadas en Andorra, registran precios medios superiores a los 6.500 euros por metro cuadrado de los apartamentos que estén situados a un radio de 20 quilómetros. Concretamente, Ordino Arcalís cuenta con una valoración media de 6.597 €/m², mientras que Vallnord Pal Arinsal le sigue de muy cerca con 6.593 €/m², y Granvalira se queda en los 6.545 €/m². Por su lado, un apartamento en la estación de Baqueira Beret, situada en España, tiene un precio de 3.615 €/m², </w:t>
      </w:r>
      <w:r>
        <w:rPr>
          <w:rFonts w:ascii="Open Sans" w:eastAsia="Open Sans" w:hAnsi="Open Sans" w:cs="Open Sans"/>
          <w:b/>
          <w:bCs/>
        </w:rPr>
        <w:t xml:space="preserve">según los datos del portal inmobiliario </w:t>
      </w:r>
      <w:hyperlink r:id="rId9">
        <w:r w:rsidR="009D1221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>.</w:t>
      </w:r>
    </w:p>
    <w:p w14:paraId="25BE9752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BBFE7A1" w14:textId="0C327722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 xml:space="preserve">Si se pone el foco en los </w:t>
      </w:r>
      <w:r w:rsidR="007B7571">
        <w:rPr>
          <w:rFonts w:ascii="Open Sans" w:eastAsia="Open Sans" w:hAnsi="Open Sans" w:cs="Open Sans"/>
          <w:b/>
          <w:bCs/>
        </w:rPr>
        <w:t>chalés</w:t>
      </w:r>
      <w:r>
        <w:rPr>
          <w:rFonts w:ascii="Open Sans" w:eastAsia="Open Sans" w:hAnsi="Open Sans" w:cs="Open Sans"/>
          <w:b/>
          <w:bCs/>
        </w:rPr>
        <w:t>, las cuatro estaciones de esquí mencionadas también lideran el listado de precios más elevados</w:t>
      </w:r>
      <w:r>
        <w:rPr>
          <w:rFonts w:ascii="Open Sans" w:eastAsia="Open Sans" w:hAnsi="Open Sans" w:cs="Open Sans"/>
        </w:rPr>
        <w:t>. De esta forma, Ordino Arcalís registra un precio de 5.468 euros por metro cuadrado, en lo referente a las casas unifamiliares, mientras que Vallnord Pal Arinsal (5.369 €/m²), Granvalira (5.320 €/m²), y Baqueira Beret (3.706 €/m²) le siguen en la clasificación.</w:t>
      </w:r>
    </w:p>
    <w:p w14:paraId="2C25BFDD" w14:textId="77777777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lastRenderedPageBreak/>
        <w:t xml:space="preserve">“El mapa de precios confirma que la vivienda próxima a estaciones de esquí actúa como un </w:t>
      </w:r>
      <w:proofErr w:type="spellStart"/>
      <w:r>
        <w:rPr>
          <w:rFonts w:ascii="Open Sans" w:eastAsia="Open Sans" w:hAnsi="Open Sans" w:cs="Open Sans"/>
        </w:rPr>
        <w:t>micro-mercado</w:t>
      </w:r>
      <w:proofErr w:type="spellEnd"/>
      <w:r>
        <w:rPr>
          <w:rFonts w:ascii="Open Sans" w:eastAsia="Open Sans" w:hAnsi="Open Sans" w:cs="Open Sans"/>
        </w:rPr>
        <w:t xml:space="preserve"> muy dependiente del prestigio de la estación, de su capacidad de atraer turismo de alto poder adquisitivo y sobre todo del producto disponible. Allí donde confluyen estos factores, las valoraciones se disparan y donde faltan, el precio se estabiliza. Por ejemplo, en dos años, los precios de las casas están subiendo un 6% y en los apartamentos/pisos un 8%. Las estaciones andorranas concentran los precios más elevados porque combinan varios factores estructurales como un entorno natural muy cotizado, un parque de vivienda reducido y una fuerte demanda internacional. Sin embargo, fuera de la cordillera pirenaica, encontramos mercados menos tensionados y un perfil de comprador más diversificado”, </w:t>
      </w:r>
      <w:r>
        <w:rPr>
          <w:rFonts w:ascii="Open Sans" w:eastAsia="Open Sans" w:hAnsi="Open Sans" w:cs="Open Sans"/>
          <w:b/>
          <w:bCs/>
        </w:rPr>
        <w:t xml:space="preserve">comenta María Matos, directora de Estudios y portavoz de </w:t>
      </w:r>
      <w:hyperlink r:id="rId10">
        <w:r w:rsidR="009D1221">
          <w:rPr>
            <w:rFonts w:ascii="Open Sans" w:eastAsia="Open Sans" w:hAnsi="Open Sans" w:cs="Open Sans"/>
            <w:b/>
            <w:bCs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bCs/>
        </w:rPr>
        <w:t xml:space="preserve">. </w:t>
      </w:r>
    </w:p>
    <w:p w14:paraId="3F3E59DA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609CE7F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143B0DB" w14:textId="77777777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Un mapa dominado por el Pirineo catalán y aragonés</w:t>
      </w:r>
    </w:p>
    <w:p w14:paraId="2CE4AFC8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C38468C" w14:textId="3273ADDF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Al margen de las pistas de esquí andorranas y de Baqueira Beret (situada en el Valle de Arán, en Cataluña), </w:t>
      </w:r>
      <w:r>
        <w:rPr>
          <w:rFonts w:ascii="Open Sans" w:eastAsia="Open Sans" w:hAnsi="Open Sans" w:cs="Open Sans"/>
          <w:b/>
          <w:bCs/>
        </w:rPr>
        <w:t>las estaciones del Pirineo aragonés y catalán dominan el mapa de los precios más elevados.</w:t>
      </w:r>
      <w:r>
        <w:rPr>
          <w:rFonts w:ascii="Open Sans" w:eastAsia="Open Sans" w:hAnsi="Open Sans" w:cs="Open Sans"/>
        </w:rPr>
        <w:t xml:space="preserve"> Tras las citadas localizaciones, destacan Panticosa, con un precio medio de los apartamentos de 3.230 euros por metro cuadrado, seguida de Vall de Núria (3.114 €/m²), Vallter 2000 (3.041 €/m²), La Masella (3.023 €/m²), La Molina (2.976 €/m²), y Formigal (2.957 €/m²). Si se pone el foco en los </w:t>
      </w:r>
      <w:r w:rsidR="007B7571">
        <w:rPr>
          <w:rFonts w:ascii="Open Sans" w:eastAsia="Open Sans" w:hAnsi="Open Sans" w:cs="Open Sans"/>
        </w:rPr>
        <w:t>chalés</w:t>
      </w:r>
      <w:r>
        <w:rPr>
          <w:rFonts w:ascii="Open Sans" w:eastAsia="Open Sans" w:hAnsi="Open Sans" w:cs="Open Sans"/>
        </w:rPr>
        <w:t>, el listado es muy parecido, con registros similares en las pistas catalanas de La Masella (de 3.081€/m²), La Molina (3.000 €/m²) o Vall de Núria (2.621 €/m²), así como en las estaciones aragonesas de Formigal (2.494 €/m²) y Astún (2.429 €/m²).</w:t>
      </w:r>
    </w:p>
    <w:p w14:paraId="75F76038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E332BBF" w14:textId="77777777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Precios más moderados en el resto de la península</w:t>
      </w:r>
    </w:p>
    <w:p w14:paraId="7C220B56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119D0FD" w14:textId="6D69BF58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Fuera de los Pirineos, se encuentran también otras estaciones de esquí con precios más moderados</w:t>
      </w:r>
      <w:r>
        <w:rPr>
          <w:rFonts w:ascii="Open Sans" w:eastAsia="Open Sans" w:hAnsi="Open Sans" w:cs="Open Sans"/>
        </w:rPr>
        <w:t xml:space="preserve"> de los apartamentos. Es el caso de Sierra Nevada, en Andalucía, con un precio medio de 2.935 euros por metro cuadrado, seguida de las estaciones madrileñas de Puerto de Navacerrada (2.492 €/m²) y Valdesquí (2.455 €/m²), así como de Valdezcaray (1.366 €/m²), en La Rioja, y Santa Inés (1.294 €/m²), en Castilla y León. Si se atiende únicamente al precio de los </w:t>
      </w:r>
      <w:r w:rsidR="007B7571">
        <w:rPr>
          <w:rFonts w:ascii="Open Sans" w:eastAsia="Open Sans" w:hAnsi="Open Sans" w:cs="Open Sans"/>
        </w:rPr>
        <w:t>chalés</w:t>
      </w:r>
      <w:r>
        <w:rPr>
          <w:rFonts w:ascii="Open Sans" w:eastAsia="Open Sans" w:hAnsi="Open Sans" w:cs="Open Sans"/>
        </w:rPr>
        <w:t xml:space="preserve"> fuera de los Pirineos, las pistas de Valdesquí registran un precio de 2.118 euros por metro </w:t>
      </w:r>
      <w:r>
        <w:rPr>
          <w:rFonts w:ascii="Open Sans" w:eastAsia="Open Sans" w:hAnsi="Open Sans" w:cs="Open Sans"/>
        </w:rPr>
        <w:lastRenderedPageBreak/>
        <w:t>cuadrado, seguidas de Puerto de Navacerrada (2.111 €/m²), Sierra Nevada (1.949 €/m²), Santa Inés (1.574 €/m²), y La Pinilla (1.023 €/m²), en Castilla y León.</w:t>
      </w:r>
    </w:p>
    <w:p w14:paraId="16733F5F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E52E199" w14:textId="77777777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  <w:r>
        <w:rPr>
          <w:rFonts w:ascii="National" w:eastAsia="National" w:hAnsi="National" w:cs="National"/>
          <w:b/>
          <w:bCs/>
          <w:color w:val="303AB2"/>
          <w:sz w:val="30"/>
          <w:szCs w:val="30"/>
        </w:rPr>
        <w:t>Las 25 estaciones de esquí más caras (apartamentos)</w:t>
      </w:r>
    </w:p>
    <w:p w14:paraId="2CA58C5D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</w:p>
    <w:tbl>
      <w:tblPr>
        <w:tblStyle w:val="a5"/>
        <w:tblW w:w="6374" w:type="dxa"/>
        <w:jc w:val="center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260"/>
      </w:tblGrid>
      <w:tr w:rsidR="009D1221" w14:paraId="177A6735" w14:textId="77777777" w:rsidTr="009D1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606A732" w14:textId="77777777" w:rsidR="009D1221" w:rsidRDefault="00000000">
            <w:pPr>
              <w:spacing w:line="276" w:lineRule="auto"/>
              <w:jc w:val="center"/>
              <w:rPr>
                <w:rFonts w:ascii="National" w:eastAsia="National" w:hAnsi="National" w:cs="National"/>
                <w:color w:val="303AB2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t>Estación de esquí</w:t>
            </w:r>
          </w:p>
        </w:tc>
        <w:tc>
          <w:tcPr>
            <w:tcW w:w="3260" w:type="dxa"/>
          </w:tcPr>
          <w:p w14:paraId="28491A15" w14:textId="77777777" w:rsidR="009D1221" w:rsidRDefault="0000000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tional" w:eastAsia="National" w:hAnsi="National" w:cs="National"/>
                <w:color w:val="303AB2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t>Precio medio (€/m²)</w:t>
            </w:r>
          </w:p>
        </w:tc>
      </w:tr>
      <w:tr w:rsidR="009D1221" w14:paraId="5648472A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DD60BFC" w14:textId="77777777" w:rsidR="009D1221" w:rsidRDefault="00000000">
            <w:pPr>
              <w:spacing w:line="276" w:lineRule="auto"/>
            </w:pPr>
            <w:r>
              <w:t>Ordino Arcalís</w:t>
            </w:r>
          </w:p>
        </w:tc>
        <w:tc>
          <w:tcPr>
            <w:tcW w:w="3260" w:type="dxa"/>
          </w:tcPr>
          <w:p w14:paraId="27969113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6.597</w:t>
            </w:r>
          </w:p>
        </w:tc>
      </w:tr>
      <w:tr w:rsidR="009D1221" w14:paraId="2836C7CE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DDEF81E" w14:textId="77777777" w:rsidR="009D1221" w:rsidRDefault="00000000">
            <w:pPr>
              <w:spacing w:line="276" w:lineRule="auto"/>
            </w:pPr>
            <w:r>
              <w:t>Vallnord Pal Arinsal</w:t>
            </w:r>
          </w:p>
        </w:tc>
        <w:tc>
          <w:tcPr>
            <w:tcW w:w="3260" w:type="dxa"/>
          </w:tcPr>
          <w:p w14:paraId="5DE152EA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6.593</w:t>
            </w:r>
          </w:p>
        </w:tc>
      </w:tr>
      <w:tr w:rsidR="009D1221" w14:paraId="59CE8F23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89BF9C9" w14:textId="77777777" w:rsidR="009D1221" w:rsidRDefault="00000000">
            <w:pPr>
              <w:spacing w:line="276" w:lineRule="auto"/>
            </w:pPr>
            <w:r>
              <w:t>Granvalira</w:t>
            </w:r>
          </w:p>
        </w:tc>
        <w:tc>
          <w:tcPr>
            <w:tcW w:w="3260" w:type="dxa"/>
          </w:tcPr>
          <w:p w14:paraId="72CA6696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6.545</w:t>
            </w:r>
          </w:p>
        </w:tc>
      </w:tr>
      <w:tr w:rsidR="009D1221" w14:paraId="7EA05267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4561B49" w14:textId="77777777" w:rsidR="009D1221" w:rsidRDefault="00000000">
            <w:pPr>
              <w:spacing w:line="276" w:lineRule="auto"/>
            </w:pPr>
            <w:r>
              <w:t>Baqueira Beret</w:t>
            </w:r>
          </w:p>
        </w:tc>
        <w:tc>
          <w:tcPr>
            <w:tcW w:w="3260" w:type="dxa"/>
          </w:tcPr>
          <w:p w14:paraId="5661BD19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3.615</w:t>
            </w:r>
          </w:p>
        </w:tc>
      </w:tr>
      <w:tr w:rsidR="009D1221" w14:paraId="3DED918F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7862FF4" w14:textId="77777777" w:rsidR="009D1221" w:rsidRDefault="00000000">
            <w:pPr>
              <w:spacing w:line="276" w:lineRule="auto"/>
            </w:pPr>
            <w:r>
              <w:t>Panticosa</w:t>
            </w:r>
          </w:p>
        </w:tc>
        <w:tc>
          <w:tcPr>
            <w:tcW w:w="3260" w:type="dxa"/>
          </w:tcPr>
          <w:p w14:paraId="21EA8B45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3.230</w:t>
            </w:r>
          </w:p>
        </w:tc>
      </w:tr>
      <w:tr w:rsidR="009D1221" w14:paraId="61BC0902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DF5FD54" w14:textId="77777777" w:rsidR="009D1221" w:rsidRDefault="00000000">
            <w:pPr>
              <w:spacing w:line="276" w:lineRule="auto"/>
            </w:pPr>
            <w:r>
              <w:t>Vall de Núria</w:t>
            </w:r>
          </w:p>
        </w:tc>
        <w:tc>
          <w:tcPr>
            <w:tcW w:w="3260" w:type="dxa"/>
          </w:tcPr>
          <w:p w14:paraId="41046C50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3.114</w:t>
            </w:r>
          </w:p>
        </w:tc>
      </w:tr>
      <w:tr w:rsidR="009D1221" w14:paraId="62A9B758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5B28AAA" w14:textId="77777777" w:rsidR="009D1221" w:rsidRDefault="00000000">
            <w:pPr>
              <w:spacing w:line="276" w:lineRule="auto"/>
            </w:pPr>
            <w:r>
              <w:t>Vallter 2000</w:t>
            </w:r>
          </w:p>
        </w:tc>
        <w:tc>
          <w:tcPr>
            <w:tcW w:w="3260" w:type="dxa"/>
          </w:tcPr>
          <w:p w14:paraId="2D7E55AE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3.041</w:t>
            </w:r>
          </w:p>
        </w:tc>
      </w:tr>
      <w:tr w:rsidR="009D1221" w14:paraId="75DC7C6A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3EBA195" w14:textId="77777777" w:rsidR="009D1221" w:rsidRDefault="00000000">
            <w:pPr>
              <w:spacing w:line="276" w:lineRule="auto"/>
            </w:pPr>
            <w:r>
              <w:t>La Masella</w:t>
            </w:r>
          </w:p>
        </w:tc>
        <w:tc>
          <w:tcPr>
            <w:tcW w:w="3260" w:type="dxa"/>
          </w:tcPr>
          <w:p w14:paraId="21A29936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3.023</w:t>
            </w:r>
          </w:p>
        </w:tc>
      </w:tr>
      <w:tr w:rsidR="009D1221" w14:paraId="010448B8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69DD982" w14:textId="77777777" w:rsidR="009D1221" w:rsidRDefault="00000000">
            <w:pPr>
              <w:spacing w:line="276" w:lineRule="auto"/>
            </w:pPr>
            <w:r>
              <w:t>La Molina</w:t>
            </w:r>
          </w:p>
        </w:tc>
        <w:tc>
          <w:tcPr>
            <w:tcW w:w="3260" w:type="dxa"/>
          </w:tcPr>
          <w:p w14:paraId="10AE1264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2.976</w:t>
            </w:r>
          </w:p>
        </w:tc>
      </w:tr>
      <w:tr w:rsidR="009D1221" w14:paraId="0587B07B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C666BC6" w14:textId="77777777" w:rsidR="009D1221" w:rsidRDefault="00000000">
            <w:pPr>
              <w:spacing w:line="276" w:lineRule="auto"/>
            </w:pPr>
            <w:r>
              <w:t>Formigal</w:t>
            </w:r>
          </w:p>
        </w:tc>
        <w:tc>
          <w:tcPr>
            <w:tcW w:w="3260" w:type="dxa"/>
          </w:tcPr>
          <w:p w14:paraId="204155DD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2.957</w:t>
            </w:r>
          </w:p>
        </w:tc>
      </w:tr>
      <w:tr w:rsidR="009D1221" w14:paraId="4B9D8343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18A0875" w14:textId="77777777" w:rsidR="009D1221" w:rsidRDefault="00000000">
            <w:pPr>
              <w:spacing w:line="276" w:lineRule="auto"/>
            </w:pPr>
            <w:r>
              <w:t>Sierra Nevada</w:t>
            </w:r>
          </w:p>
        </w:tc>
        <w:tc>
          <w:tcPr>
            <w:tcW w:w="3260" w:type="dxa"/>
          </w:tcPr>
          <w:p w14:paraId="67734150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2.935</w:t>
            </w:r>
          </w:p>
        </w:tc>
      </w:tr>
      <w:tr w:rsidR="009D1221" w14:paraId="524E30D4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4C17C13" w14:textId="77777777" w:rsidR="009D1221" w:rsidRDefault="00000000">
            <w:pPr>
              <w:spacing w:line="276" w:lineRule="auto"/>
            </w:pPr>
            <w:r>
              <w:t>Astún</w:t>
            </w:r>
          </w:p>
        </w:tc>
        <w:tc>
          <w:tcPr>
            <w:tcW w:w="3260" w:type="dxa"/>
          </w:tcPr>
          <w:p w14:paraId="3DC1E3D5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2.867</w:t>
            </w:r>
          </w:p>
        </w:tc>
      </w:tr>
      <w:tr w:rsidR="009D1221" w14:paraId="5D9889DF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CB415AD" w14:textId="77777777" w:rsidR="009D1221" w:rsidRDefault="00000000">
            <w:pPr>
              <w:spacing w:line="276" w:lineRule="auto"/>
            </w:pPr>
            <w:r>
              <w:t>Cerler</w:t>
            </w:r>
          </w:p>
        </w:tc>
        <w:tc>
          <w:tcPr>
            <w:tcW w:w="3260" w:type="dxa"/>
          </w:tcPr>
          <w:p w14:paraId="43B04D76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2.832</w:t>
            </w:r>
          </w:p>
        </w:tc>
      </w:tr>
      <w:tr w:rsidR="009D1221" w14:paraId="1B2A523D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FEE2054" w14:textId="77777777" w:rsidR="009D1221" w:rsidRDefault="00000000">
            <w:pPr>
              <w:spacing w:line="276" w:lineRule="auto"/>
            </w:pPr>
            <w:r>
              <w:t>Candanchú</w:t>
            </w:r>
          </w:p>
        </w:tc>
        <w:tc>
          <w:tcPr>
            <w:tcW w:w="3260" w:type="dxa"/>
          </w:tcPr>
          <w:p w14:paraId="2D5B1B12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2.786</w:t>
            </w:r>
          </w:p>
        </w:tc>
      </w:tr>
      <w:tr w:rsidR="009D1221" w14:paraId="3FF993C2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1A1B9B0" w14:textId="77777777" w:rsidR="009D1221" w:rsidRDefault="00000000">
            <w:pPr>
              <w:spacing w:line="276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t>Puerto de Navacerrada</w:t>
            </w:r>
          </w:p>
        </w:tc>
        <w:tc>
          <w:tcPr>
            <w:tcW w:w="3260" w:type="dxa"/>
          </w:tcPr>
          <w:p w14:paraId="745D725F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2.492</w:t>
            </w:r>
          </w:p>
        </w:tc>
      </w:tr>
      <w:tr w:rsidR="009D1221" w14:paraId="374305A8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4A64D05" w14:textId="77777777" w:rsidR="009D1221" w:rsidRDefault="00000000">
            <w:pPr>
              <w:spacing w:line="276" w:lineRule="auto"/>
            </w:pPr>
            <w:r>
              <w:t>Valdesquí</w:t>
            </w:r>
          </w:p>
        </w:tc>
        <w:tc>
          <w:tcPr>
            <w:tcW w:w="3260" w:type="dxa"/>
          </w:tcPr>
          <w:p w14:paraId="5AE5A6F6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2.455</w:t>
            </w:r>
          </w:p>
        </w:tc>
      </w:tr>
      <w:tr w:rsidR="009D1221" w14:paraId="21069EDB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13CD327" w14:textId="77777777" w:rsidR="009D1221" w:rsidRDefault="00000000">
            <w:pPr>
              <w:spacing w:line="276" w:lineRule="auto"/>
            </w:pPr>
            <w:r>
              <w:t>Tavascan</w:t>
            </w:r>
          </w:p>
        </w:tc>
        <w:tc>
          <w:tcPr>
            <w:tcW w:w="3260" w:type="dxa"/>
          </w:tcPr>
          <w:p w14:paraId="357D3FD5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2.347</w:t>
            </w:r>
          </w:p>
        </w:tc>
      </w:tr>
      <w:tr w:rsidR="009D1221" w14:paraId="589F1B59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608EE2F" w14:textId="77777777" w:rsidR="009D1221" w:rsidRDefault="00000000">
            <w:pPr>
              <w:spacing w:line="276" w:lineRule="auto"/>
            </w:pPr>
            <w:r>
              <w:t>Espot Esquí</w:t>
            </w:r>
          </w:p>
        </w:tc>
        <w:tc>
          <w:tcPr>
            <w:tcW w:w="3260" w:type="dxa"/>
          </w:tcPr>
          <w:p w14:paraId="6FA64482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2.165</w:t>
            </w:r>
          </w:p>
        </w:tc>
      </w:tr>
      <w:tr w:rsidR="009D1221" w14:paraId="28638C73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AE9035D" w14:textId="77777777" w:rsidR="009D1221" w:rsidRDefault="00000000">
            <w:pPr>
              <w:spacing w:line="276" w:lineRule="auto"/>
            </w:pPr>
            <w:r>
              <w:t>Port Ainé</w:t>
            </w:r>
          </w:p>
        </w:tc>
        <w:tc>
          <w:tcPr>
            <w:tcW w:w="3260" w:type="dxa"/>
          </w:tcPr>
          <w:p w14:paraId="0833056B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2.025</w:t>
            </w:r>
          </w:p>
        </w:tc>
      </w:tr>
      <w:tr w:rsidR="009D1221" w14:paraId="6B53C3E7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E0FE28F" w14:textId="77777777" w:rsidR="009D1221" w:rsidRDefault="00000000">
            <w:pPr>
              <w:spacing w:line="276" w:lineRule="auto"/>
            </w:pPr>
            <w:r>
              <w:t>Port del Comte</w:t>
            </w:r>
          </w:p>
        </w:tc>
        <w:tc>
          <w:tcPr>
            <w:tcW w:w="3260" w:type="dxa"/>
          </w:tcPr>
          <w:p w14:paraId="12734611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1.546</w:t>
            </w:r>
          </w:p>
        </w:tc>
      </w:tr>
      <w:tr w:rsidR="009D1221" w14:paraId="16AB03F5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78F6AEF" w14:textId="77777777" w:rsidR="009D1221" w:rsidRDefault="00000000">
            <w:pPr>
              <w:spacing w:line="276" w:lineRule="auto"/>
            </w:pPr>
            <w:r>
              <w:t>Boi Taüll</w:t>
            </w:r>
          </w:p>
        </w:tc>
        <w:tc>
          <w:tcPr>
            <w:tcW w:w="3260" w:type="dxa"/>
          </w:tcPr>
          <w:p w14:paraId="24060999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1.442</w:t>
            </w:r>
          </w:p>
        </w:tc>
      </w:tr>
      <w:tr w:rsidR="009D1221" w14:paraId="418D72CC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9C38B85" w14:textId="77777777" w:rsidR="009D1221" w:rsidRDefault="00000000">
            <w:pPr>
              <w:spacing w:line="276" w:lineRule="auto"/>
            </w:pPr>
            <w:r>
              <w:t>Valdezcaray</w:t>
            </w:r>
          </w:p>
        </w:tc>
        <w:tc>
          <w:tcPr>
            <w:tcW w:w="3260" w:type="dxa"/>
          </w:tcPr>
          <w:p w14:paraId="1DCC4C07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1.366</w:t>
            </w:r>
          </w:p>
        </w:tc>
      </w:tr>
      <w:tr w:rsidR="009D1221" w14:paraId="0C922D58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A79D62C" w14:textId="77777777" w:rsidR="009D1221" w:rsidRDefault="00000000">
            <w:pPr>
              <w:spacing w:line="276" w:lineRule="auto"/>
            </w:pPr>
            <w:r>
              <w:t>Punto de Nieve Santa Inés</w:t>
            </w:r>
          </w:p>
        </w:tc>
        <w:tc>
          <w:tcPr>
            <w:tcW w:w="3260" w:type="dxa"/>
          </w:tcPr>
          <w:p w14:paraId="5F1A3C8F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1.294</w:t>
            </w:r>
          </w:p>
        </w:tc>
      </w:tr>
      <w:tr w:rsidR="009D1221" w14:paraId="60A243B0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EE231F4" w14:textId="77777777" w:rsidR="009D1221" w:rsidRDefault="00000000">
            <w:pPr>
              <w:spacing w:line="276" w:lineRule="auto"/>
            </w:pPr>
            <w:r>
              <w:t>Valdelinares</w:t>
            </w:r>
          </w:p>
        </w:tc>
        <w:tc>
          <w:tcPr>
            <w:tcW w:w="3260" w:type="dxa"/>
          </w:tcPr>
          <w:p w14:paraId="26A34532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1.289</w:t>
            </w:r>
          </w:p>
        </w:tc>
      </w:tr>
      <w:tr w:rsidR="009D1221" w14:paraId="48C10BA4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C0B9D70" w14:textId="77777777" w:rsidR="009D1221" w:rsidRDefault="00000000">
            <w:pPr>
              <w:spacing w:line="276" w:lineRule="auto"/>
            </w:pPr>
            <w:r>
              <w:t>La Pinilla</w:t>
            </w:r>
          </w:p>
        </w:tc>
        <w:tc>
          <w:tcPr>
            <w:tcW w:w="3260" w:type="dxa"/>
          </w:tcPr>
          <w:p w14:paraId="74A3BE1B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1.197</w:t>
            </w:r>
          </w:p>
        </w:tc>
      </w:tr>
    </w:tbl>
    <w:p w14:paraId="30E879E8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1997F43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</w:p>
    <w:p w14:paraId="58B42034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</w:p>
    <w:p w14:paraId="11445631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</w:p>
    <w:p w14:paraId="05AB4D7A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</w:p>
    <w:p w14:paraId="17C7F33A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</w:p>
    <w:p w14:paraId="6CCAAA7F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</w:p>
    <w:p w14:paraId="125F9280" w14:textId="08918C1F" w:rsidR="009D12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  <w:r>
        <w:rPr>
          <w:rFonts w:ascii="National" w:eastAsia="National" w:hAnsi="National" w:cs="National"/>
          <w:b/>
          <w:bCs/>
          <w:color w:val="303AB2"/>
          <w:sz w:val="30"/>
          <w:szCs w:val="30"/>
        </w:rPr>
        <w:lastRenderedPageBreak/>
        <w:t>Las 25 estaciones de esquí más caras (</w:t>
      </w:r>
      <w:r w:rsidR="00C131AE">
        <w:rPr>
          <w:rFonts w:ascii="National" w:eastAsia="National" w:hAnsi="National" w:cs="National"/>
          <w:b/>
          <w:bCs/>
          <w:color w:val="303AB2"/>
          <w:sz w:val="30"/>
          <w:szCs w:val="30"/>
        </w:rPr>
        <w:t>chalés</w:t>
      </w:r>
      <w:r>
        <w:rPr>
          <w:rFonts w:ascii="National" w:eastAsia="National" w:hAnsi="National" w:cs="National"/>
          <w:b/>
          <w:bCs/>
          <w:color w:val="303AB2"/>
          <w:sz w:val="30"/>
          <w:szCs w:val="30"/>
        </w:rPr>
        <w:t>)</w:t>
      </w:r>
    </w:p>
    <w:p w14:paraId="7783E8D3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30"/>
          <w:szCs w:val="30"/>
        </w:rPr>
      </w:pPr>
    </w:p>
    <w:tbl>
      <w:tblPr>
        <w:tblStyle w:val="a6"/>
        <w:tblW w:w="6374" w:type="dxa"/>
        <w:jc w:val="center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260"/>
      </w:tblGrid>
      <w:tr w:rsidR="009D1221" w14:paraId="68A4FEF7" w14:textId="77777777" w:rsidTr="009D1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A87ECED" w14:textId="77777777" w:rsidR="009D1221" w:rsidRDefault="00000000">
            <w:pPr>
              <w:spacing w:line="276" w:lineRule="auto"/>
              <w:jc w:val="center"/>
              <w:rPr>
                <w:rFonts w:ascii="National" w:eastAsia="National" w:hAnsi="National" w:cs="National"/>
                <w:color w:val="303AB2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t>Estación de esquí</w:t>
            </w:r>
          </w:p>
        </w:tc>
        <w:tc>
          <w:tcPr>
            <w:tcW w:w="3260" w:type="dxa"/>
          </w:tcPr>
          <w:p w14:paraId="6B9906C1" w14:textId="77777777" w:rsidR="009D1221" w:rsidRDefault="0000000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tional" w:eastAsia="National" w:hAnsi="National" w:cs="National"/>
                <w:color w:val="303AB2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sz w:val="28"/>
                <w:szCs w:val="28"/>
              </w:rPr>
              <w:t>Precio medio (€/m²)</w:t>
            </w:r>
          </w:p>
        </w:tc>
      </w:tr>
      <w:tr w:rsidR="009D1221" w14:paraId="037780F5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CD63674" w14:textId="77777777" w:rsidR="009D1221" w:rsidRDefault="00000000">
            <w:pPr>
              <w:spacing w:line="276" w:lineRule="auto"/>
            </w:pPr>
            <w:r>
              <w:t>Ordino Arcalís</w:t>
            </w:r>
          </w:p>
        </w:tc>
        <w:tc>
          <w:tcPr>
            <w:tcW w:w="3260" w:type="dxa"/>
          </w:tcPr>
          <w:p w14:paraId="60F3C91E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5.468</w:t>
            </w:r>
          </w:p>
        </w:tc>
      </w:tr>
      <w:tr w:rsidR="009D1221" w14:paraId="559FF797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A9AF08D" w14:textId="77777777" w:rsidR="009D1221" w:rsidRDefault="00000000">
            <w:pPr>
              <w:spacing w:line="276" w:lineRule="auto"/>
            </w:pPr>
            <w:r>
              <w:t>Vallnord Pal Arinsal</w:t>
            </w:r>
          </w:p>
        </w:tc>
        <w:tc>
          <w:tcPr>
            <w:tcW w:w="3260" w:type="dxa"/>
          </w:tcPr>
          <w:p w14:paraId="450B17E1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5.369</w:t>
            </w:r>
          </w:p>
        </w:tc>
      </w:tr>
      <w:tr w:rsidR="009D1221" w14:paraId="45EE884C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4EA486C" w14:textId="77777777" w:rsidR="009D1221" w:rsidRDefault="00000000">
            <w:pPr>
              <w:spacing w:line="276" w:lineRule="auto"/>
            </w:pPr>
            <w:r>
              <w:t>Granvalira</w:t>
            </w:r>
          </w:p>
        </w:tc>
        <w:tc>
          <w:tcPr>
            <w:tcW w:w="3260" w:type="dxa"/>
          </w:tcPr>
          <w:p w14:paraId="5AE95F01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5.320</w:t>
            </w:r>
          </w:p>
        </w:tc>
      </w:tr>
      <w:tr w:rsidR="009D1221" w14:paraId="7E77B97A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AEFAAC4" w14:textId="77777777" w:rsidR="009D1221" w:rsidRDefault="00000000">
            <w:pPr>
              <w:spacing w:line="276" w:lineRule="auto"/>
            </w:pPr>
            <w:r>
              <w:t>Baqueira Beret</w:t>
            </w:r>
          </w:p>
        </w:tc>
        <w:tc>
          <w:tcPr>
            <w:tcW w:w="3260" w:type="dxa"/>
          </w:tcPr>
          <w:p w14:paraId="07771545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3.706</w:t>
            </w:r>
          </w:p>
        </w:tc>
      </w:tr>
      <w:tr w:rsidR="009D1221" w14:paraId="198B7308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2136D1D" w14:textId="77777777" w:rsidR="009D1221" w:rsidRDefault="00000000">
            <w:pPr>
              <w:spacing w:line="276" w:lineRule="auto"/>
            </w:pPr>
            <w:r>
              <w:t>La Masella</w:t>
            </w:r>
          </w:p>
        </w:tc>
        <w:tc>
          <w:tcPr>
            <w:tcW w:w="3260" w:type="dxa"/>
          </w:tcPr>
          <w:p w14:paraId="4E4DCBAC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3.081</w:t>
            </w:r>
          </w:p>
        </w:tc>
      </w:tr>
      <w:tr w:rsidR="009D1221" w14:paraId="112E558D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5C8C2D0" w14:textId="77777777" w:rsidR="009D1221" w:rsidRDefault="00000000">
            <w:pPr>
              <w:spacing w:line="276" w:lineRule="auto"/>
            </w:pPr>
            <w:r>
              <w:t>La Molina</w:t>
            </w:r>
          </w:p>
        </w:tc>
        <w:tc>
          <w:tcPr>
            <w:tcW w:w="3260" w:type="dxa"/>
          </w:tcPr>
          <w:p w14:paraId="51E67549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3.000</w:t>
            </w:r>
          </w:p>
        </w:tc>
      </w:tr>
      <w:tr w:rsidR="009D1221" w14:paraId="04532FFA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994C882" w14:textId="77777777" w:rsidR="009D1221" w:rsidRDefault="00000000">
            <w:pPr>
              <w:spacing w:line="276" w:lineRule="auto"/>
            </w:pPr>
            <w:r>
              <w:t>Vall de Núria</w:t>
            </w:r>
          </w:p>
        </w:tc>
        <w:tc>
          <w:tcPr>
            <w:tcW w:w="3260" w:type="dxa"/>
          </w:tcPr>
          <w:p w14:paraId="1BDCE53E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2.621</w:t>
            </w:r>
          </w:p>
        </w:tc>
      </w:tr>
      <w:tr w:rsidR="009D1221" w14:paraId="5065393C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66442FF" w14:textId="77777777" w:rsidR="009D1221" w:rsidRDefault="00000000">
            <w:pPr>
              <w:spacing w:line="276" w:lineRule="auto"/>
            </w:pPr>
            <w:r>
              <w:t>Formigal</w:t>
            </w:r>
          </w:p>
        </w:tc>
        <w:tc>
          <w:tcPr>
            <w:tcW w:w="3260" w:type="dxa"/>
          </w:tcPr>
          <w:p w14:paraId="4F6AD474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2.494</w:t>
            </w:r>
          </w:p>
        </w:tc>
      </w:tr>
      <w:tr w:rsidR="009D1221" w14:paraId="59306141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6519D7E" w14:textId="77777777" w:rsidR="009D1221" w:rsidRDefault="00000000">
            <w:pPr>
              <w:spacing w:line="276" w:lineRule="auto"/>
            </w:pPr>
            <w:r>
              <w:t>Astún</w:t>
            </w:r>
          </w:p>
        </w:tc>
        <w:tc>
          <w:tcPr>
            <w:tcW w:w="3260" w:type="dxa"/>
          </w:tcPr>
          <w:p w14:paraId="1413DDCB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2.429</w:t>
            </w:r>
          </w:p>
        </w:tc>
      </w:tr>
      <w:tr w:rsidR="009D1221" w14:paraId="45CDA9DB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00FD068" w14:textId="77777777" w:rsidR="009D1221" w:rsidRDefault="00000000">
            <w:pPr>
              <w:spacing w:line="276" w:lineRule="auto"/>
            </w:pPr>
            <w:r>
              <w:t>Vallter 2000</w:t>
            </w:r>
          </w:p>
        </w:tc>
        <w:tc>
          <w:tcPr>
            <w:tcW w:w="3260" w:type="dxa"/>
          </w:tcPr>
          <w:p w14:paraId="69BAFECB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2.403</w:t>
            </w:r>
          </w:p>
        </w:tc>
      </w:tr>
      <w:tr w:rsidR="009D1221" w14:paraId="114EB787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DFA16EA" w14:textId="77777777" w:rsidR="009D1221" w:rsidRDefault="00000000">
            <w:pPr>
              <w:spacing w:line="276" w:lineRule="auto"/>
            </w:pPr>
            <w:r>
              <w:t>Valdesquí</w:t>
            </w:r>
          </w:p>
        </w:tc>
        <w:tc>
          <w:tcPr>
            <w:tcW w:w="3260" w:type="dxa"/>
          </w:tcPr>
          <w:p w14:paraId="7E4DFF79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2.118</w:t>
            </w:r>
          </w:p>
        </w:tc>
      </w:tr>
      <w:tr w:rsidR="009D1221" w14:paraId="398F8264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3E35F2E" w14:textId="77777777" w:rsidR="009D1221" w:rsidRDefault="00000000">
            <w:pPr>
              <w:spacing w:line="276" w:lineRule="auto"/>
            </w:pPr>
            <w:r>
              <w:t>Puerto de Navacerrada</w:t>
            </w:r>
          </w:p>
        </w:tc>
        <w:tc>
          <w:tcPr>
            <w:tcW w:w="3260" w:type="dxa"/>
          </w:tcPr>
          <w:p w14:paraId="14C736D7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2.111</w:t>
            </w:r>
          </w:p>
        </w:tc>
      </w:tr>
      <w:tr w:rsidR="009D1221" w14:paraId="3EA8400C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189F737" w14:textId="77777777" w:rsidR="009D1221" w:rsidRDefault="00000000">
            <w:pPr>
              <w:spacing w:line="276" w:lineRule="auto"/>
            </w:pPr>
            <w:r>
              <w:t>Panticosa</w:t>
            </w:r>
          </w:p>
        </w:tc>
        <w:tc>
          <w:tcPr>
            <w:tcW w:w="3260" w:type="dxa"/>
          </w:tcPr>
          <w:p w14:paraId="34DDDE5C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2.096</w:t>
            </w:r>
          </w:p>
        </w:tc>
      </w:tr>
      <w:tr w:rsidR="009D1221" w14:paraId="794178F7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7ADD0EB" w14:textId="77777777" w:rsidR="009D1221" w:rsidRDefault="00000000">
            <w:pPr>
              <w:spacing w:line="276" w:lineRule="auto"/>
            </w:pPr>
            <w:r>
              <w:t>Candanchú</w:t>
            </w:r>
          </w:p>
        </w:tc>
        <w:tc>
          <w:tcPr>
            <w:tcW w:w="3260" w:type="dxa"/>
          </w:tcPr>
          <w:p w14:paraId="4234A8EE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1.977</w:t>
            </w:r>
          </w:p>
        </w:tc>
      </w:tr>
      <w:tr w:rsidR="009D1221" w14:paraId="569F4CCA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FCA9902" w14:textId="77777777" w:rsidR="009D1221" w:rsidRDefault="00000000">
            <w:pPr>
              <w:spacing w:line="276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t>Sierra Nevada</w:t>
            </w:r>
          </w:p>
        </w:tc>
        <w:tc>
          <w:tcPr>
            <w:tcW w:w="3260" w:type="dxa"/>
          </w:tcPr>
          <w:p w14:paraId="7A5CD689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1.949</w:t>
            </w:r>
          </w:p>
        </w:tc>
      </w:tr>
      <w:tr w:rsidR="009D1221" w14:paraId="56DC77B2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851C783" w14:textId="77777777" w:rsidR="009D1221" w:rsidRDefault="00000000">
            <w:pPr>
              <w:spacing w:line="276" w:lineRule="auto"/>
            </w:pPr>
            <w:r>
              <w:t>Espot Esquí</w:t>
            </w:r>
          </w:p>
        </w:tc>
        <w:tc>
          <w:tcPr>
            <w:tcW w:w="3260" w:type="dxa"/>
          </w:tcPr>
          <w:p w14:paraId="345FB62C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1.615</w:t>
            </w:r>
          </w:p>
        </w:tc>
      </w:tr>
      <w:tr w:rsidR="009D1221" w14:paraId="21C5016F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2E8CCF7" w14:textId="77777777" w:rsidR="009D1221" w:rsidRDefault="00000000">
            <w:pPr>
              <w:spacing w:line="276" w:lineRule="auto"/>
            </w:pPr>
            <w:r>
              <w:t>Cerler</w:t>
            </w:r>
          </w:p>
        </w:tc>
        <w:tc>
          <w:tcPr>
            <w:tcW w:w="3260" w:type="dxa"/>
          </w:tcPr>
          <w:p w14:paraId="180C0FC0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1.596</w:t>
            </w:r>
          </w:p>
        </w:tc>
      </w:tr>
      <w:tr w:rsidR="009D1221" w14:paraId="68BDD21D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DD4BA25" w14:textId="77777777" w:rsidR="009D1221" w:rsidRDefault="00000000">
            <w:pPr>
              <w:spacing w:line="276" w:lineRule="auto"/>
            </w:pPr>
            <w:r>
              <w:t>Punto de Nieve Santa Inés</w:t>
            </w:r>
          </w:p>
        </w:tc>
        <w:tc>
          <w:tcPr>
            <w:tcW w:w="3260" w:type="dxa"/>
          </w:tcPr>
          <w:p w14:paraId="04F5E779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1.574</w:t>
            </w:r>
          </w:p>
        </w:tc>
      </w:tr>
      <w:tr w:rsidR="009D1221" w14:paraId="7A0FA59E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5329579" w14:textId="77777777" w:rsidR="009D1221" w:rsidRDefault="00000000">
            <w:pPr>
              <w:spacing w:line="276" w:lineRule="auto"/>
            </w:pPr>
            <w:r>
              <w:t>Tavascan</w:t>
            </w:r>
          </w:p>
        </w:tc>
        <w:tc>
          <w:tcPr>
            <w:tcW w:w="3260" w:type="dxa"/>
          </w:tcPr>
          <w:p w14:paraId="109D353A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1.498</w:t>
            </w:r>
          </w:p>
        </w:tc>
      </w:tr>
      <w:tr w:rsidR="009D1221" w14:paraId="77840768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5519D67" w14:textId="77777777" w:rsidR="009D1221" w:rsidRDefault="00000000">
            <w:pPr>
              <w:spacing w:line="276" w:lineRule="auto"/>
            </w:pPr>
            <w:r>
              <w:t>Port del Comte</w:t>
            </w:r>
          </w:p>
        </w:tc>
        <w:tc>
          <w:tcPr>
            <w:tcW w:w="3260" w:type="dxa"/>
          </w:tcPr>
          <w:p w14:paraId="67104DC2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1.431</w:t>
            </w:r>
          </w:p>
        </w:tc>
      </w:tr>
      <w:tr w:rsidR="009D1221" w14:paraId="61506A4F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F1D0B42" w14:textId="77777777" w:rsidR="009D1221" w:rsidRDefault="00000000">
            <w:pPr>
              <w:spacing w:line="276" w:lineRule="auto"/>
            </w:pPr>
            <w:r>
              <w:t>Port Ainé</w:t>
            </w:r>
          </w:p>
        </w:tc>
        <w:tc>
          <w:tcPr>
            <w:tcW w:w="3260" w:type="dxa"/>
          </w:tcPr>
          <w:p w14:paraId="38459ACD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1.366</w:t>
            </w:r>
          </w:p>
        </w:tc>
      </w:tr>
      <w:tr w:rsidR="009D1221" w14:paraId="799D9ACD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50B4F9C" w14:textId="77777777" w:rsidR="009D1221" w:rsidRDefault="00000000">
            <w:pPr>
              <w:spacing w:line="276" w:lineRule="auto"/>
            </w:pPr>
            <w:r>
              <w:t>La Pinilla</w:t>
            </w:r>
          </w:p>
        </w:tc>
        <w:tc>
          <w:tcPr>
            <w:tcW w:w="3260" w:type="dxa"/>
          </w:tcPr>
          <w:p w14:paraId="7DF9F79F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1.023</w:t>
            </w:r>
          </w:p>
        </w:tc>
      </w:tr>
      <w:tr w:rsidR="009D1221" w14:paraId="2EE9C839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E48970C" w14:textId="77777777" w:rsidR="009D1221" w:rsidRDefault="00000000">
            <w:pPr>
              <w:spacing w:line="276" w:lineRule="auto"/>
            </w:pPr>
            <w:r>
              <w:t>San Isidro</w:t>
            </w:r>
          </w:p>
        </w:tc>
        <w:tc>
          <w:tcPr>
            <w:tcW w:w="3260" w:type="dxa"/>
          </w:tcPr>
          <w:p w14:paraId="31D7627B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819</w:t>
            </w:r>
          </w:p>
        </w:tc>
      </w:tr>
      <w:tr w:rsidR="009D1221" w14:paraId="7087610B" w14:textId="77777777" w:rsidTr="009D12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9B30DBE" w14:textId="77777777" w:rsidR="009D1221" w:rsidRDefault="00000000">
            <w:pPr>
              <w:spacing w:line="276" w:lineRule="auto"/>
            </w:pPr>
            <w:r>
              <w:t>Fuentes de Invierno</w:t>
            </w:r>
          </w:p>
        </w:tc>
        <w:tc>
          <w:tcPr>
            <w:tcW w:w="3260" w:type="dxa"/>
          </w:tcPr>
          <w:p w14:paraId="45232676" w14:textId="77777777" w:rsidR="009D1221" w:rsidRDefault="000000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792</w:t>
            </w:r>
          </w:p>
        </w:tc>
      </w:tr>
      <w:tr w:rsidR="009D1221" w14:paraId="7EE1911D" w14:textId="77777777" w:rsidTr="009D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4A2DD95" w14:textId="77777777" w:rsidR="009D1221" w:rsidRDefault="00000000">
            <w:pPr>
              <w:spacing w:line="276" w:lineRule="auto"/>
            </w:pPr>
            <w:r>
              <w:t>Boi Taüll</w:t>
            </w:r>
          </w:p>
        </w:tc>
        <w:tc>
          <w:tcPr>
            <w:tcW w:w="3260" w:type="dxa"/>
          </w:tcPr>
          <w:p w14:paraId="471B56E6" w14:textId="77777777" w:rsidR="009D1221" w:rsidRDefault="0000000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759</w:t>
            </w:r>
          </w:p>
        </w:tc>
      </w:tr>
    </w:tbl>
    <w:p w14:paraId="2E890464" w14:textId="77777777" w:rsidR="009D1221" w:rsidRDefault="009D12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97A37BC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0B9051B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505C689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99E3490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5533407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3FFE7D4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B6D9073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54B5CDA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735DF33" w14:textId="77777777" w:rsidR="009D1221" w:rsidRDefault="009D1221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8C096B8" w14:textId="77777777" w:rsidR="009D1221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lastRenderedPageBreak/>
        <w:t>Sobre Fotocasa</w:t>
      </w:r>
    </w:p>
    <w:p w14:paraId="3F62FFF6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bCs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54026884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1"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7B707C39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2"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 xml:space="preserve">Fotocasa </w:t>
        </w:r>
        <w:proofErr w:type="spellStart"/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255A829B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3"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1C513D5E" w14:textId="77777777" w:rsidR="009D1221" w:rsidRDefault="009D1221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5785E765" w14:textId="77777777" w:rsidR="001D78D2" w:rsidRDefault="001D78D2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3ABF671" w14:textId="77777777" w:rsidR="009D1221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Sobre Fotocasa </w:t>
      </w:r>
      <w:proofErr w:type="spellStart"/>
      <w:r>
        <w:rPr>
          <w:rFonts w:ascii="Open Sans Light" w:eastAsia="Open Sans Light" w:hAnsi="Open Sans Light" w:cs="Open Sans Light"/>
          <w:b/>
          <w:bCs/>
          <w:color w:val="303AB2"/>
        </w:rPr>
        <w:t>Group</w:t>
      </w:r>
      <w:proofErr w:type="spellEnd"/>
    </w:p>
    <w:p w14:paraId="271A4F34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bCs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375D4500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Bajo su marca paraguas, 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> impulsa y da visibilidad a un ecosistema de marcas líderes —</w:t>
      </w:r>
      <w:hyperlink r:id="rId14"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5">
        <w:proofErr w:type="spellStart"/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6"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7">
        <w:proofErr w:type="spellStart"/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8">
        <w:proofErr w:type="spellStart"/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19">
        <w:proofErr w:type="spellStart"/>
        <w:r w:rsidR="009D1221"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102CD2F1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22A51509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En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>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3224B790" w14:textId="77777777" w:rsidR="009D1221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45A2D91E" w14:textId="77777777" w:rsidR="009D1221" w:rsidRDefault="009D1221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511BE2E4" w14:textId="77777777" w:rsidR="009D1221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lastRenderedPageBreak/>
        <w:t>Departamento Comunicación Fotocasa</w:t>
      </w:r>
    </w:p>
    <w:p w14:paraId="097DB147" w14:textId="77777777" w:rsidR="001D78D2" w:rsidRDefault="001D78D2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35DC35F9" w14:textId="77777777" w:rsidR="009D1221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López</w:t>
      </w:r>
    </w:p>
    <w:p w14:paraId="5C0F4F92" w14:textId="77777777" w:rsidR="009D1221" w:rsidRDefault="009D1221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526C8422" w14:textId="77777777" w:rsidR="009D1221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9D1221">
      <w:footerReference w:type="default" r:id="rId21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A5F30" w14:textId="77777777" w:rsidR="00A32F95" w:rsidRDefault="00A32F95">
      <w:r>
        <w:separator/>
      </w:r>
    </w:p>
  </w:endnote>
  <w:endnote w:type="continuationSeparator" w:id="0">
    <w:p w14:paraId="426CA81B" w14:textId="77777777" w:rsidR="00A32F95" w:rsidRDefault="00A32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D45C9A1-AFD7-4FE4-9BDF-F7CF03E29B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3C655A-BB20-4904-BB33-4A032CBA669B}"/>
    <w:embedBold r:id="rId3" w:fontKey="{9B2776C5-B830-464B-8452-2B450B378D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399049-7F8D-43C3-8729-845E717541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FFCF4A1-EBDE-4EE4-ABE0-99417D195954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4625EB1D-6C27-4C9E-8327-7676BE28F9AD}"/>
    <w:embedBold r:id="rId7" w:fontKey="{24B3DD44-B5B6-40ED-83C7-37C665852216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8" w:fontKey="{C3549B1A-567F-4F11-8BAD-B416386D0E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77DB1" w14:textId="77777777" w:rsidR="009D12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B9D8A9" wp14:editId="0EB9BF89">
          <wp:simplePos x="0" y="0"/>
          <wp:positionH relativeFrom="column">
            <wp:posOffset>-1068041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02E37" w14:textId="77777777" w:rsidR="00A32F95" w:rsidRDefault="00A32F95">
      <w:r>
        <w:separator/>
      </w:r>
    </w:p>
  </w:footnote>
  <w:footnote w:type="continuationSeparator" w:id="0">
    <w:p w14:paraId="625636F3" w14:textId="77777777" w:rsidR="00A32F95" w:rsidRDefault="00A32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D047F7"/>
    <w:multiLevelType w:val="multilevel"/>
    <w:tmpl w:val="3E4C4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220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21"/>
    <w:rsid w:val="001D78D2"/>
    <w:rsid w:val="00522B31"/>
    <w:rsid w:val="006A5EEE"/>
    <w:rsid w:val="007B7571"/>
    <w:rsid w:val="007D7B03"/>
    <w:rsid w:val="009D1221"/>
    <w:rsid w:val="00A32F95"/>
    <w:rsid w:val="00C131AE"/>
    <w:rsid w:val="00F3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3C49C"/>
  <w15:docId w15:val="{9F7A4A92-1B3F-4316-9911-4E36F5F3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ensa.fotocasa.es" TargetMode="External"/><Relationship Id="rId18" Type="http://schemas.openxmlformats.org/officeDocument/2006/relationships/hyperlink" Target="https://get.witei.com/en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research.fotocasa.es" TargetMode="External"/><Relationship Id="rId17" Type="http://schemas.openxmlformats.org/officeDocument/2006/relationships/hyperlink" Target="https://datavenue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ofesionales.fotocasa.es/" TargetMode="External"/><Relationship Id="rId20" Type="http://schemas.openxmlformats.org/officeDocument/2006/relationships/hyperlink" Target="mailto:comunicacion@fotocasa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indic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abitaclia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otocasa.es/es/" TargetMode="External"/><Relationship Id="rId19" Type="http://schemas.openxmlformats.org/officeDocument/2006/relationships/hyperlink" Target="https://www.inmoweb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/es/" TargetMode="External"/><Relationship Id="rId14" Type="http://schemas.openxmlformats.org/officeDocument/2006/relationships/hyperlink" Target="https://www.fotocasa.e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fHP17aNgdZV9A2KCSnqm43uxWA==">CgMxLjA4AHIhMWhtYkRSczQ1SkgxQmQzRXo5U3JQT2w0SVZLQ3paVnhR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1200</Words>
  <Characters>6602</Characters>
  <Application>Microsoft Office Word</Application>
  <DocSecurity>0</DocSecurity>
  <Lines>55</Lines>
  <Paragraphs>15</Paragraphs>
  <ScaleCrop>false</ScaleCrop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5</cp:revision>
  <dcterms:created xsi:type="dcterms:W3CDTF">2024-02-06T13:46:00Z</dcterms:created>
  <dcterms:modified xsi:type="dcterms:W3CDTF">2025-11-26T12:37:00Z</dcterms:modified>
</cp:coreProperties>
</file>