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7AC7F" w14:textId="77777777" w:rsidR="00031625" w:rsidRDefault="00000000">
      <w:r>
        <w:rPr>
          <w:noProof/>
        </w:rPr>
        <w:drawing>
          <wp:anchor distT="0" distB="0" distL="114300" distR="114300" simplePos="0" relativeHeight="251658240" behindDoc="0" locked="0" layoutInCell="1" hidden="0" allowOverlap="1" wp14:anchorId="06FAAA65" wp14:editId="59678D00">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79185E9" w14:textId="77777777" w:rsidR="00031625" w:rsidRDefault="00031625">
      <w:pPr>
        <w:jc w:val="right"/>
        <w:rPr>
          <w:rFonts w:ascii="National" w:eastAsia="National" w:hAnsi="National" w:cs="National"/>
          <w:color w:val="303AB2"/>
          <w:sz w:val="36"/>
          <w:szCs w:val="36"/>
        </w:rPr>
      </w:pPr>
    </w:p>
    <w:p w14:paraId="24CB2C90" w14:textId="77777777" w:rsidR="00031625" w:rsidRDefault="00031625">
      <w:pPr>
        <w:rPr>
          <w:rFonts w:ascii="National" w:eastAsia="National" w:hAnsi="National" w:cs="National"/>
          <w:color w:val="303AB2"/>
          <w:sz w:val="18"/>
          <w:szCs w:val="18"/>
        </w:rPr>
      </w:pPr>
    </w:p>
    <w:p w14:paraId="21795FF7" w14:textId="77777777" w:rsidR="00031625" w:rsidRDefault="00031625">
      <w:pPr>
        <w:jc w:val="center"/>
        <w:rPr>
          <w:rFonts w:ascii="National" w:eastAsia="National" w:hAnsi="National" w:cs="National"/>
          <w:b/>
          <w:bCs/>
          <w:color w:val="1DBDC5"/>
          <w:sz w:val="34"/>
          <w:szCs w:val="34"/>
        </w:rPr>
      </w:pPr>
    </w:p>
    <w:p w14:paraId="48633D6E" w14:textId="77777777" w:rsidR="00031625"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ENERO: ANÁLISIS DEL PRECIO DE LA VIVIENDA EN ALQUILER</w:t>
      </w:r>
    </w:p>
    <w:p w14:paraId="22386F5E" w14:textId="77777777" w:rsidR="00031625"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 xml:space="preserve">Once comunidades arrancan el año con bajadas en los precios de los alquileres desde los máximos históricos de 2025 </w:t>
      </w:r>
    </w:p>
    <w:p w14:paraId="6A152AC9" w14:textId="77777777" w:rsidR="00031625" w:rsidRDefault="00031625">
      <w:pPr>
        <w:jc w:val="center"/>
        <w:rPr>
          <w:rFonts w:ascii="Open Sans" w:eastAsia="Open Sans" w:hAnsi="Open Sans" w:cs="Open Sans"/>
          <w:color w:val="303AB2"/>
        </w:rPr>
      </w:pPr>
    </w:p>
    <w:p w14:paraId="49173F5B" w14:textId="36A33580" w:rsidR="00031625" w:rsidRDefault="00000000">
      <w:pPr>
        <w:numPr>
          <w:ilvl w:val="0"/>
          <w:numId w:val="1"/>
        </w:numP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El precio medio en el mercado español se sitúa en 14,27 €/m² al mes, un incremento del 5,3% interanual, y se encuentra un </w:t>
      </w:r>
      <w:r w:rsidR="003B502D">
        <w:rPr>
          <w:rFonts w:ascii="Open Sans Light" w:eastAsia="Open Sans Light" w:hAnsi="Open Sans Light" w:cs="Open Sans Light"/>
          <w:b/>
          <w:bCs/>
          <w:color w:val="303AB2"/>
        </w:rPr>
        <w:t>-</w:t>
      </w:r>
      <w:r>
        <w:rPr>
          <w:rFonts w:ascii="Open Sans Light" w:eastAsia="Open Sans Light" w:hAnsi="Open Sans Light" w:cs="Open Sans Light"/>
          <w:b/>
          <w:bCs/>
          <w:color w:val="303AB2"/>
        </w:rPr>
        <w:t>0,8% por debajo su máximo registrado en junio de 2025</w:t>
      </w:r>
    </w:p>
    <w:p w14:paraId="1BE653D6" w14:textId="77777777" w:rsidR="00031625" w:rsidRDefault="00000000">
      <w:pPr>
        <w:numPr>
          <w:ilvl w:val="0"/>
          <w:numId w:val="1"/>
        </w:numP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Nueve capitales provinciales han batido a principios de año el récord histórico del alquiler: Girona, Santander, Oviedo, Salamanca, Murcia, Lleida, Castellón, León y Badajoz</w:t>
      </w:r>
    </w:p>
    <w:p w14:paraId="6E2B010C" w14:textId="77777777" w:rsidR="0003162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En el otro extremo, Andalucía, Aragón, Asturias, Canarias, Castilla-La Mancha y Extremadura alcanzan en enero de 2026 el precio máximo de la serie</w:t>
      </w:r>
    </w:p>
    <w:p w14:paraId="02D40E11" w14:textId="774AD584" w:rsidR="00031625" w:rsidRPr="003D709E" w:rsidRDefault="003D709E">
      <w:pPr>
        <w:numPr>
          <w:ilvl w:val="0"/>
          <w:numId w:val="1"/>
        </w:numPr>
        <w:pBdr>
          <w:top w:val="nil"/>
          <w:left w:val="nil"/>
          <w:bottom w:val="nil"/>
          <w:right w:val="nil"/>
          <w:between w:val="nil"/>
        </w:pBdr>
        <w:spacing w:line="276" w:lineRule="auto"/>
        <w:jc w:val="both"/>
        <w:rPr>
          <w:rFonts w:ascii="Open Sans" w:eastAsia="Open Sans" w:hAnsi="Open Sans" w:cs="Open Sans"/>
          <w:b/>
          <w:bCs/>
          <w:color w:val="303AB2"/>
        </w:rPr>
      </w:pPr>
      <w:hyperlink r:id="rId9" w:history="1">
        <w:r w:rsidR="00000000" w:rsidRPr="003D709E">
          <w:rPr>
            <w:rStyle w:val="Hipervnculo"/>
            <w:rFonts w:ascii="Open Sans" w:eastAsia="Open Sans" w:hAnsi="Open Sans" w:cs="Open Sans"/>
            <w:b/>
            <w:bCs/>
          </w:rPr>
          <w:t>Aquí se puede ver un vídeo de la directora de Estudios de Fotocasa</w:t>
        </w:r>
      </w:hyperlink>
    </w:p>
    <w:p w14:paraId="1C2C5A73" w14:textId="77777777" w:rsidR="00031625" w:rsidRDefault="00031625">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C96B110" w14:textId="77777777" w:rsidR="00031625"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18 de febrero de 2026</w:t>
      </w:r>
    </w:p>
    <w:p w14:paraId="6C13A7FF" w14:textId="77777777" w:rsidR="00031625" w:rsidRDefault="00031625">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4920E523" w14:textId="2E483376" w:rsidR="00031625" w:rsidRDefault="00000000">
      <w:pPr>
        <w:pBdr>
          <w:top w:val="nil"/>
          <w:left w:val="nil"/>
          <w:bottom w:val="nil"/>
          <w:right w:val="nil"/>
          <w:between w:val="nil"/>
        </w:pBdr>
        <w:spacing w:line="276" w:lineRule="auto"/>
        <w:jc w:val="both"/>
        <w:rPr>
          <w:rFonts w:ascii="Open Sans" w:eastAsia="Open Sans" w:hAnsi="Open Sans" w:cs="Open Sans"/>
          <w:color w:val="000000"/>
        </w:rPr>
      </w:pPr>
      <w:r>
        <w:rPr>
          <w:rFonts w:ascii="Open Sans" w:eastAsia="Open Sans" w:hAnsi="Open Sans" w:cs="Open Sans"/>
        </w:rPr>
        <w:t xml:space="preserve">El mercado del alquiler inicia el año en España mostrando un escenario a dos velocidades. Por un lado, se está produciendo en varios territorios un ajuste en los precios tras los máximos históricos alcanzados a lo largo de 2025: un total de once comunidades autónomas comienzan el año con descensos acumulados respecto a su techo histórico, registrado durante el pasado ejercicio. Al mismo tiempo, seis comunidades marcan en enero de 2026 el precio más alto de toda la serie histórica, lo que evidencia un comportamiento heterogéneo en la geografía nacional. En el conjunto de España, el precio medio del alquiler se sitúa en 14,27 €/m² al mes, con una subida interanual del +5,3%. No obstante, el dato actual se encuentra un </w:t>
      </w:r>
      <w:r w:rsidR="003B502D">
        <w:rPr>
          <w:rFonts w:ascii="Open Sans" w:eastAsia="Open Sans" w:hAnsi="Open Sans" w:cs="Open Sans"/>
        </w:rPr>
        <w:t>-</w:t>
      </w:r>
      <w:r>
        <w:rPr>
          <w:rFonts w:ascii="Open Sans" w:eastAsia="Open Sans" w:hAnsi="Open Sans" w:cs="Open Sans"/>
        </w:rPr>
        <w:t xml:space="preserve">0,8% por debajo del máximo alcanzado en junio de 2025, lo que confirma una ligera corrección en el conjunto del mercado tras el pico registrado el pasado año, </w:t>
      </w:r>
      <w:r>
        <w:rPr>
          <w:rFonts w:ascii="Open Sans" w:eastAsia="Open Sans" w:hAnsi="Open Sans" w:cs="Open Sans"/>
          <w:b/>
          <w:bCs/>
          <w:color w:val="000000"/>
        </w:rPr>
        <w:t xml:space="preserve">según los datos del Índice Inmobiliario </w:t>
      </w:r>
      <w:hyperlink r:id="rId10">
        <w:r w:rsidR="00031625">
          <w:rPr>
            <w:rFonts w:ascii="Open Sans" w:eastAsia="Open Sans" w:hAnsi="Open Sans" w:cs="Open Sans"/>
            <w:b/>
            <w:bCs/>
            <w:color w:val="0000FF"/>
            <w:u w:val="single"/>
          </w:rPr>
          <w:t>Fotocasa</w:t>
        </w:r>
      </w:hyperlink>
      <w:r>
        <w:rPr>
          <w:rFonts w:ascii="Open Sans" w:eastAsia="Open Sans" w:hAnsi="Open Sans" w:cs="Open Sans"/>
          <w:color w:val="000000"/>
        </w:rPr>
        <w:t xml:space="preserve">. </w:t>
      </w:r>
    </w:p>
    <w:p w14:paraId="024EA139" w14:textId="77777777" w:rsidR="008C57B8" w:rsidRDefault="008C57B8">
      <w:pPr>
        <w:pBdr>
          <w:top w:val="nil"/>
          <w:left w:val="nil"/>
          <w:bottom w:val="nil"/>
          <w:right w:val="nil"/>
          <w:between w:val="nil"/>
        </w:pBdr>
        <w:spacing w:line="276" w:lineRule="auto"/>
        <w:jc w:val="both"/>
        <w:rPr>
          <w:rFonts w:ascii="Open Sans" w:eastAsia="Open Sans" w:hAnsi="Open Sans" w:cs="Open Sans"/>
          <w:color w:val="000000"/>
        </w:rPr>
      </w:pPr>
    </w:p>
    <w:p w14:paraId="0E03412A"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2DE7ACBE" w14:textId="276385EE" w:rsidR="00031625"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“El precio del alquiler cambia de tendencia tras varios años de encarecimiento ininterrumpido. El año 2026 comienza con la confirmación de que el alquiler se modera y por tercera vez en ocho meses, el precio abandona las subidas de doble dígito que llevaba presentando casi 4 años. Esta variación del 5,3% apunta a una posible estabilización progresiva de los precios que avanzan ahora a dos velocidades. Las comunidades con mayor dinamismo económico y una presión de demanda históricamente elevada, que durante los últimos años habían liderado los incrementos, comienzan a mostrar signos de desaceleración. En paralelo, regiones tradicionalmente menos tensionadas siguen registrando aumentos intensos, lo que refleja un desplazamiento parcial de la presión hacia nuevos territorios”, </w:t>
      </w:r>
      <w:r>
        <w:rPr>
          <w:rFonts w:ascii="Open Sans" w:eastAsia="Open Sans" w:hAnsi="Open Sans" w:cs="Open Sans"/>
          <w:b/>
          <w:bCs/>
        </w:rPr>
        <w:t xml:space="preserve">explica María Matos, directora de Estudios y portavoz de </w:t>
      </w:r>
      <w:hyperlink r:id="rId11" w:history="1">
        <w:r w:rsidR="00031625" w:rsidRPr="00465D49">
          <w:rPr>
            <w:rStyle w:val="Hipervnculo"/>
            <w:rFonts w:ascii="Open Sans" w:eastAsia="Open Sans" w:hAnsi="Open Sans" w:cs="Open Sans"/>
            <w:b/>
            <w:bCs/>
          </w:rPr>
          <w:t>Fotocasa</w:t>
        </w:r>
      </w:hyperlink>
      <w:r>
        <w:rPr>
          <w:rFonts w:ascii="Open Sans" w:eastAsia="Open Sans" w:hAnsi="Open Sans" w:cs="Open Sans"/>
          <w:b/>
          <w:bCs/>
        </w:rPr>
        <w:t>.</w:t>
      </w:r>
    </w:p>
    <w:p w14:paraId="2BDACF9D"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71C48BD6" w14:textId="0697FBFA" w:rsidR="00995F74" w:rsidRDefault="00931FBA" w:rsidP="00931FBA">
      <w:pPr>
        <w:pBdr>
          <w:top w:val="nil"/>
          <w:left w:val="nil"/>
          <w:bottom w:val="nil"/>
          <w:right w:val="nil"/>
          <w:between w:val="nil"/>
        </w:pBdr>
        <w:spacing w:line="276" w:lineRule="auto"/>
        <w:jc w:val="center"/>
        <w:rPr>
          <w:rFonts w:ascii="Open Sans" w:eastAsia="Open Sans" w:hAnsi="Open Sans" w:cs="Open Sans"/>
          <w:b/>
          <w:bCs/>
          <w:sz w:val="26"/>
          <w:szCs w:val="26"/>
        </w:rPr>
      </w:pPr>
      <w:hyperlink r:id="rId12" w:history="1">
        <w:r w:rsidR="00995F74" w:rsidRPr="00931FBA">
          <w:rPr>
            <w:rStyle w:val="Hipervnculo"/>
            <w:rFonts w:ascii="Open Sans" w:eastAsia="Open Sans" w:hAnsi="Open Sans" w:cs="Open Sans"/>
            <w:b/>
            <w:bCs/>
            <w:sz w:val="26"/>
            <w:szCs w:val="26"/>
          </w:rPr>
          <w:t>Declaraciones de María Matos, directora de E</w:t>
        </w:r>
        <w:r w:rsidRPr="00931FBA">
          <w:rPr>
            <w:rStyle w:val="Hipervnculo"/>
            <w:rFonts w:ascii="Open Sans" w:eastAsia="Open Sans" w:hAnsi="Open Sans" w:cs="Open Sans"/>
            <w:b/>
            <w:bCs/>
            <w:sz w:val="26"/>
            <w:szCs w:val="26"/>
          </w:rPr>
          <w:t>studios de Fotocasa</w:t>
        </w:r>
      </w:hyperlink>
    </w:p>
    <w:p w14:paraId="6CE2AE7C" w14:textId="77777777" w:rsidR="00931FBA" w:rsidRPr="00931FBA" w:rsidRDefault="00931FBA" w:rsidP="00931FBA">
      <w:pPr>
        <w:pBdr>
          <w:top w:val="nil"/>
          <w:left w:val="nil"/>
          <w:bottom w:val="nil"/>
          <w:right w:val="nil"/>
          <w:between w:val="nil"/>
        </w:pBdr>
        <w:spacing w:line="276" w:lineRule="auto"/>
        <w:jc w:val="center"/>
        <w:rPr>
          <w:rFonts w:ascii="Open Sans" w:eastAsia="Open Sans" w:hAnsi="Open Sans" w:cs="Open Sans"/>
          <w:b/>
          <w:bCs/>
          <w:sz w:val="26"/>
          <w:szCs w:val="26"/>
        </w:rPr>
      </w:pPr>
    </w:p>
    <w:p w14:paraId="57B88142" w14:textId="0637D0CF" w:rsidR="00931FBA" w:rsidRPr="00931FBA" w:rsidRDefault="00931FBA" w:rsidP="00931FBA">
      <w:pPr>
        <w:pBdr>
          <w:top w:val="nil"/>
          <w:left w:val="nil"/>
          <w:bottom w:val="nil"/>
          <w:right w:val="nil"/>
          <w:between w:val="nil"/>
        </w:pBdr>
        <w:spacing w:line="276" w:lineRule="auto"/>
        <w:jc w:val="both"/>
        <w:rPr>
          <w:rFonts w:ascii="Open Sans" w:eastAsia="Open Sans" w:hAnsi="Open Sans" w:cs="Open Sans"/>
          <w:lang w:val="es-ES"/>
        </w:rPr>
      </w:pPr>
      <w:r w:rsidRPr="00931FBA">
        <w:rPr>
          <w:rFonts w:ascii="Open Sans" w:eastAsia="Open Sans" w:hAnsi="Open Sans" w:cs="Open Sans"/>
          <w:lang w:val="es-ES"/>
        </w:rPr>
        <w:drawing>
          <wp:inline distT="0" distB="0" distL="0" distR="0" wp14:anchorId="1218AD2E" wp14:editId="4F4CB96A">
            <wp:extent cx="5760720" cy="3079750"/>
            <wp:effectExtent l="0" t="0" r="0" b="6350"/>
            <wp:docPr id="1545102959" name="Imagen 2" descr="Una captura de pantalla de un celular con texto e imagen&#10;&#10;El contenido generado por IA puede ser incorrec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2959" name="Imagen 2" descr="Una captura de pantalla de un celular con texto e imagen&#10;&#10;El contenido generado por IA puede ser incorrect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79750"/>
                    </a:xfrm>
                    <a:prstGeom prst="rect">
                      <a:avLst/>
                    </a:prstGeom>
                    <a:noFill/>
                    <a:ln>
                      <a:noFill/>
                    </a:ln>
                  </pic:spPr>
                </pic:pic>
              </a:graphicData>
            </a:graphic>
          </wp:inline>
        </w:drawing>
      </w:r>
    </w:p>
    <w:p w14:paraId="11F912A9" w14:textId="77777777" w:rsidR="00931FBA" w:rsidRDefault="00931FBA">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045B84AB" w14:textId="6597F75A" w:rsidR="0003162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Once comunidades corrigen desde sus máximos históricos de 2025</w:t>
      </w:r>
    </w:p>
    <w:p w14:paraId="45FD444D"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20320FF2" w14:textId="66F235A3" w:rsidR="0003162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Entre las comunidades que inician 2026 por debajo del máximo alcanzado en 2025 destaca Cantabria</w:t>
      </w:r>
      <w:r>
        <w:rPr>
          <w:rFonts w:ascii="Open Sans" w:eastAsia="Open Sans" w:hAnsi="Open Sans" w:cs="Open Sans"/>
        </w:rPr>
        <w:t xml:space="preserve">, que, tras registrar su techo en julio de 2025, presenta un descenso acumulado del </w:t>
      </w:r>
      <w:r w:rsidR="001B7FA9">
        <w:rPr>
          <w:rFonts w:ascii="Open Sans" w:eastAsia="Open Sans" w:hAnsi="Open Sans" w:cs="Open Sans"/>
        </w:rPr>
        <w:t>-</w:t>
      </w:r>
      <w:r>
        <w:rPr>
          <w:rFonts w:ascii="Open Sans" w:eastAsia="Open Sans" w:hAnsi="Open Sans" w:cs="Open Sans"/>
        </w:rPr>
        <w:t xml:space="preserve">11,2%, situando el precio en 12,43 €/m² al mes. Por su lado, Navarra, cuyo máximo se produjo en enero de 2025, acumula un descenso del </w:t>
      </w:r>
      <w:r w:rsidR="001B7FA9">
        <w:rPr>
          <w:rFonts w:ascii="Open Sans" w:eastAsia="Open Sans" w:hAnsi="Open Sans" w:cs="Open Sans"/>
        </w:rPr>
        <w:t>-</w:t>
      </w:r>
      <w:r>
        <w:rPr>
          <w:rFonts w:ascii="Open Sans" w:eastAsia="Open Sans" w:hAnsi="Open Sans" w:cs="Open Sans"/>
        </w:rPr>
        <w:t xml:space="preserve">7,3% en relación con dicho periodo, con un precio actual de 12,09 </w:t>
      </w:r>
      <w:r>
        <w:rPr>
          <w:rFonts w:ascii="Open Sans" w:eastAsia="Open Sans" w:hAnsi="Open Sans" w:cs="Open Sans"/>
        </w:rPr>
        <w:lastRenderedPageBreak/>
        <w:t>€/m².</w:t>
      </w:r>
      <w:r w:rsidR="00CE13DE">
        <w:rPr>
          <w:rFonts w:ascii="Open Sans" w:eastAsia="Open Sans" w:hAnsi="Open Sans" w:cs="Open Sans"/>
        </w:rPr>
        <w:t xml:space="preserve"> La Comunidad de Madrid, que alcanzó su máximo en agosto de 2025, registra una corrección del -6,7% y sitúa el precio en 20,20 €/m² al mes.</w:t>
      </w:r>
    </w:p>
    <w:p w14:paraId="3B9A85D0" w14:textId="77777777" w:rsidR="00031625" w:rsidRDefault="00000000">
      <w:pPr>
        <w:pBdr>
          <w:top w:val="nil"/>
          <w:left w:val="nil"/>
          <w:bottom w:val="nil"/>
          <w:right w:val="nil"/>
          <w:between w:val="nil"/>
        </w:pBdr>
        <w:shd w:val="clear" w:color="auto" w:fill="FFFFFF"/>
        <w:spacing w:before="280" w:after="280" w:line="276" w:lineRule="auto"/>
        <w:ind w:right="-567"/>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Precio de la vivienda en alquiler por Comunidades Autónomas</w:t>
      </w:r>
    </w:p>
    <w:tbl>
      <w:tblPr>
        <w:tblStyle w:val="a4"/>
        <w:tblW w:w="878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2268"/>
        <w:gridCol w:w="2405"/>
      </w:tblGrid>
      <w:tr w:rsidR="00031625" w14:paraId="61F7648A" w14:textId="77777777" w:rsidTr="0003162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320C60AB" w14:textId="77777777" w:rsidR="00031625" w:rsidRDefault="00000000">
            <w:pPr>
              <w:rPr>
                <w:rFonts w:ascii="Open Sans" w:eastAsia="Open Sans" w:hAnsi="Open Sans" w:cs="Open Sans"/>
                <w:sz w:val="22"/>
                <w:szCs w:val="22"/>
              </w:rPr>
            </w:pPr>
            <w:r>
              <w:rPr>
                <w:rFonts w:ascii="Open Sans" w:eastAsia="Open Sans" w:hAnsi="Open Sans" w:cs="Open Sans"/>
                <w:sz w:val="22"/>
                <w:szCs w:val="22"/>
              </w:rPr>
              <w:t>Comunidad Autónoma</w:t>
            </w:r>
          </w:p>
        </w:tc>
        <w:tc>
          <w:tcPr>
            <w:tcW w:w="1984" w:type="dxa"/>
          </w:tcPr>
          <w:p w14:paraId="1FE54D60" w14:textId="77777777" w:rsidR="0003162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Enero 2026</w:t>
            </w:r>
          </w:p>
          <w:p w14:paraId="3AD619C4" w14:textId="77777777" w:rsidR="0003162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2268" w:type="dxa"/>
          </w:tcPr>
          <w:p w14:paraId="42A74F64" w14:textId="77777777" w:rsidR="0003162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máximo</w:t>
            </w:r>
          </w:p>
        </w:tc>
        <w:tc>
          <w:tcPr>
            <w:tcW w:w="2405" w:type="dxa"/>
          </w:tcPr>
          <w:p w14:paraId="279D8B58" w14:textId="77777777" w:rsidR="0003162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Mes de valor máximo</w:t>
            </w:r>
          </w:p>
        </w:tc>
      </w:tr>
      <w:tr w:rsidR="00031625" w14:paraId="709F8BD0" w14:textId="77777777" w:rsidTr="0003162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6AD8FD76" w14:textId="77777777" w:rsidR="00031625" w:rsidRDefault="00000000">
            <w:pPr>
              <w:rPr>
                <w:rFonts w:ascii="Open Sans" w:eastAsia="Open Sans" w:hAnsi="Open Sans" w:cs="Open Sans"/>
                <w:sz w:val="22"/>
                <w:szCs w:val="22"/>
              </w:rPr>
            </w:pPr>
            <w:r>
              <w:t>Madrid</w:t>
            </w:r>
          </w:p>
        </w:tc>
        <w:tc>
          <w:tcPr>
            <w:tcW w:w="1984" w:type="dxa"/>
          </w:tcPr>
          <w:p w14:paraId="21809753"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20,20 € </w:t>
            </w:r>
          </w:p>
        </w:tc>
        <w:tc>
          <w:tcPr>
            <w:tcW w:w="2268" w:type="dxa"/>
          </w:tcPr>
          <w:p w14:paraId="5D39FD94"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21,64 € </w:t>
            </w:r>
          </w:p>
        </w:tc>
        <w:tc>
          <w:tcPr>
            <w:tcW w:w="2405" w:type="dxa"/>
          </w:tcPr>
          <w:p w14:paraId="14C1F9F9"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ago.-25</w:t>
            </w:r>
          </w:p>
        </w:tc>
      </w:tr>
      <w:tr w:rsidR="00031625" w14:paraId="6A88AAD6" w14:textId="77777777" w:rsidTr="00031625">
        <w:trPr>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33C399E8" w14:textId="77777777" w:rsidR="00031625" w:rsidRDefault="00000000">
            <w:pPr>
              <w:rPr>
                <w:rFonts w:ascii="Open Sans" w:eastAsia="Open Sans" w:hAnsi="Open Sans" w:cs="Open Sans"/>
                <w:sz w:val="22"/>
                <w:szCs w:val="22"/>
              </w:rPr>
            </w:pPr>
            <w:r>
              <w:t>Cataluña</w:t>
            </w:r>
          </w:p>
        </w:tc>
        <w:tc>
          <w:tcPr>
            <w:tcW w:w="1984" w:type="dxa"/>
          </w:tcPr>
          <w:p w14:paraId="71F4301F"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19,86 € </w:t>
            </w:r>
          </w:p>
        </w:tc>
        <w:tc>
          <w:tcPr>
            <w:tcW w:w="2268" w:type="dxa"/>
          </w:tcPr>
          <w:p w14:paraId="3FE7031B"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20,59 € </w:t>
            </w:r>
          </w:p>
        </w:tc>
        <w:tc>
          <w:tcPr>
            <w:tcW w:w="2405" w:type="dxa"/>
          </w:tcPr>
          <w:p w14:paraId="1C6F07BD"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ago.-25</w:t>
            </w:r>
          </w:p>
        </w:tc>
      </w:tr>
      <w:tr w:rsidR="00031625" w14:paraId="522DAB51" w14:textId="77777777" w:rsidTr="0003162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180EB108" w14:textId="77777777" w:rsidR="00031625" w:rsidRDefault="00000000">
            <w:pPr>
              <w:rPr>
                <w:rFonts w:ascii="Open Sans" w:eastAsia="Open Sans" w:hAnsi="Open Sans" w:cs="Open Sans"/>
                <w:sz w:val="22"/>
                <w:szCs w:val="22"/>
              </w:rPr>
            </w:pPr>
            <w:r>
              <w:t>Baleares</w:t>
            </w:r>
          </w:p>
        </w:tc>
        <w:tc>
          <w:tcPr>
            <w:tcW w:w="1984" w:type="dxa"/>
          </w:tcPr>
          <w:p w14:paraId="06AA38DB"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18,57 € </w:t>
            </w:r>
          </w:p>
        </w:tc>
        <w:tc>
          <w:tcPr>
            <w:tcW w:w="2268" w:type="dxa"/>
          </w:tcPr>
          <w:p w14:paraId="4B53DED5"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19,10 € </w:t>
            </w:r>
          </w:p>
        </w:tc>
        <w:tc>
          <w:tcPr>
            <w:tcW w:w="2405" w:type="dxa"/>
          </w:tcPr>
          <w:p w14:paraId="6B9870D6"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ago.-25</w:t>
            </w:r>
          </w:p>
        </w:tc>
      </w:tr>
      <w:tr w:rsidR="00031625" w14:paraId="6EA3039C" w14:textId="77777777" w:rsidTr="00031625">
        <w:trPr>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3D1219B8" w14:textId="77777777" w:rsidR="00031625" w:rsidRDefault="00000000">
            <w:pPr>
              <w:rPr>
                <w:rFonts w:ascii="Open Sans" w:eastAsia="Open Sans" w:hAnsi="Open Sans" w:cs="Open Sans"/>
                <w:sz w:val="22"/>
                <w:szCs w:val="22"/>
              </w:rPr>
            </w:pPr>
            <w:r>
              <w:t>País Vasco</w:t>
            </w:r>
          </w:p>
        </w:tc>
        <w:tc>
          <w:tcPr>
            <w:tcW w:w="1984" w:type="dxa"/>
          </w:tcPr>
          <w:p w14:paraId="7A7172C5"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17,41 € </w:t>
            </w:r>
          </w:p>
        </w:tc>
        <w:tc>
          <w:tcPr>
            <w:tcW w:w="2268" w:type="dxa"/>
          </w:tcPr>
          <w:p w14:paraId="6D4CE1FB"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17,66 € </w:t>
            </w:r>
          </w:p>
        </w:tc>
        <w:tc>
          <w:tcPr>
            <w:tcW w:w="2405" w:type="dxa"/>
          </w:tcPr>
          <w:p w14:paraId="3986421C"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dic.-25</w:t>
            </w:r>
          </w:p>
        </w:tc>
      </w:tr>
      <w:tr w:rsidR="00031625" w14:paraId="43D36712" w14:textId="77777777" w:rsidTr="0003162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7ECE76E6" w14:textId="77777777" w:rsidR="00031625" w:rsidRDefault="00000000">
            <w:pPr>
              <w:rPr>
                <w:rFonts w:ascii="Open Sans" w:eastAsia="Open Sans" w:hAnsi="Open Sans" w:cs="Open Sans"/>
                <w:sz w:val="22"/>
                <w:szCs w:val="22"/>
              </w:rPr>
            </w:pPr>
            <w:r>
              <w:t>Canarias</w:t>
            </w:r>
          </w:p>
        </w:tc>
        <w:tc>
          <w:tcPr>
            <w:tcW w:w="1984" w:type="dxa"/>
          </w:tcPr>
          <w:p w14:paraId="51B43FE1"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15,25 € </w:t>
            </w:r>
          </w:p>
        </w:tc>
        <w:tc>
          <w:tcPr>
            <w:tcW w:w="2268" w:type="dxa"/>
          </w:tcPr>
          <w:p w14:paraId="0B036AFD"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15,25 € </w:t>
            </w:r>
          </w:p>
        </w:tc>
        <w:tc>
          <w:tcPr>
            <w:tcW w:w="2405" w:type="dxa"/>
          </w:tcPr>
          <w:p w14:paraId="1D2C33FE"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ene.-26</w:t>
            </w:r>
          </w:p>
        </w:tc>
      </w:tr>
      <w:tr w:rsidR="00031625" w14:paraId="4861B321" w14:textId="77777777" w:rsidTr="00031625">
        <w:trPr>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2026088A" w14:textId="77777777" w:rsidR="00031625" w:rsidRDefault="00000000">
            <w:pPr>
              <w:rPr>
                <w:rFonts w:ascii="Open Sans" w:eastAsia="Open Sans" w:hAnsi="Open Sans" w:cs="Open Sans"/>
                <w:i/>
                <w:iCs/>
                <w:sz w:val="22"/>
                <w:szCs w:val="22"/>
              </w:rPr>
            </w:pPr>
            <w:r>
              <w:rPr>
                <w:i/>
                <w:iCs/>
                <w:color w:val="FFC000"/>
              </w:rPr>
              <w:t>España</w:t>
            </w:r>
          </w:p>
        </w:tc>
        <w:tc>
          <w:tcPr>
            <w:tcW w:w="1984" w:type="dxa"/>
          </w:tcPr>
          <w:p w14:paraId="6E22584B"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14,27 € </w:t>
            </w:r>
          </w:p>
        </w:tc>
        <w:tc>
          <w:tcPr>
            <w:tcW w:w="2268" w:type="dxa"/>
          </w:tcPr>
          <w:p w14:paraId="36A21DFF"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14,38 € </w:t>
            </w:r>
          </w:p>
        </w:tc>
        <w:tc>
          <w:tcPr>
            <w:tcW w:w="2405" w:type="dxa"/>
          </w:tcPr>
          <w:p w14:paraId="04659715"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jun.-25</w:t>
            </w:r>
          </w:p>
        </w:tc>
      </w:tr>
      <w:tr w:rsidR="00031625" w14:paraId="383C2038" w14:textId="77777777" w:rsidTr="0003162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6721E329" w14:textId="77777777" w:rsidR="00031625" w:rsidRDefault="00000000">
            <w:pPr>
              <w:rPr>
                <w:rFonts w:ascii="Open Sans" w:eastAsia="Open Sans" w:hAnsi="Open Sans" w:cs="Open Sans"/>
                <w:sz w:val="22"/>
                <w:szCs w:val="22"/>
              </w:rPr>
            </w:pPr>
            <w:r>
              <w:t>C. Valenciana</w:t>
            </w:r>
          </w:p>
        </w:tc>
        <w:tc>
          <w:tcPr>
            <w:tcW w:w="1984" w:type="dxa"/>
          </w:tcPr>
          <w:p w14:paraId="1A14847F"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13,80 € </w:t>
            </w:r>
          </w:p>
        </w:tc>
        <w:tc>
          <w:tcPr>
            <w:tcW w:w="2268" w:type="dxa"/>
          </w:tcPr>
          <w:p w14:paraId="202BC57E"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13,94 € </w:t>
            </w:r>
          </w:p>
        </w:tc>
        <w:tc>
          <w:tcPr>
            <w:tcW w:w="2405" w:type="dxa"/>
          </w:tcPr>
          <w:p w14:paraId="4A4445F2"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jul.-25</w:t>
            </w:r>
          </w:p>
        </w:tc>
      </w:tr>
      <w:tr w:rsidR="00031625" w14:paraId="785EBB38" w14:textId="77777777" w:rsidTr="00031625">
        <w:trPr>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75ACCCDF" w14:textId="77777777" w:rsidR="00031625" w:rsidRDefault="00000000">
            <w:pPr>
              <w:rPr>
                <w:rFonts w:ascii="Open Sans" w:eastAsia="Open Sans" w:hAnsi="Open Sans" w:cs="Open Sans"/>
                <w:sz w:val="22"/>
                <w:szCs w:val="22"/>
              </w:rPr>
            </w:pPr>
            <w:r>
              <w:t>Cantabria</w:t>
            </w:r>
          </w:p>
        </w:tc>
        <w:tc>
          <w:tcPr>
            <w:tcW w:w="1984" w:type="dxa"/>
          </w:tcPr>
          <w:p w14:paraId="013C80A0"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12,43 € </w:t>
            </w:r>
          </w:p>
        </w:tc>
        <w:tc>
          <w:tcPr>
            <w:tcW w:w="2268" w:type="dxa"/>
          </w:tcPr>
          <w:p w14:paraId="091F261D"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14,00 € </w:t>
            </w:r>
          </w:p>
        </w:tc>
        <w:tc>
          <w:tcPr>
            <w:tcW w:w="2405" w:type="dxa"/>
          </w:tcPr>
          <w:p w14:paraId="0B05CB8E"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jul.-25</w:t>
            </w:r>
          </w:p>
        </w:tc>
      </w:tr>
      <w:tr w:rsidR="00031625" w14:paraId="08692AF9" w14:textId="77777777" w:rsidTr="0003162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6541577A" w14:textId="77777777" w:rsidR="00031625" w:rsidRDefault="00000000">
            <w:pPr>
              <w:rPr>
                <w:rFonts w:ascii="Open Sans" w:eastAsia="Open Sans" w:hAnsi="Open Sans" w:cs="Open Sans"/>
                <w:sz w:val="22"/>
                <w:szCs w:val="22"/>
              </w:rPr>
            </w:pPr>
            <w:r>
              <w:t>Navarra</w:t>
            </w:r>
          </w:p>
        </w:tc>
        <w:tc>
          <w:tcPr>
            <w:tcW w:w="1984" w:type="dxa"/>
          </w:tcPr>
          <w:p w14:paraId="16C5DCC8"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12,09 € </w:t>
            </w:r>
          </w:p>
        </w:tc>
        <w:tc>
          <w:tcPr>
            <w:tcW w:w="2268" w:type="dxa"/>
          </w:tcPr>
          <w:p w14:paraId="3FB3A8FE"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13,04 € </w:t>
            </w:r>
          </w:p>
        </w:tc>
        <w:tc>
          <w:tcPr>
            <w:tcW w:w="2405" w:type="dxa"/>
          </w:tcPr>
          <w:p w14:paraId="6A66E4EC"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ene.-25</w:t>
            </w:r>
          </w:p>
        </w:tc>
      </w:tr>
      <w:tr w:rsidR="00031625" w14:paraId="7B6801C3" w14:textId="77777777" w:rsidTr="00031625">
        <w:trPr>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45A241E3" w14:textId="77777777" w:rsidR="00031625" w:rsidRDefault="00000000">
            <w:pPr>
              <w:rPr>
                <w:rFonts w:ascii="Open Sans" w:eastAsia="Open Sans" w:hAnsi="Open Sans" w:cs="Open Sans"/>
                <w:sz w:val="22"/>
                <w:szCs w:val="22"/>
              </w:rPr>
            </w:pPr>
            <w:r>
              <w:t>Andalucía</w:t>
            </w:r>
          </w:p>
        </w:tc>
        <w:tc>
          <w:tcPr>
            <w:tcW w:w="1984" w:type="dxa"/>
          </w:tcPr>
          <w:p w14:paraId="7CC67A7A"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11,87 € </w:t>
            </w:r>
          </w:p>
        </w:tc>
        <w:tc>
          <w:tcPr>
            <w:tcW w:w="2268" w:type="dxa"/>
          </w:tcPr>
          <w:p w14:paraId="6555926E"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11,87 € </w:t>
            </w:r>
          </w:p>
        </w:tc>
        <w:tc>
          <w:tcPr>
            <w:tcW w:w="2405" w:type="dxa"/>
          </w:tcPr>
          <w:p w14:paraId="1EDF6665"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ene.-26</w:t>
            </w:r>
          </w:p>
        </w:tc>
      </w:tr>
      <w:tr w:rsidR="00031625" w14:paraId="21695110" w14:textId="77777777" w:rsidTr="0003162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60188435" w14:textId="77777777" w:rsidR="00031625" w:rsidRDefault="00000000">
            <w:pPr>
              <w:rPr>
                <w:rFonts w:ascii="Open Sans" w:eastAsia="Open Sans" w:hAnsi="Open Sans" w:cs="Open Sans"/>
                <w:sz w:val="22"/>
                <w:szCs w:val="22"/>
              </w:rPr>
            </w:pPr>
            <w:r>
              <w:t>Asturias</w:t>
            </w:r>
          </w:p>
        </w:tc>
        <w:tc>
          <w:tcPr>
            <w:tcW w:w="1984" w:type="dxa"/>
          </w:tcPr>
          <w:p w14:paraId="2794D486"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11,69 € </w:t>
            </w:r>
          </w:p>
        </w:tc>
        <w:tc>
          <w:tcPr>
            <w:tcW w:w="2268" w:type="dxa"/>
          </w:tcPr>
          <w:p w14:paraId="13A9E868"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11,69 € </w:t>
            </w:r>
          </w:p>
        </w:tc>
        <w:tc>
          <w:tcPr>
            <w:tcW w:w="2405" w:type="dxa"/>
          </w:tcPr>
          <w:p w14:paraId="78459B72"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ene.-26</w:t>
            </w:r>
          </w:p>
        </w:tc>
      </w:tr>
      <w:tr w:rsidR="00031625" w14:paraId="70359B6F" w14:textId="77777777" w:rsidTr="00031625">
        <w:trPr>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605794F9" w14:textId="77777777" w:rsidR="00031625" w:rsidRDefault="00000000">
            <w:pPr>
              <w:rPr>
                <w:rFonts w:ascii="Open Sans" w:eastAsia="Open Sans" w:hAnsi="Open Sans" w:cs="Open Sans"/>
                <w:sz w:val="22"/>
                <w:szCs w:val="22"/>
              </w:rPr>
            </w:pPr>
            <w:r>
              <w:t>Aragón</w:t>
            </w:r>
          </w:p>
        </w:tc>
        <w:tc>
          <w:tcPr>
            <w:tcW w:w="1984" w:type="dxa"/>
          </w:tcPr>
          <w:p w14:paraId="1AFAFD36"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11,21 € </w:t>
            </w:r>
          </w:p>
        </w:tc>
        <w:tc>
          <w:tcPr>
            <w:tcW w:w="2268" w:type="dxa"/>
          </w:tcPr>
          <w:p w14:paraId="29D0B18C"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11,21 € </w:t>
            </w:r>
          </w:p>
        </w:tc>
        <w:tc>
          <w:tcPr>
            <w:tcW w:w="2405" w:type="dxa"/>
          </w:tcPr>
          <w:p w14:paraId="463812CA"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ene.-26</w:t>
            </w:r>
          </w:p>
        </w:tc>
      </w:tr>
      <w:tr w:rsidR="00031625" w14:paraId="22260466" w14:textId="77777777" w:rsidTr="0003162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5398D92D" w14:textId="77777777" w:rsidR="00031625" w:rsidRDefault="00000000">
            <w:pPr>
              <w:rPr>
                <w:rFonts w:ascii="Open Sans" w:eastAsia="Open Sans" w:hAnsi="Open Sans" w:cs="Open Sans"/>
                <w:sz w:val="22"/>
                <w:szCs w:val="22"/>
              </w:rPr>
            </w:pPr>
            <w:r>
              <w:t>Galicia</w:t>
            </w:r>
          </w:p>
        </w:tc>
        <w:tc>
          <w:tcPr>
            <w:tcW w:w="1984" w:type="dxa"/>
          </w:tcPr>
          <w:p w14:paraId="29D063E6"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10,09 € </w:t>
            </w:r>
          </w:p>
        </w:tc>
        <w:tc>
          <w:tcPr>
            <w:tcW w:w="2268" w:type="dxa"/>
          </w:tcPr>
          <w:p w14:paraId="3A952C25"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10,37 € </w:t>
            </w:r>
          </w:p>
        </w:tc>
        <w:tc>
          <w:tcPr>
            <w:tcW w:w="2405" w:type="dxa"/>
          </w:tcPr>
          <w:p w14:paraId="07CB6D1F"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jun.-25</w:t>
            </w:r>
          </w:p>
        </w:tc>
      </w:tr>
      <w:tr w:rsidR="00031625" w14:paraId="0EF380A1" w14:textId="77777777" w:rsidTr="00031625">
        <w:trPr>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27837122" w14:textId="77777777" w:rsidR="00031625" w:rsidRDefault="00000000">
            <w:pPr>
              <w:rPr>
                <w:rFonts w:ascii="Open Sans" w:eastAsia="Open Sans" w:hAnsi="Open Sans" w:cs="Open Sans"/>
                <w:sz w:val="22"/>
                <w:szCs w:val="22"/>
              </w:rPr>
            </w:pPr>
            <w:r>
              <w:t>Región de Murcia</w:t>
            </w:r>
          </w:p>
        </w:tc>
        <w:tc>
          <w:tcPr>
            <w:tcW w:w="1984" w:type="dxa"/>
          </w:tcPr>
          <w:p w14:paraId="7897E20A"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9,96 € </w:t>
            </w:r>
          </w:p>
        </w:tc>
        <w:tc>
          <w:tcPr>
            <w:tcW w:w="2268" w:type="dxa"/>
          </w:tcPr>
          <w:p w14:paraId="75C79EC7"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10,24 € </w:t>
            </w:r>
          </w:p>
        </w:tc>
        <w:tc>
          <w:tcPr>
            <w:tcW w:w="2405" w:type="dxa"/>
          </w:tcPr>
          <w:p w14:paraId="06232FF5"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jun.-25</w:t>
            </w:r>
          </w:p>
        </w:tc>
      </w:tr>
      <w:tr w:rsidR="00031625" w14:paraId="6A542DAF" w14:textId="77777777" w:rsidTr="0003162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2E9A63ED" w14:textId="77777777" w:rsidR="00031625" w:rsidRDefault="00000000">
            <w:pPr>
              <w:rPr>
                <w:rFonts w:ascii="Open Sans" w:eastAsia="Open Sans" w:hAnsi="Open Sans" w:cs="Open Sans"/>
                <w:sz w:val="22"/>
                <w:szCs w:val="22"/>
              </w:rPr>
            </w:pPr>
            <w:r>
              <w:t>Castilla y León</w:t>
            </w:r>
          </w:p>
        </w:tc>
        <w:tc>
          <w:tcPr>
            <w:tcW w:w="1984" w:type="dxa"/>
          </w:tcPr>
          <w:p w14:paraId="73F840DA"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9,75 € </w:t>
            </w:r>
          </w:p>
        </w:tc>
        <w:tc>
          <w:tcPr>
            <w:tcW w:w="2268" w:type="dxa"/>
          </w:tcPr>
          <w:p w14:paraId="15DCEF86"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9,82 € </w:t>
            </w:r>
          </w:p>
        </w:tc>
        <w:tc>
          <w:tcPr>
            <w:tcW w:w="2405" w:type="dxa"/>
          </w:tcPr>
          <w:p w14:paraId="57DD92C3"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jun.-25</w:t>
            </w:r>
          </w:p>
        </w:tc>
      </w:tr>
      <w:tr w:rsidR="00031625" w14:paraId="713E7DB8" w14:textId="77777777" w:rsidTr="00031625">
        <w:trPr>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3A699387" w14:textId="77777777" w:rsidR="00031625" w:rsidRDefault="00000000">
            <w:pPr>
              <w:rPr>
                <w:rFonts w:ascii="Open Sans" w:eastAsia="Open Sans" w:hAnsi="Open Sans" w:cs="Open Sans"/>
                <w:sz w:val="22"/>
                <w:szCs w:val="22"/>
              </w:rPr>
            </w:pPr>
            <w:r>
              <w:t>La Rioja</w:t>
            </w:r>
          </w:p>
        </w:tc>
        <w:tc>
          <w:tcPr>
            <w:tcW w:w="1984" w:type="dxa"/>
          </w:tcPr>
          <w:p w14:paraId="7F4D6CAB"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9,68 € </w:t>
            </w:r>
          </w:p>
        </w:tc>
        <w:tc>
          <w:tcPr>
            <w:tcW w:w="2268" w:type="dxa"/>
          </w:tcPr>
          <w:p w14:paraId="584ED907"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10,19 € </w:t>
            </w:r>
          </w:p>
        </w:tc>
        <w:tc>
          <w:tcPr>
            <w:tcW w:w="2405" w:type="dxa"/>
          </w:tcPr>
          <w:p w14:paraId="63E8B396"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ago.-25</w:t>
            </w:r>
          </w:p>
        </w:tc>
      </w:tr>
      <w:tr w:rsidR="00031625" w14:paraId="7A953507" w14:textId="77777777" w:rsidTr="0003162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056A0232" w14:textId="77777777" w:rsidR="00031625" w:rsidRDefault="00000000">
            <w:pPr>
              <w:rPr>
                <w:rFonts w:ascii="Open Sans" w:eastAsia="Open Sans" w:hAnsi="Open Sans" w:cs="Open Sans"/>
                <w:sz w:val="22"/>
                <w:szCs w:val="22"/>
              </w:rPr>
            </w:pPr>
            <w:r>
              <w:t>Castilla-La Mancha</w:t>
            </w:r>
          </w:p>
        </w:tc>
        <w:tc>
          <w:tcPr>
            <w:tcW w:w="1984" w:type="dxa"/>
          </w:tcPr>
          <w:p w14:paraId="4EE2DF80"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8,75 € </w:t>
            </w:r>
          </w:p>
        </w:tc>
        <w:tc>
          <w:tcPr>
            <w:tcW w:w="2268" w:type="dxa"/>
          </w:tcPr>
          <w:p w14:paraId="70A51933"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8,75 € </w:t>
            </w:r>
          </w:p>
        </w:tc>
        <w:tc>
          <w:tcPr>
            <w:tcW w:w="2405" w:type="dxa"/>
          </w:tcPr>
          <w:p w14:paraId="08C4A25B" w14:textId="77777777" w:rsidR="0003162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ene.-26</w:t>
            </w:r>
          </w:p>
        </w:tc>
      </w:tr>
      <w:tr w:rsidR="00031625" w14:paraId="2DD28E72" w14:textId="77777777" w:rsidTr="00031625">
        <w:trPr>
          <w:trHeight w:val="283"/>
          <w:jc w:val="center"/>
        </w:trPr>
        <w:tc>
          <w:tcPr>
            <w:cnfStyle w:val="001000000000" w:firstRow="0" w:lastRow="0" w:firstColumn="1" w:lastColumn="0" w:oddVBand="0" w:evenVBand="0" w:oddHBand="0" w:evenHBand="0" w:firstRowFirstColumn="0" w:firstRowLastColumn="0" w:lastRowFirstColumn="0" w:lastRowLastColumn="0"/>
            <w:tcW w:w="2127" w:type="dxa"/>
          </w:tcPr>
          <w:p w14:paraId="492041AE" w14:textId="77777777" w:rsidR="00031625" w:rsidRDefault="00000000">
            <w:pPr>
              <w:rPr>
                <w:rFonts w:ascii="Open Sans" w:eastAsia="Open Sans" w:hAnsi="Open Sans" w:cs="Open Sans"/>
                <w:sz w:val="22"/>
                <w:szCs w:val="22"/>
              </w:rPr>
            </w:pPr>
            <w:r>
              <w:t>Extremadura</w:t>
            </w:r>
          </w:p>
        </w:tc>
        <w:tc>
          <w:tcPr>
            <w:tcW w:w="1984" w:type="dxa"/>
          </w:tcPr>
          <w:p w14:paraId="75849F07"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7,42 € </w:t>
            </w:r>
          </w:p>
        </w:tc>
        <w:tc>
          <w:tcPr>
            <w:tcW w:w="2268" w:type="dxa"/>
          </w:tcPr>
          <w:p w14:paraId="7BD5C22E"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7,42 € </w:t>
            </w:r>
          </w:p>
        </w:tc>
        <w:tc>
          <w:tcPr>
            <w:tcW w:w="2405" w:type="dxa"/>
          </w:tcPr>
          <w:p w14:paraId="52875B9E" w14:textId="77777777" w:rsidR="0003162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ene.-26</w:t>
            </w:r>
          </w:p>
        </w:tc>
      </w:tr>
    </w:tbl>
    <w:p w14:paraId="01AF8149"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44FF8724"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19F03DB5" w14:textId="4DE5B463" w:rsidR="0003162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Igualmente, La Rioja, con máximos en los alquileres en agosto de 2025, cae un </w:t>
      </w:r>
      <w:r w:rsidR="001B7FA9">
        <w:rPr>
          <w:rFonts w:ascii="Open Sans" w:eastAsia="Open Sans" w:hAnsi="Open Sans" w:cs="Open Sans"/>
        </w:rPr>
        <w:t>-</w:t>
      </w:r>
      <w:r>
        <w:rPr>
          <w:rFonts w:ascii="Open Sans" w:eastAsia="Open Sans" w:hAnsi="Open Sans" w:cs="Open Sans"/>
        </w:rPr>
        <w:t xml:space="preserve">5,0%, hasta los 9,68 €/m². </w:t>
      </w:r>
      <w:r>
        <w:rPr>
          <w:rFonts w:ascii="Open Sans" w:eastAsia="Open Sans" w:hAnsi="Open Sans" w:cs="Open Sans"/>
          <w:b/>
          <w:bCs/>
        </w:rPr>
        <w:t xml:space="preserve">Cataluña desciende un </w:t>
      </w:r>
      <w:r w:rsidR="001B7FA9">
        <w:rPr>
          <w:rFonts w:ascii="Open Sans" w:eastAsia="Open Sans" w:hAnsi="Open Sans" w:cs="Open Sans"/>
          <w:b/>
          <w:bCs/>
        </w:rPr>
        <w:t>-</w:t>
      </w:r>
      <w:r>
        <w:rPr>
          <w:rFonts w:ascii="Open Sans" w:eastAsia="Open Sans" w:hAnsi="Open Sans" w:cs="Open Sans"/>
          <w:b/>
          <w:bCs/>
        </w:rPr>
        <w:t>3,5% desde su techo de agosto de 2025 y sitúa el precio medio del alquiler en 19,86 €/m²</w:t>
      </w:r>
      <w:r>
        <w:rPr>
          <w:rFonts w:ascii="Open Sans" w:eastAsia="Open Sans" w:hAnsi="Open Sans" w:cs="Open Sans"/>
        </w:rPr>
        <w:t xml:space="preserve">. Baleares, que marcó su máximo en agosto de 2025, acumula una bajada del </w:t>
      </w:r>
      <w:r w:rsidR="001B7FA9">
        <w:rPr>
          <w:rFonts w:ascii="Open Sans" w:eastAsia="Open Sans" w:hAnsi="Open Sans" w:cs="Open Sans"/>
        </w:rPr>
        <w:t>-</w:t>
      </w:r>
      <w:r>
        <w:rPr>
          <w:rFonts w:ascii="Open Sans" w:eastAsia="Open Sans" w:hAnsi="Open Sans" w:cs="Open Sans"/>
        </w:rPr>
        <w:t xml:space="preserve">2,8%, hasta los 18,57 €/m². Por su lado, Galicia reduce las rentas en un </w:t>
      </w:r>
      <w:r w:rsidR="001B7FA9">
        <w:rPr>
          <w:rFonts w:ascii="Open Sans" w:eastAsia="Open Sans" w:hAnsi="Open Sans" w:cs="Open Sans"/>
        </w:rPr>
        <w:t>-</w:t>
      </w:r>
      <w:r>
        <w:rPr>
          <w:rFonts w:ascii="Open Sans" w:eastAsia="Open Sans" w:hAnsi="Open Sans" w:cs="Open Sans"/>
        </w:rPr>
        <w:t xml:space="preserve">2,7% desde su máximo de junio de 2025, hasta los 10,09 €/m², mientras que la Región de Murcia frena sus precios en un </w:t>
      </w:r>
      <w:r w:rsidR="001B7FA9">
        <w:rPr>
          <w:rFonts w:ascii="Open Sans" w:eastAsia="Open Sans" w:hAnsi="Open Sans" w:cs="Open Sans"/>
        </w:rPr>
        <w:t>-</w:t>
      </w:r>
      <w:r>
        <w:rPr>
          <w:rFonts w:ascii="Open Sans" w:eastAsia="Open Sans" w:hAnsi="Open Sans" w:cs="Open Sans"/>
        </w:rPr>
        <w:t xml:space="preserve">2,7%, desde el tope de junio de 2025, quedando en los 9,96 €/m². En el caso del País Vasco, la caída ha sido del </w:t>
      </w:r>
      <w:r w:rsidR="001B7FA9">
        <w:rPr>
          <w:rFonts w:ascii="Open Sans" w:eastAsia="Open Sans" w:hAnsi="Open Sans" w:cs="Open Sans"/>
        </w:rPr>
        <w:t>-</w:t>
      </w:r>
      <w:r>
        <w:rPr>
          <w:rFonts w:ascii="Open Sans" w:eastAsia="Open Sans" w:hAnsi="Open Sans" w:cs="Open Sans"/>
        </w:rPr>
        <w:t xml:space="preserve">1,4% desde diciembre de 2025, marcando un valor de 17,41 €/m². </w:t>
      </w:r>
      <w:r w:rsidR="001B7FA9">
        <w:rPr>
          <w:rFonts w:ascii="Open Sans" w:eastAsia="Open Sans" w:hAnsi="Open Sans" w:cs="Open Sans"/>
        </w:rPr>
        <w:t xml:space="preserve">También presenta descensos acumulados la Comunidad Valenciana, bajando un -1,0% los alquileres desde julio de 2025, y registrando un precio actual de 13,80 €/m². </w:t>
      </w:r>
      <w:r>
        <w:rPr>
          <w:rFonts w:ascii="Open Sans" w:eastAsia="Open Sans" w:hAnsi="Open Sans" w:cs="Open Sans"/>
        </w:rPr>
        <w:t>Y en Castilla y León, el descenso ha sido del 0,7% desde junio de 2025, quedando los precios en los 9,75 €/m².</w:t>
      </w:r>
    </w:p>
    <w:p w14:paraId="2A7AD005" w14:textId="77777777" w:rsidR="00931FBA" w:rsidRDefault="00931FBA">
      <w:pPr>
        <w:pBdr>
          <w:top w:val="nil"/>
          <w:left w:val="nil"/>
          <w:bottom w:val="nil"/>
          <w:right w:val="nil"/>
          <w:between w:val="nil"/>
        </w:pBdr>
        <w:spacing w:line="276" w:lineRule="auto"/>
        <w:jc w:val="both"/>
        <w:rPr>
          <w:rFonts w:ascii="Open Sans" w:eastAsia="Open Sans" w:hAnsi="Open Sans" w:cs="Open Sans"/>
        </w:rPr>
      </w:pPr>
    </w:p>
    <w:p w14:paraId="307C1A21"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24032182" w14:textId="77777777" w:rsidR="0003162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Seis comunidades alcanzan máximos históricos en enero de 2026</w:t>
      </w:r>
    </w:p>
    <w:p w14:paraId="27293093"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723941A7" w14:textId="77777777" w:rsidR="0003162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Frente a esta tendencia correctiva, seis comunidades autónomas registran en enero de 2026 el precio más alto de toda la serie histórica: </w:t>
      </w:r>
      <w:r>
        <w:rPr>
          <w:rFonts w:ascii="Open Sans" w:eastAsia="Open Sans" w:hAnsi="Open Sans" w:cs="Open Sans"/>
          <w:b/>
          <w:bCs/>
        </w:rPr>
        <w:t>se trata de Andalucía, Aragón, Asturias, Canarias, Castilla-La Mancha y Extremadura</w:t>
      </w:r>
      <w:r>
        <w:rPr>
          <w:rFonts w:ascii="Open Sans" w:eastAsia="Open Sans" w:hAnsi="Open Sans" w:cs="Open Sans"/>
        </w:rPr>
        <w:t>. En el caso de Andalucía, la comunidad alcanza los 11,87 €/m² al mes, con un crecimiento interanual del 6,3%, mientras que Aragón sitúa el precio en los 11,21 €/m², el equivalente a un incremento del 6,2% interanual. Por su lado, Asturias marca un valor de las rentas de 11,69 €/m², lo que significa un alza del 9,0%, y Canarias alcanza los 15,25 €/m², tras una crecida anual del 9,3%. Por su lado, Castilla-La Mancha registra el mayor incremento interanual de todas las comunidades, con un 17,1%, hasta los 8,75 €/m². Por último, Extremadura alcanza los 7,42 €/m², con un crecimiento del 7,4% interanual.</w:t>
      </w:r>
    </w:p>
    <w:p w14:paraId="1998A419"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5DBBF744" w14:textId="77777777" w:rsidR="0003162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Radiografía completa del alquiler</w:t>
      </w:r>
    </w:p>
    <w:p w14:paraId="0F09E5EA"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09C60AC4" w14:textId="7AC6C663" w:rsidR="0003162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 términos absolutos, Madrid (20,20 €/m²) y Cataluña (19,86 €/m²) continúan siendo las comunidades con los precios más elevados</w:t>
      </w:r>
      <w:r>
        <w:rPr>
          <w:rFonts w:ascii="Open Sans" w:eastAsia="Open Sans" w:hAnsi="Open Sans" w:cs="Open Sans"/>
        </w:rPr>
        <w:t xml:space="preserve">, seguidas de Baleares (18,57 €/m²) y País Vasco (17,41 €/m²). En el extremo contrario, los precios más bajos se registran en Extremadura (7,42 €/m²), Castilla-La Mancha (8,75 €/m²) y La Rioja (9,68 €/m²). El comportamiento interanual (comparando enero de 2025 con el mismo periodo de 2026) muestras subidas generalizadas en la mayoría de los territorios, aunque con tres excepciones: Navarra (-7,3%), Madrid (-3,3%) y La Rioja (-2,0%). Castilla-La Mancha lidera las subidas con un 17,1%, seguida de Canarias (+9,3%) y Asturias (+9,0%). En conjunto, los datos de enero de 2026 confirman que el mercado del alquiler se mantiene en niveles históricamente elevados, aunque, tras los máximos generalizados de 2025, comienzan a apreciarse ajustes en una parte significativa del territorio, mientras otras comunidades continúan marcando </w:t>
      </w:r>
      <w:r w:rsidR="00FC70BF">
        <w:rPr>
          <w:rFonts w:ascii="Open Sans" w:eastAsia="Open Sans" w:hAnsi="Open Sans" w:cs="Open Sans"/>
        </w:rPr>
        <w:t>récords</w:t>
      </w:r>
      <w:r>
        <w:rPr>
          <w:rFonts w:ascii="Open Sans" w:eastAsia="Open Sans" w:hAnsi="Open Sans" w:cs="Open Sans"/>
        </w:rPr>
        <w:t>.</w:t>
      </w:r>
    </w:p>
    <w:p w14:paraId="0D97C2FE"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tbl>
      <w:tblPr>
        <w:tblStyle w:val="a5"/>
        <w:tblW w:w="90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38"/>
        <w:gridCol w:w="2268"/>
        <w:gridCol w:w="1843"/>
        <w:gridCol w:w="1417"/>
        <w:gridCol w:w="1696"/>
      </w:tblGrid>
      <w:tr w:rsidR="00031625" w14:paraId="0B98D4C8" w14:textId="77777777" w:rsidTr="00031625">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38" w:type="dxa"/>
          </w:tcPr>
          <w:p w14:paraId="1220502F" w14:textId="77777777" w:rsidR="00031625" w:rsidRDefault="00000000">
            <w:pPr>
              <w:pBdr>
                <w:top w:val="nil"/>
                <w:left w:val="nil"/>
                <w:bottom w:val="nil"/>
                <w:right w:val="nil"/>
                <w:between w:val="nil"/>
              </w:pBdr>
              <w:spacing w:line="276" w:lineRule="auto"/>
              <w:jc w:val="center"/>
              <w:rPr>
                <w:rFonts w:ascii="Open Sans" w:eastAsia="Open Sans" w:hAnsi="Open Sans" w:cs="Open Sans"/>
                <w:sz w:val="22"/>
                <w:szCs w:val="22"/>
              </w:rPr>
            </w:pPr>
            <w:r>
              <w:rPr>
                <w:rFonts w:ascii="Open Sans" w:eastAsia="Open Sans" w:hAnsi="Open Sans" w:cs="Open Sans"/>
                <w:sz w:val="22"/>
                <w:szCs w:val="22"/>
              </w:rPr>
              <w:t>Provincia</w:t>
            </w:r>
          </w:p>
        </w:tc>
        <w:tc>
          <w:tcPr>
            <w:tcW w:w="2268" w:type="dxa"/>
          </w:tcPr>
          <w:p w14:paraId="7CB0E09B" w14:textId="77777777" w:rsidR="00031625" w:rsidRDefault="0000000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Municipios</w:t>
            </w:r>
          </w:p>
        </w:tc>
        <w:tc>
          <w:tcPr>
            <w:tcW w:w="1843" w:type="dxa"/>
          </w:tcPr>
          <w:p w14:paraId="28A589BB" w14:textId="77777777" w:rsidR="00031625" w:rsidRDefault="0000000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mensual (€/m2 al mes)</w:t>
            </w:r>
          </w:p>
        </w:tc>
        <w:tc>
          <w:tcPr>
            <w:tcW w:w="1417" w:type="dxa"/>
          </w:tcPr>
          <w:p w14:paraId="71A1824E" w14:textId="77777777" w:rsidR="00031625" w:rsidRDefault="0000000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máximo</w:t>
            </w:r>
          </w:p>
        </w:tc>
        <w:tc>
          <w:tcPr>
            <w:tcW w:w="1696" w:type="dxa"/>
          </w:tcPr>
          <w:p w14:paraId="5C10CD17" w14:textId="77777777" w:rsidR="00031625" w:rsidRDefault="0000000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Mes de valor máximo</w:t>
            </w:r>
          </w:p>
        </w:tc>
      </w:tr>
      <w:tr w:rsidR="00031625" w14:paraId="102B9D4B"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0127C5F1" w14:textId="77777777" w:rsidR="00031625" w:rsidRDefault="00000000">
            <w:pPr>
              <w:pBdr>
                <w:top w:val="nil"/>
                <w:left w:val="nil"/>
                <w:bottom w:val="nil"/>
                <w:right w:val="nil"/>
                <w:between w:val="nil"/>
              </w:pBdr>
              <w:spacing w:line="276" w:lineRule="auto"/>
            </w:pPr>
            <w:r>
              <w:t>Barcelona</w:t>
            </w:r>
          </w:p>
        </w:tc>
        <w:tc>
          <w:tcPr>
            <w:tcW w:w="2268" w:type="dxa"/>
          </w:tcPr>
          <w:p w14:paraId="6DE15463"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Barcelona capital</w:t>
            </w:r>
          </w:p>
        </w:tc>
        <w:tc>
          <w:tcPr>
            <w:tcW w:w="1843" w:type="dxa"/>
          </w:tcPr>
          <w:p w14:paraId="786F4FC0"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23,19</w:t>
            </w:r>
          </w:p>
        </w:tc>
        <w:tc>
          <w:tcPr>
            <w:tcW w:w="1417" w:type="dxa"/>
          </w:tcPr>
          <w:p w14:paraId="615372CE"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23,61</w:t>
            </w:r>
          </w:p>
        </w:tc>
        <w:tc>
          <w:tcPr>
            <w:tcW w:w="1696" w:type="dxa"/>
          </w:tcPr>
          <w:p w14:paraId="596844FE"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ago.-25</w:t>
            </w:r>
          </w:p>
        </w:tc>
      </w:tr>
      <w:tr w:rsidR="00031625" w14:paraId="2E5267C9"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743DF1A0" w14:textId="77777777" w:rsidR="00031625" w:rsidRDefault="00000000">
            <w:pPr>
              <w:pBdr>
                <w:top w:val="nil"/>
                <w:left w:val="nil"/>
                <w:bottom w:val="nil"/>
                <w:right w:val="nil"/>
                <w:between w:val="nil"/>
              </w:pBdr>
              <w:spacing w:line="276" w:lineRule="auto"/>
            </w:pPr>
            <w:r>
              <w:t>Madrid</w:t>
            </w:r>
          </w:p>
        </w:tc>
        <w:tc>
          <w:tcPr>
            <w:tcW w:w="2268" w:type="dxa"/>
          </w:tcPr>
          <w:p w14:paraId="076B8DDA"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Madrid capital</w:t>
            </w:r>
          </w:p>
        </w:tc>
        <w:tc>
          <w:tcPr>
            <w:tcW w:w="1843" w:type="dxa"/>
          </w:tcPr>
          <w:p w14:paraId="442D8816"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21,59</w:t>
            </w:r>
          </w:p>
        </w:tc>
        <w:tc>
          <w:tcPr>
            <w:tcW w:w="1417" w:type="dxa"/>
          </w:tcPr>
          <w:p w14:paraId="21CA8E0F"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22,52</w:t>
            </w:r>
          </w:p>
        </w:tc>
        <w:tc>
          <w:tcPr>
            <w:tcW w:w="1696" w:type="dxa"/>
          </w:tcPr>
          <w:p w14:paraId="72B895A9"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ago.-25</w:t>
            </w:r>
          </w:p>
        </w:tc>
      </w:tr>
      <w:tr w:rsidR="00031625" w14:paraId="793D60C6"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2A64595F" w14:textId="77777777" w:rsidR="00031625" w:rsidRDefault="00000000">
            <w:pPr>
              <w:pBdr>
                <w:top w:val="nil"/>
                <w:left w:val="nil"/>
                <w:bottom w:val="nil"/>
                <w:right w:val="nil"/>
                <w:between w:val="nil"/>
              </w:pBdr>
              <w:spacing w:line="276" w:lineRule="auto"/>
            </w:pPr>
            <w:r>
              <w:t>Gipuzkoa</w:t>
            </w:r>
          </w:p>
        </w:tc>
        <w:tc>
          <w:tcPr>
            <w:tcW w:w="2268" w:type="dxa"/>
          </w:tcPr>
          <w:p w14:paraId="66C552B3"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Donostia - San Sebastián</w:t>
            </w:r>
          </w:p>
        </w:tc>
        <w:tc>
          <w:tcPr>
            <w:tcW w:w="1843" w:type="dxa"/>
          </w:tcPr>
          <w:p w14:paraId="3B0277EA"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20,37</w:t>
            </w:r>
          </w:p>
        </w:tc>
        <w:tc>
          <w:tcPr>
            <w:tcW w:w="1417" w:type="dxa"/>
          </w:tcPr>
          <w:p w14:paraId="68BF3282"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20,76</w:t>
            </w:r>
          </w:p>
        </w:tc>
        <w:tc>
          <w:tcPr>
            <w:tcW w:w="1696" w:type="dxa"/>
          </w:tcPr>
          <w:p w14:paraId="0A0191A7"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ene.-25</w:t>
            </w:r>
          </w:p>
        </w:tc>
      </w:tr>
      <w:tr w:rsidR="00031625" w14:paraId="21963540"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42B6731B" w14:textId="77777777" w:rsidR="00031625" w:rsidRDefault="00000000">
            <w:pPr>
              <w:pBdr>
                <w:top w:val="nil"/>
                <w:left w:val="nil"/>
                <w:bottom w:val="nil"/>
                <w:right w:val="nil"/>
                <w:between w:val="nil"/>
              </w:pBdr>
              <w:spacing w:line="276" w:lineRule="auto"/>
            </w:pPr>
            <w:r>
              <w:t>Illes Balears</w:t>
            </w:r>
          </w:p>
        </w:tc>
        <w:tc>
          <w:tcPr>
            <w:tcW w:w="2268" w:type="dxa"/>
          </w:tcPr>
          <w:p w14:paraId="6C6AB14A"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Palma de Mallorca</w:t>
            </w:r>
          </w:p>
        </w:tc>
        <w:tc>
          <w:tcPr>
            <w:tcW w:w="1843" w:type="dxa"/>
          </w:tcPr>
          <w:p w14:paraId="542065F5"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18,79</w:t>
            </w:r>
          </w:p>
        </w:tc>
        <w:tc>
          <w:tcPr>
            <w:tcW w:w="1417" w:type="dxa"/>
          </w:tcPr>
          <w:p w14:paraId="79F44E6D"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19,29</w:t>
            </w:r>
          </w:p>
        </w:tc>
        <w:tc>
          <w:tcPr>
            <w:tcW w:w="1696" w:type="dxa"/>
          </w:tcPr>
          <w:p w14:paraId="2C71B76A"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oct.-25</w:t>
            </w:r>
          </w:p>
        </w:tc>
      </w:tr>
      <w:tr w:rsidR="00031625" w14:paraId="376EBB9D"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1A85A6A1" w14:textId="77777777" w:rsidR="00031625" w:rsidRDefault="00000000">
            <w:pPr>
              <w:pBdr>
                <w:top w:val="nil"/>
                <w:left w:val="nil"/>
                <w:bottom w:val="nil"/>
                <w:right w:val="nil"/>
                <w:between w:val="nil"/>
              </w:pBdr>
              <w:spacing w:line="276" w:lineRule="auto"/>
            </w:pPr>
            <w:r>
              <w:lastRenderedPageBreak/>
              <w:t>Bizkaia</w:t>
            </w:r>
          </w:p>
        </w:tc>
        <w:tc>
          <w:tcPr>
            <w:tcW w:w="2268" w:type="dxa"/>
          </w:tcPr>
          <w:p w14:paraId="145621D1"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Bilbao</w:t>
            </w:r>
          </w:p>
        </w:tc>
        <w:tc>
          <w:tcPr>
            <w:tcW w:w="1843" w:type="dxa"/>
          </w:tcPr>
          <w:p w14:paraId="475C12A9"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17,82</w:t>
            </w:r>
          </w:p>
        </w:tc>
        <w:tc>
          <w:tcPr>
            <w:tcW w:w="1417" w:type="dxa"/>
          </w:tcPr>
          <w:p w14:paraId="3244BF07"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18,02</w:t>
            </w:r>
          </w:p>
        </w:tc>
        <w:tc>
          <w:tcPr>
            <w:tcW w:w="1696" w:type="dxa"/>
          </w:tcPr>
          <w:p w14:paraId="12613D06"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dic.-25</w:t>
            </w:r>
          </w:p>
        </w:tc>
      </w:tr>
      <w:tr w:rsidR="00031625" w14:paraId="6375FC22"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2E2044DC" w14:textId="77777777" w:rsidR="00031625" w:rsidRDefault="00000000">
            <w:pPr>
              <w:pBdr>
                <w:top w:val="nil"/>
                <w:left w:val="nil"/>
                <w:bottom w:val="nil"/>
                <w:right w:val="nil"/>
                <w:between w:val="nil"/>
              </w:pBdr>
              <w:spacing w:line="276" w:lineRule="auto"/>
            </w:pPr>
            <w:r>
              <w:t>Girona</w:t>
            </w:r>
          </w:p>
        </w:tc>
        <w:tc>
          <w:tcPr>
            <w:tcW w:w="2268" w:type="dxa"/>
          </w:tcPr>
          <w:p w14:paraId="26FE890F"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Girona capital</w:t>
            </w:r>
          </w:p>
        </w:tc>
        <w:tc>
          <w:tcPr>
            <w:tcW w:w="1843" w:type="dxa"/>
          </w:tcPr>
          <w:p w14:paraId="0DDCD5D3"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17,72</w:t>
            </w:r>
          </w:p>
        </w:tc>
        <w:tc>
          <w:tcPr>
            <w:tcW w:w="1417" w:type="dxa"/>
          </w:tcPr>
          <w:p w14:paraId="6C03BD2B"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17,72</w:t>
            </w:r>
          </w:p>
        </w:tc>
        <w:tc>
          <w:tcPr>
            <w:tcW w:w="1696" w:type="dxa"/>
          </w:tcPr>
          <w:p w14:paraId="667CF954"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r>
      <w:tr w:rsidR="00031625" w14:paraId="019B8D18"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40567E6A" w14:textId="77777777" w:rsidR="00031625" w:rsidRDefault="00000000">
            <w:pPr>
              <w:pBdr>
                <w:top w:val="nil"/>
                <w:left w:val="nil"/>
                <w:bottom w:val="nil"/>
                <w:right w:val="nil"/>
                <w:between w:val="nil"/>
              </w:pBdr>
              <w:spacing w:line="276" w:lineRule="auto"/>
            </w:pPr>
            <w:r>
              <w:t>Valencia</w:t>
            </w:r>
          </w:p>
        </w:tc>
        <w:tc>
          <w:tcPr>
            <w:tcW w:w="2268" w:type="dxa"/>
          </w:tcPr>
          <w:p w14:paraId="513C8F15"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Valencia capital</w:t>
            </w:r>
          </w:p>
        </w:tc>
        <w:tc>
          <w:tcPr>
            <w:tcW w:w="1843" w:type="dxa"/>
          </w:tcPr>
          <w:p w14:paraId="1B4A0C05"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16,33</w:t>
            </w:r>
          </w:p>
        </w:tc>
        <w:tc>
          <w:tcPr>
            <w:tcW w:w="1417" w:type="dxa"/>
          </w:tcPr>
          <w:p w14:paraId="02BBEB2B"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16,56</w:t>
            </w:r>
          </w:p>
        </w:tc>
        <w:tc>
          <w:tcPr>
            <w:tcW w:w="1696" w:type="dxa"/>
          </w:tcPr>
          <w:p w14:paraId="7E3991CE"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jul.-25</w:t>
            </w:r>
          </w:p>
        </w:tc>
      </w:tr>
      <w:tr w:rsidR="00031625" w14:paraId="755E82AF"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4780827F" w14:textId="77777777" w:rsidR="00031625" w:rsidRDefault="00000000">
            <w:pPr>
              <w:pBdr>
                <w:top w:val="nil"/>
                <w:left w:val="nil"/>
                <w:bottom w:val="nil"/>
                <w:right w:val="nil"/>
                <w:between w:val="nil"/>
              </w:pBdr>
              <w:spacing w:line="276" w:lineRule="auto"/>
            </w:pPr>
            <w:r>
              <w:t>Málaga</w:t>
            </w:r>
          </w:p>
        </w:tc>
        <w:tc>
          <w:tcPr>
            <w:tcW w:w="2268" w:type="dxa"/>
          </w:tcPr>
          <w:p w14:paraId="281B257F"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Málaga capital</w:t>
            </w:r>
          </w:p>
        </w:tc>
        <w:tc>
          <w:tcPr>
            <w:tcW w:w="1843" w:type="dxa"/>
          </w:tcPr>
          <w:p w14:paraId="347A3288"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16,15</w:t>
            </w:r>
          </w:p>
        </w:tc>
        <w:tc>
          <w:tcPr>
            <w:tcW w:w="1417" w:type="dxa"/>
          </w:tcPr>
          <w:p w14:paraId="4EF16A7D"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16,46</w:t>
            </w:r>
          </w:p>
        </w:tc>
        <w:tc>
          <w:tcPr>
            <w:tcW w:w="1696" w:type="dxa"/>
          </w:tcPr>
          <w:p w14:paraId="1E8F2A82"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jun.-25</w:t>
            </w:r>
          </w:p>
        </w:tc>
      </w:tr>
      <w:tr w:rsidR="00031625" w14:paraId="4BD81DA2"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45C85C06" w14:textId="77777777" w:rsidR="00031625" w:rsidRDefault="00000000">
            <w:pPr>
              <w:pBdr>
                <w:top w:val="nil"/>
                <w:left w:val="nil"/>
                <w:bottom w:val="nil"/>
                <w:right w:val="nil"/>
                <w:between w:val="nil"/>
              </w:pBdr>
              <w:spacing w:line="276" w:lineRule="auto"/>
            </w:pPr>
            <w:r>
              <w:t>Las Palmas</w:t>
            </w:r>
          </w:p>
        </w:tc>
        <w:tc>
          <w:tcPr>
            <w:tcW w:w="2268" w:type="dxa"/>
          </w:tcPr>
          <w:p w14:paraId="327F341D"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Las Palmas de Gran Canaria</w:t>
            </w:r>
          </w:p>
        </w:tc>
        <w:tc>
          <w:tcPr>
            <w:tcW w:w="1843" w:type="dxa"/>
          </w:tcPr>
          <w:p w14:paraId="54FEFF85"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15,54</w:t>
            </w:r>
          </w:p>
        </w:tc>
        <w:tc>
          <w:tcPr>
            <w:tcW w:w="1417" w:type="dxa"/>
          </w:tcPr>
          <w:p w14:paraId="559D79FE"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15,86</w:t>
            </w:r>
          </w:p>
        </w:tc>
        <w:tc>
          <w:tcPr>
            <w:tcW w:w="1696" w:type="dxa"/>
          </w:tcPr>
          <w:p w14:paraId="155DD599"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jul.-25</w:t>
            </w:r>
          </w:p>
        </w:tc>
      </w:tr>
      <w:tr w:rsidR="00031625" w14:paraId="0936A48E"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3CF59B88" w14:textId="77777777" w:rsidR="00031625" w:rsidRDefault="00000000">
            <w:pPr>
              <w:pBdr>
                <w:top w:val="nil"/>
                <w:left w:val="nil"/>
                <w:bottom w:val="nil"/>
                <w:right w:val="nil"/>
                <w:between w:val="nil"/>
              </w:pBdr>
              <w:spacing w:line="276" w:lineRule="auto"/>
            </w:pPr>
            <w:r>
              <w:t>Santa Cruz de Tenerife</w:t>
            </w:r>
          </w:p>
        </w:tc>
        <w:tc>
          <w:tcPr>
            <w:tcW w:w="2268" w:type="dxa"/>
          </w:tcPr>
          <w:p w14:paraId="355C756B"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Santa Cruz de Tenerife capital</w:t>
            </w:r>
          </w:p>
        </w:tc>
        <w:tc>
          <w:tcPr>
            <w:tcW w:w="1843" w:type="dxa"/>
          </w:tcPr>
          <w:p w14:paraId="37114883"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14,18</w:t>
            </w:r>
          </w:p>
        </w:tc>
        <w:tc>
          <w:tcPr>
            <w:tcW w:w="1417" w:type="dxa"/>
          </w:tcPr>
          <w:p w14:paraId="2D179DBC"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14,74</w:t>
            </w:r>
          </w:p>
        </w:tc>
        <w:tc>
          <w:tcPr>
            <w:tcW w:w="1696" w:type="dxa"/>
          </w:tcPr>
          <w:p w14:paraId="7E0B0E75"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oct.-25</w:t>
            </w:r>
          </w:p>
        </w:tc>
      </w:tr>
      <w:tr w:rsidR="00031625" w14:paraId="5A26B0A3"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10538D6B" w14:textId="77777777" w:rsidR="00031625" w:rsidRDefault="00000000">
            <w:pPr>
              <w:pBdr>
                <w:top w:val="nil"/>
                <w:left w:val="nil"/>
                <w:bottom w:val="nil"/>
                <w:right w:val="nil"/>
                <w:between w:val="nil"/>
              </w:pBdr>
              <w:spacing w:line="276" w:lineRule="auto"/>
            </w:pPr>
            <w:r>
              <w:t>Alicante</w:t>
            </w:r>
          </w:p>
        </w:tc>
        <w:tc>
          <w:tcPr>
            <w:tcW w:w="2268" w:type="dxa"/>
          </w:tcPr>
          <w:p w14:paraId="7064ED54"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Alicante / Alacant</w:t>
            </w:r>
          </w:p>
        </w:tc>
        <w:tc>
          <w:tcPr>
            <w:tcW w:w="1843" w:type="dxa"/>
          </w:tcPr>
          <w:p w14:paraId="6AF196D7"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14,03</w:t>
            </w:r>
          </w:p>
        </w:tc>
        <w:tc>
          <w:tcPr>
            <w:tcW w:w="1417" w:type="dxa"/>
          </w:tcPr>
          <w:p w14:paraId="5134A287"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14,23</w:t>
            </w:r>
          </w:p>
        </w:tc>
        <w:tc>
          <w:tcPr>
            <w:tcW w:w="1696" w:type="dxa"/>
          </w:tcPr>
          <w:p w14:paraId="6B4BE896"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ago.-25</w:t>
            </w:r>
          </w:p>
        </w:tc>
      </w:tr>
      <w:tr w:rsidR="00031625" w14:paraId="288A4C4B"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195337A8" w14:textId="77777777" w:rsidR="00031625" w:rsidRDefault="00000000">
            <w:pPr>
              <w:pBdr>
                <w:top w:val="nil"/>
                <w:left w:val="nil"/>
                <w:bottom w:val="nil"/>
                <w:right w:val="nil"/>
                <w:between w:val="nil"/>
              </w:pBdr>
              <w:spacing w:line="276" w:lineRule="auto"/>
            </w:pPr>
            <w:r>
              <w:t>Sevilla</w:t>
            </w:r>
          </w:p>
        </w:tc>
        <w:tc>
          <w:tcPr>
            <w:tcW w:w="2268" w:type="dxa"/>
          </w:tcPr>
          <w:p w14:paraId="288AE4BA"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Sevilla capital</w:t>
            </w:r>
          </w:p>
        </w:tc>
        <w:tc>
          <w:tcPr>
            <w:tcW w:w="1843" w:type="dxa"/>
          </w:tcPr>
          <w:p w14:paraId="73756BFD"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13,99</w:t>
            </w:r>
          </w:p>
        </w:tc>
        <w:tc>
          <w:tcPr>
            <w:tcW w:w="1417" w:type="dxa"/>
          </w:tcPr>
          <w:p w14:paraId="7ABCC07E"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14,39</w:t>
            </w:r>
          </w:p>
        </w:tc>
        <w:tc>
          <w:tcPr>
            <w:tcW w:w="1696" w:type="dxa"/>
          </w:tcPr>
          <w:p w14:paraId="36319E15"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ago.-25</w:t>
            </w:r>
          </w:p>
        </w:tc>
      </w:tr>
      <w:tr w:rsidR="00031625" w14:paraId="5FE43D11"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C9DA9B8" w14:textId="77777777" w:rsidR="00031625" w:rsidRDefault="00000000">
            <w:pPr>
              <w:pBdr>
                <w:top w:val="nil"/>
                <w:left w:val="nil"/>
                <w:bottom w:val="nil"/>
                <w:right w:val="nil"/>
                <w:between w:val="nil"/>
              </w:pBdr>
              <w:spacing w:line="276" w:lineRule="auto"/>
            </w:pPr>
            <w:r>
              <w:t>Navarra</w:t>
            </w:r>
          </w:p>
        </w:tc>
        <w:tc>
          <w:tcPr>
            <w:tcW w:w="2268" w:type="dxa"/>
          </w:tcPr>
          <w:p w14:paraId="2784D4D5"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Pamplona / Iruña</w:t>
            </w:r>
          </w:p>
        </w:tc>
        <w:tc>
          <w:tcPr>
            <w:tcW w:w="1843" w:type="dxa"/>
          </w:tcPr>
          <w:p w14:paraId="2DE5B2D1"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13,31</w:t>
            </w:r>
          </w:p>
        </w:tc>
        <w:tc>
          <w:tcPr>
            <w:tcW w:w="1417" w:type="dxa"/>
          </w:tcPr>
          <w:p w14:paraId="6009C1AF"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13,52</w:t>
            </w:r>
          </w:p>
        </w:tc>
        <w:tc>
          <w:tcPr>
            <w:tcW w:w="1696" w:type="dxa"/>
          </w:tcPr>
          <w:p w14:paraId="71583488"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feb.-25</w:t>
            </w:r>
          </w:p>
        </w:tc>
      </w:tr>
      <w:tr w:rsidR="00031625" w14:paraId="74E145DA"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2079229" w14:textId="77777777" w:rsidR="00031625" w:rsidRDefault="00000000">
            <w:pPr>
              <w:pBdr>
                <w:top w:val="nil"/>
                <w:left w:val="nil"/>
                <w:bottom w:val="nil"/>
                <w:right w:val="nil"/>
                <w:between w:val="nil"/>
              </w:pBdr>
              <w:spacing w:line="276" w:lineRule="auto"/>
            </w:pPr>
            <w:r>
              <w:t>Araba - Álava</w:t>
            </w:r>
          </w:p>
        </w:tc>
        <w:tc>
          <w:tcPr>
            <w:tcW w:w="2268" w:type="dxa"/>
          </w:tcPr>
          <w:p w14:paraId="077F18B2"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Vitoria - Gasteiz</w:t>
            </w:r>
          </w:p>
        </w:tc>
        <w:tc>
          <w:tcPr>
            <w:tcW w:w="1843" w:type="dxa"/>
          </w:tcPr>
          <w:p w14:paraId="31E32A6C"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12,89</w:t>
            </w:r>
          </w:p>
        </w:tc>
        <w:tc>
          <w:tcPr>
            <w:tcW w:w="1417" w:type="dxa"/>
          </w:tcPr>
          <w:p w14:paraId="72DF4F31"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14,06</w:t>
            </w:r>
          </w:p>
        </w:tc>
        <w:tc>
          <w:tcPr>
            <w:tcW w:w="1696" w:type="dxa"/>
          </w:tcPr>
          <w:p w14:paraId="7BEE0275"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jul.-25</w:t>
            </w:r>
          </w:p>
        </w:tc>
      </w:tr>
      <w:tr w:rsidR="00031625" w14:paraId="689285F4"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0141A613" w14:textId="77777777" w:rsidR="00031625" w:rsidRDefault="00000000">
            <w:pPr>
              <w:pBdr>
                <w:top w:val="nil"/>
                <w:left w:val="nil"/>
                <w:bottom w:val="nil"/>
                <w:right w:val="nil"/>
                <w:between w:val="nil"/>
              </w:pBdr>
              <w:spacing w:line="276" w:lineRule="auto"/>
            </w:pPr>
            <w:r>
              <w:t>Cantabria</w:t>
            </w:r>
          </w:p>
        </w:tc>
        <w:tc>
          <w:tcPr>
            <w:tcW w:w="2268" w:type="dxa"/>
          </w:tcPr>
          <w:p w14:paraId="4E8CCD57"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Santander</w:t>
            </w:r>
          </w:p>
        </w:tc>
        <w:tc>
          <w:tcPr>
            <w:tcW w:w="1843" w:type="dxa"/>
          </w:tcPr>
          <w:p w14:paraId="0AAE636B"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12,83</w:t>
            </w:r>
          </w:p>
        </w:tc>
        <w:tc>
          <w:tcPr>
            <w:tcW w:w="1417" w:type="dxa"/>
          </w:tcPr>
          <w:p w14:paraId="5F28B285"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12,83</w:t>
            </w:r>
          </w:p>
        </w:tc>
        <w:tc>
          <w:tcPr>
            <w:tcW w:w="1696" w:type="dxa"/>
          </w:tcPr>
          <w:p w14:paraId="3755906D"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ene.-26</w:t>
            </w:r>
          </w:p>
        </w:tc>
      </w:tr>
      <w:tr w:rsidR="00031625" w14:paraId="32E9C79F"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829D21B" w14:textId="77777777" w:rsidR="00031625" w:rsidRDefault="00000000">
            <w:pPr>
              <w:pBdr>
                <w:top w:val="nil"/>
                <w:left w:val="nil"/>
                <w:bottom w:val="nil"/>
                <w:right w:val="nil"/>
                <w:between w:val="nil"/>
              </w:pBdr>
              <w:spacing w:line="276" w:lineRule="auto"/>
            </w:pPr>
            <w:r>
              <w:t>Segovia</w:t>
            </w:r>
          </w:p>
        </w:tc>
        <w:tc>
          <w:tcPr>
            <w:tcW w:w="2268" w:type="dxa"/>
          </w:tcPr>
          <w:p w14:paraId="576E484C"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Segovia capital</w:t>
            </w:r>
          </w:p>
        </w:tc>
        <w:tc>
          <w:tcPr>
            <w:tcW w:w="1843" w:type="dxa"/>
          </w:tcPr>
          <w:p w14:paraId="3CD87A6E"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12,73</w:t>
            </w:r>
          </w:p>
        </w:tc>
        <w:tc>
          <w:tcPr>
            <w:tcW w:w="1417" w:type="dxa"/>
          </w:tcPr>
          <w:p w14:paraId="57DD9A3D"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12,91</w:t>
            </w:r>
          </w:p>
        </w:tc>
        <w:tc>
          <w:tcPr>
            <w:tcW w:w="1696" w:type="dxa"/>
          </w:tcPr>
          <w:p w14:paraId="6B72EC8D"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jun.-25</w:t>
            </w:r>
          </w:p>
        </w:tc>
      </w:tr>
      <w:tr w:rsidR="00031625" w14:paraId="13E334D6"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4D9BF5E7" w14:textId="77777777" w:rsidR="00031625" w:rsidRDefault="00000000">
            <w:pPr>
              <w:pBdr>
                <w:top w:val="nil"/>
                <w:left w:val="nil"/>
                <w:bottom w:val="nil"/>
                <w:right w:val="nil"/>
                <w:between w:val="nil"/>
              </w:pBdr>
              <w:spacing w:line="276" w:lineRule="auto"/>
            </w:pPr>
            <w:r>
              <w:t>Zaragoza</w:t>
            </w:r>
          </w:p>
        </w:tc>
        <w:tc>
          <w:tcPr>
            <w:tcW w:w="2268" w:type="dxa"/>
          </w:tcPr>
          <w:p w14:paraId="73358245"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Zaragoza capital</w:t>
            </w:r>
          </w:p>
        </w:tc>
        <w:tc>
          <w:tcPr>
            <w:tcW w:w="1843" w:type="dxa"/>
          </w:tcPr>
          <w:p w14:paraId="66D38BB9"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12,49</w:t>
            </w:r>
          </w:p>
        </w:tc>
        <w:tc>
          <w:tcPr>
            <w:tcW w:w="1417" w:type="dxa"/>
          </w:tcPr>
          <w:p w14:paraId="5CA41F62"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12,61</w:t>
            </w:r>
          </w:p>
        </w:tc>
        <w:tc>
          <w:tcPr>
            <w:tcW w:w="1696" w:type="dxa"/>
          </w:tcPr>
          <w:p w14:paraId="1F54D103"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sep.-25</w:t>
            </w:r>
          </w:p>
        </w:tc>
      </w:tr>
      <w:tr w:rsidR="00031625" w14:paraId="4B3805FC"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0E6EB9EE" w14:textId="77777777" w:rsidR="00031625" w:rsidRDefault="00000000">
            <w:pPr>
              <w:pBdr>
                <w:top w:val="nil"/>
                <w:left w:val="nil"/>
                <w:bottom w:val="nil"/>
                <w:right w:val="nil"/>
                <w:between w:val="nil"/>
              </w:pBdr>
              <w:spacing w:line="276" w:lineRule="auto"/>
            </w:pPr>
            <w:r>
              <w:t>A Coruña</w:t>
            </w:r>
          </w:p>
        </w:tc>
        <w:tc>
          <w:tcPr>
            <w:tcW w:w="2268" w:type="dxa"/>
          </w:tcPr>
          <w:p w14:paraId="48DF9E2D"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A Coruña capital</w:t>
            </w:r>
          </w:p>
        </w:tc>
        <w:tc>
          <w:tcPr>
            <w:tcW w:w="1843" w:type="dxa"/>
          </w:tcPr>
          <w:p w14:paraId="45C3FF76"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12,27</w:t>
            </w:r>
          </w:p>
        </w:tc>
        <w:tc>
          <w:tcPr>
            <w:tcW w:w="1417" w:type="dxa"/>
          </w:tcPr>
          <w:p w14:paraId="0B2C26EA"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12,69</w:t>
            </w:r>
          </w:p>
        </w:tc>
        <w:tc>
          <w:tcPr>
            <w:tcW w:w="1696" w:type="dxa"/>
          </w:tcPr>
          <w:p w14:paraId="37DD98B4"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jun.-25</w:t>
            </w:r>
          </w:p>
        </w:tc>
      </w:tr>
      <w:tr w:rsidR="00031625" w14:paraId="3F668632"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3F4A7129" w14:textId="77777777" w:rsidR="00031625" w:rsidRDefault="00000000">
            <w:pPr>
              <w:pBdr>
                <w:top w:val="nil"/>
                <w:left w:val="nil"/>
                <w:bottom w:val="nil"/>
                <w:right w:val="nil"/>
                <w:between w:val="nil"/>
              </w:pBdr>
              <w:spacing w:line="276" w:lineRule="auto"/>
            </w:pPr>
            <w:r>
              <w:t>Guadalajara</w:t>
            </w:r>
          </w:p>
        </w:tc>
        <w:tc>
          <w:tcPr>
            <w:tcW w:w="2268" w:type="dxa"/>
          </w:tcPr>
          <w:p w14:paraId="25E3F8DB"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Guadalajara capital</w:t>
            </w:r>
          </w:p>
        </w:tc>
        <w:tc>
          <w:tcPr>
            <w:tcW w:w="1843" w:type="dxa"/>
          </w:tcPr>
          <w:p w14:paraId="35CE9D8F"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12,24</w:t>
            </w:r>
          </w:p>
        </w:tc>
        <w:tc>
          <w:tcPr>
            <w:tcW w:w="1417" w:type="dxa"/>
          </w:tcPr>
          <w:p w14:paraId="527F5309"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13,46</w:t>
            </w:r>
          </w:p>
        </w:tc>
        <w:tc>
          <w:tcPr>
            <w:tcW w:w="1696" w:type="dxa"/>
          </w:tcPr>
          <w:p w14:paraId="79A1632C"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nov.-25</w:t>
            </w:r>
          </w:p>
        </w:tc>
      </w:tr>
      <w:tr w:rsidR="00031625" w14:paraId="6BCA344D"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B3705B4" w14:textId="77777777" w:rsidR="00031625" w:rsidRDefault="00000000">
            <w:pPr>
              <w:pBdr>
                <w:top w:val="nil"/>
                <w:left w:val="nil"/>
                <w:bottom w:val="nil"/>
                <w:right w:val="nil"/>
                <w:between w:val="nil"/>
              </w:pBdr>
              <w:spacing w:line="276" w:lineRule="auto"/>
            </w:pPr>
            <w:r>
              <w:t>Cádiz</w:t>
            </w:r>
          </w:p>
        </w:tc>
        <w:tc>
          <w:tcPr>
            <w:tcW w:w="2268" w:type="dxa"/>
          </w:tcPr>
          <w:p w14:paraId="68E2A68D"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Cádiz capital</w:t>
            </w:r>
          </w:p>
        </w:tc>
        <w:tc>
          <w:tcPr>
            <w:tcW w:w="1843" w:type="dxa"/>
          </w:tcPr>
          <w:p w14:paraId="5A1C5918"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12,11</w:t>
            </w:r>
          </w:p>
        </w:tc>
        <w:tc>
          <w:tcPr>
            <w:tcW w:w="1417" w:type="dxa"/>
          </w:tcPr>
          <w:p w14:paraId="0C92E0D0"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12,55</w:t>
            </w:r>
          </w:p>
        </w:tc>
        <w:tc>
          <w:tcPr>
            <w:tcW w:w="1696" w:type="dxa"/>
          </w:tcPr>
          <w:p w14:paraId="79C73F09"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jul.-25</w:t>
            </w:r>
          </w:p>
        </w:tc>
      </w:tr>
      <w:tr w:rsidR="00031625" w14:paraId="0A29CC69"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47456DE0" w14:textId="77777777" w:rsidR="00031625" w:rsidRDefault="00000000">
            <w:pPr>
              <w:pBdr>
                <w:top w:val="nil"/>
                <w:left w:val="nil"/>
                <w:bottom w:val="nil"/>
                <w:right w:val="nil"/>
                <w:between w:val="nil"/>
              </w:pBdr>
              <w:spacing w:line="276" w:lineRule="auto"/>
            </w:pPr>
            <w:r>
              <w:t>Tarragona</w:t>
            </w:r>
          </w:p>
        </w:tc>
        <w:tc>
          <w:tcPr>
            <w:tcW w:w="2268" w:type="dxa"/>
          </w:tcPr>
          <w:p w14:paraId="4D95069C"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Tarragona capital</w:t>
            </w:r>
          </w:p>
        </w:tc>
        <w:tc>
          <w:tcPr>
            <w:tcW w:w="1843" w:type="dxa"/>
          </w:tcPr>
          <w:p w14:paraId="692B7F83"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11,87</w:t>
            </w:r>
          </w:p>
        </w:tc>
        <w:tc>
          <w:tcPr>
            <w:tcW w:w="1417" w:type="dxa"/>
          </w:tcPr>
          <w:p w14:paraId="44C7B38F"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12,67</w:t>
            </w:r>
          </w:p>
        </w:tc>
        <w:tc>
          <w:tcPr>
            <w:tcW w:w="1696" w:type="dxa"/>
          </w:tcPr>
          <w:p w14:paraId="3C404F2A"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may.-25</w:t>
            </w:r>
          </w:p>
        </w:tc>
      </w:tr>
      <w:tr w:rsidR="00031625" w14:paraId="41EAA3DD"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00939CEF" w14:textId="77777777" w:rsidR="00031625" w:rsidRDefault="00000000">
            <w:pPr>
              <w:pBdr>
                <w:top w:val="nil"/>
                <w:left w:val="nil"/>
                <w:bottom w:val="nil"/>
                <w:right w:val="nil"/>
                <w:between w:val="nil"/>
              </w:pBdr>
              <w:spacing w:line="276" w:lineRule="auto"/>
            </w:pPr>
            <w:r>
              <w:t>Asturias</w:t>
            </w:r>
          </w:p>
        </w:tc>
        <w:tc>
          <w:tcPr>
            <w:tcW w:w="2268" w:type="dxa"/>
          </w:tcPr>
          <w:p w14:paraId="39F8268F"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Oviedo</w:t>
            </w:r>
          </w:p>
        </w:tc>
        <w:tc>
          <w:tcPr>
            <w:tcW w:w="1843" w:type="dxa"/>
          </w:tcPr>
          <w:p w14:paraId="7FEC1C74"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11,75</w:t>
            </w:r>
          </w:p>
        </w:tc>
        <w:tc>
          <w:tcPr>
            <w:tcW w:w="1417" w:type="dxa"/>
          </w:tcPr>
          <w:p w14:paraId="200C9803"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11,75</w:t>
            </w:r>
          </w:p>
        </w:tc>
        <w:tc>
          <w:tcPr>
            <w:tcW w:w="1696" w:type="dxa"/>
          </w:tcPr>
          <w:p w14:paraId="1E3066F6"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r>
      <w:tr w:rsidR="00031625" w14:paraId="197255B1"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619D2D79" w14:textId="77777777" w:rsidR="00031625" w:rsidRDefault="00000000">
            <w:pPr>
              <w:pBdr>
                <w:top w:val="nil"/>
                <w:left w:val="nil"/>
                <w:bottom w:val="nil"/>
                <w:right w:val="nil"/>
                <w:between w:val="nil"/>
              </w:pBdr>
              <w:spacing w:line="276" w:lineRule="auto"/>
            </w:pPr>
            <w:r>
              <w:t>Toledo</w:t>
            </w:r>
          </w:p>
        </w:tc>
        <w:tc>
          <w:tcPr>
            <w:tcW w:w="2268" w:type="dxa"/>
          </w:tcPr>
          <w:p w14:paraId="65E67324"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Toledo capital</w:t>
            </w:r>
          </w:p>
        </w:tc>
        <w:tc>
          <w:tcPr>
            <w:tcW w:w="1843" w:type="dxa"/>
          </w:tcPr>
          <w:p w14:paraId="54DC1367"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11,21</w:t>
            </w:r>
          </w:p>
        </w:tc>
        <w:tc>
          <w:tcPr>
            <w:tcW w:w="1417" w:type="dxa"/>
          </w:tcPr>
          <w:p w14:paraId="19E142C4"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11,75</w:t>
            </w:r>
          </w:p>
        </w:tc>
        <w:tc>
          <w:tcPr>
            <w:tcW w:w="1696" w:type="dxa"/>
          </w:tcPr>
          <w:p w14:paraId="71CB25B4"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sep.-25</w:t>
            </w:r>
          </w:p>
        </w:tc>
      </w:tr>
      <w:tr w:rsidR="00031625" w14:paraId="7BF585FE"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24E1EF9" w14:textId="77777777" w:rsidR="00031625" w:rsidRDefault="00000000">
            <w:pPr>
              <w:pBdr>
                <w:top w:val="nil"/>
                <w:left w:val="nil"/>
                <w:bottom w:val="nil"/>
                <w:right w:val="nil"/>
                <w:between w:val="nil"/>
              </w:pBdr>
              <w:spacing w:line="276" w:lineRule="auto"/>
            </w:pPr>
            <w:r>
              <w:t>Burgos</w:t>
            </w:r>
          </w:p>
        </w:tc>
        <w:tc>
          <w:tcPr>
            <w:tcW w:w="2268" w:type="dxa"/>
          </w:tcPr>
          <w:p w14:paraId="1A070EBA"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Burgos capital</w:t>
            </w:r>
          </w:p>
        </w:tc>
        <w:tc>
          <w:tcPr>
            <w:tcW w:w="1843" w:type="dxa"/>
          </w:tcPr>
          <w:p w14:paraId="1BCCA800"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10,81</w:t>
            </w:r>
          </w:p>
        </w:tc>
        <w:tc>
          <w:tcPr>
            <w:tcW w:w="1417" w:type="dxa"/>
          </w:tcPr>
          <w:p w14:paraId="1555C4D8"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11,41</w:t>
            </w:r>
          </w:p>
        </w:tc>
        <w:tc>
          <w:tcPr>
            <w:tcW w:w="1696" w:type="dxa"/>
          </w:tcPr>
          <w:p w14:paraId="166D58D4"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ago.-25</w:t>
            </w:r>
          </w:p>
        </w:tc>
      </w:tr>
      <w:tr w:rsidR="00031625" w14:paraId="0E8BA840"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15225E55" w14:textId="77777777" w:rsidR="00031625" w:rsidRDefault="00000000">
            <w:pPr>
              <w:pBdr>
                <w:top w:val="nil"/>
                <w:left w:val="nil"/>
                <w:bottom w:val="nil"/>
                <w:right w:val="nil"/>
                <w:between w:val="nil"/>
              </w:pBdr>
              <w:spacing w:line="276" w:lineRule="auto"/>
            </w:pPr>
            <w:r>
              <w:t>Granada</w:t>
            </w:r>
          </w:p>
        </w:tc>
        <w:tc>
          <w:tcPr>
            <w:tcW w:w="2268" w:type="dxa"/>
          </w:tcPr>
          <w:p w14:paraId="62899C7F"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Granada capital</w:t>
            </w:r>
          </w:p>
        </w:tc>
        <w:tc>
          <w:tcPr>
            <w:tcW w:w="1843" w:type="dxa"/>
          </w:tcPr>
          <w:p w14:paraId="5445A820"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10,51</w:t>
            </w:r>
          </w:p>
        </w:tc>
        <w:tc>
          <w:tcPr>
            <w:tcW w:w="1417" w:type="dxa"/>
          </w:tcPr>
          <w:p w14:paraId="0F4FB45C"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10,69</w:t>
            </w:r>
          </w:p>
        </w:tc>
        <w:tc>
          <w:tcPr>
            <w:tcW w:w="1696" w:type="dxa"/>
          </w:tcPr>
          <w:p w14:paraId="7FC6F400"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jun.-25</w:t>
            </w:r>
          </w:p>
        </w:tc>
      </w:tr>
      <w:tr w:rsidR="00031625" w14:paraId="0AAB1C93"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1EC269A8" w14:textId="77777777" w:rsidR="00031625" w:rsidRDefault="00000000">
            <w:pPr>
              <w:pBdr>
                <w:top w:val="nil"/>
                <w:left w:val="nil"/>
                <w:bottom w:val="nil"/>
                <w:right w:val="nil"/>
                <w:between w:val="nil"/>
              </w:pBdr>
              <w:spacing w:line="276" w:lineRule="auto"/>
            </w:pPr>
            <w:r>
              <w:t>Salamanca</w:t>
            </w:r>
          </w:p>
        </w:tc>
        <w:tc>
          <w:tcPr>
            <w:tcW w:w="2268" w:type="dxa"/>
          </w:tcPr>
          <w:p w14:paraId="235C13AC"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Salamanca capital</w:t>
            </w:r>
          </w:p>
        </w:tc>
        <w:tc>
          <w:tcPr>
            <w:tcW w:w="1843" w:type="dxa"/>
          </w:tcPr>
          <w:p w14:paraId="1E6B6575"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10,39</w:t>
            </w:r>
          </w:p>
        </w:tc>
        <w:tc>
          <w:tcPr>
            <w:tcW w:w="1417" w:type="dxa"/>
          </w:tcPr>
          <w:p w14:paraId="19200748"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10,39</w:t>
            </w:r>
          </w:p>
        </w:tc>
        <w:tc>
          <w:tcPr>
            <w:tcW w:w="1696" w:type="dxa"/>
          </w:tcPr>
          <w:p w14:paraId="7CC41D75"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r>
      <w:tr w:rsidR="00031625" w14:paraId="5AB4A964"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6173EBAC" w14:textId="77777777" w:rsidR="00031625" w:rsidRDefault="00000000">
            <w:pPr>
              <w:pBdr>
                <w:top w:val="nil"/>
                <w:left w:val="nil"/>
                <w:bottom w:val="nil"/>
                <w:right w:val="nil"/>
                <w:between w:val="nil"/>
              </w:pBdr>
              <w:spacing w:line="276" w:lineRule="auto"/>
            </w:pPr>
            <w:r>
              <w:t>Murcia</w:t>
            </w:r>
          </w:p>
        </w:tc>
        <w:tc>
          <w:tcPr>
            <w:tcW w:w="2268" w:type="dxa"/>
          </w:tcPr>
          <w:p w14:paraId="37250F22"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Murcia capital</w:t>
            </w:r>
          </w:p>
        </w:tc>
        <w:tc>
          <w:tcPr>
            <w:tcW w:w="1843" w:type="dxa"/>
          </w:tcPr>
          <w:p w14:paraId="23C2698A"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10,20</w:t>
            </w:r>
          </w:p>
        </w:tc>
        <w:tc>
          <w:tcPr>
            <w:tcW w:w="1417" w:type="dxa"/>
          </w:tcPr>
          <w:p w14:paraId="745792F8"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10,2</w:t>
            </w:r>
          </w:p>
        </w:tc>
        <w:tc>
          <w:tcPr>
            <w:tcW w:w="1696" w:type="dxa"/>
          </w:tcPr>
          <w:p w14:paraId="5EAE2B01"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ene.-26</w:t>
            </w:r>
          </w:p>
        </w:tc>
      </w:tr>
      <w:tr w:rsidR="00031625" w14:paraId="51DAE954"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FD34DF9" w14:textId="77777777" w:rsidR="00031625" w:rsidRDefault="00000000">
            <w:pPr>
              <w:pBdr>
                <w:top w:val="nil"/>
                <w:left w:val="nil"/>
                <w:bottom w:val="nil"/>
                <w:right w:val="nil"/>
                <w:between w:val="nil"/>
              </w:pBdr>
              <w:spacing w:line="276" w:lineRule="auto"/>
            </w:pPr>
            <w:r>
              <w:t>Valladolid</w:t>
            </w:r>
          </w:p>
        </w:tc>
        <w:tc>
          <w:tcPr>
            <w:tcW w:w="2268" w:type="dxa"/>
          </w:tcPr>
          <w:p w14:paraId="486331D5"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Valladolid capital</w:t>
            </w:r>
          </w:p>
        </w:tc>
        <w:tc>
          <w:tcPr>
            <w:tcW w:w="1843" w:type="dxa"/>
          </w:tcPr>
          <w:p w14:paraId="207B9332"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10,14</w:t>
            </w:r>
          </w:p>
        </w:tc>
        <w:tc>
          <w:tcPr>
            <w:tcW w:w="1417" w:type="dxa"/>
          </w:tcPr>
          <w:p w14:paraId="3FCA9E56"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10,4</w:t>
            </w:r>
          </w:p>
        </w:tc>
        <w:tc>
          <w:tcPr>
            <w:tcW w:w="1696" w:type="dxa"/>
          </w:tcPr>
          <w:p w14:paraId="5B29136B"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oct.-25</w:t>
            </w:r>
          </w:p>
        </w:tc>
      </w:tr>
      <w:tr w:rsidR="00031625" w14:paraId="02642FFC"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6362636" w14:textId="77777777" w:rsidR="00031625" w:rsidRDefault="00000000">
            <w:pPr>
              <w:pBdr>
                <w:top w:val="nil"/>
                <w:left w:val="nil"/>
                <w:bottom w:val="nil"/>
                <w:right w:val="nil"/>
                <w:between w:val="nil"/>
              </w:pBdr>
              <w:spacing w:line="276" w:lineRule="auto"/>
            </w:pPr>
            <w:r>
              <w:t>Huelva</w:t>
            </w:r>
          </w:p>
        </w:tc>
        <w:tc>
          <w:tcPr>
            <w:tcW w:w="2268" w:type="dxa"/>
          </w:tcPr>
          <w:p w14:paraId="7664D8A1"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Huelva capital</w:t>
            </w:r>
          </w:p>
        </w:tc>
        <w:tc>
          <w:tcPr>
            <w:tcW w:w="1843" w:type="dxa"/>
          </w:tcPr>
          <w:p w14:paraId="15D791BA"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9,79</w:t>
            </w:r>
          </w:p>
        </w:tc>
        <w:tc>
          <w:tcPr>
            <w:tcW w:w="1417" w:type="dxa"/>
          </w:tcPr>
          <w:p w14:paraId="09FE3C27"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9,97</w:t>
            </w:r>
          </w:p>
        </w:tc>
        <w:tc>
          <w:tcPr>
            <w:tcW w:w="1696" w:type="dxa"/>
          </w:tcPr>
          <w:p w14:paraId="795664C1"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abr.-25</w:t>
            </w:r>
          </w:p>
        </w:tc>
      </w:tr>
      <w:tr w:rsidR="00031625" w14:paraId="3F32EFA4"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891915D" w14:textId="77777777" w:rsidR="00031625" w:rsidRDefault="00000000">
            <w:pPr>
              <w:pBdr>
                <w:top w:val="nil"/>
                <w:left w:val="nil"/>
                <w:bottom w:val="nil"/>
                <w:right w:val="nil"/>
                <w:between w:val="nil"/>
              </w:pBdr>
              <w:spacing w:line="276" w:lineRule="auto"/>
            </w:pPr>
            <w:r>
              <w:t>Lleida</w:t>
            </w:r>
          </w:p>
        </w:tc>
        <w:tc>
          <w:tcPr>
            <w:tcW w:w="2268" w:type="dxa"/>
          </w:tcPr>
          <w:p w14:paraId="63828D2E"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Lleida capital</w:t>
            </w:r>
          </w:p>
        </w:tc>
        <w:tc>
          <w:tcPr>
            <w:tcW w:w="1843" w:type="dxa"/>
          </w:tcPr>
          <w:p w14:paraId="226EF9E0"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9,65</w:t>
            </w:r>
          </w:p>
        </w:tc>
        <w:tc>
          <w:tcPr>
            <w:tcW w:w="1417" w:type="dxa"/>
          </w:tcPr>
          <w:p w14:paraId="1674C9E3"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9,65</w:t>
            </w:r>
          </w:p>
        </w:tc>
        <w:tc>
          <w:tcPr>
            <w:tcW w:w="1696" w:type="dxa"/>
          </w:tcPr>
          <w:p w14:paraId="1971D632"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r>
      <w:tr w:rsidR="00031625" w14:paraId="6AB5AF42"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20203841" w14:textId="77777777" w:rsidR="00031625" w:rsidRDefault="00000000">
            <w:pPr>
              <w:pBdr>
                <w:top w:val="nil"/>
                <w:left w:val="nil"/>
                <w:bottom w:val="nil"/>
                <w:right w:val="nil"/>
                <w:between w:val="nil"/>
              </w:pBdr>
              <w:spacing w:line="276" w:lineRule="auto"/>
            </w:pPr>
            <w:r>
              <w:t>Zamora</w:t>
            </w:r>
          </w:p>
        </w:tc>
        <w:tc>
          <w:tcPr>
            <w:tcW w:w="2268" w:type="dxa"/>
          </w:tcPr>
          <w:p w14:paraId="0F1AC8A5"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Zamora capital</w:t>
            </w:r>
          </w:p>
        </w:tc>
        <w:tc>
          <w:tcPr>
            <w:tcW w:w="1843" w:type="dxa"/>
          </w:tcPr>
          <w:p w14:paraId="119009CE"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9,64</w:t>
            </w:r>
          </w:p>
        </w:tc>
        <w:tc>
          <w:tcPr>
            <w:tcW w:w="1417" w:type="dxa"/>
          </w:tcPr>
          <w:p w14:paraId="5DD4EF96"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10,77</w:t>
            </w:r>
          </w:p>
        </w:tc>
        <w:tc>
          <w:tcPr>
            <w:tcW w:w="1696" w:type="dxa"/>
          </w:tcPr>
          <w:p w14:paraId="4CF83FD5"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nov.-25</w:t>
            </w:r>
          </w:p>
        </w:tc>
      </w:tr>
      <w:tr w:rsidR="00031625" w14:paraId="66F4843B"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71171DC" w14:textId="77777777" w:rsidR="00031625" w:rsidRDefault="00000000">
            <w:pPr>
              <w:pBdr>
                <w:top w:val="nil"/>
                <w:left w:val="nil"/>
                <w:bottom w:val="nil"/>
                <w:right w:val="nil"/>
                <w:between w:val="nil"/>
              </w:pBdr>
              <w:spacing w:line="276" w:lineRule="auto"/>
            </w:pPr>
            <w:r>
              <w:t>Castellón</w:t>
            </w:r>
          </w:p>
        </w:tc>
        <w:tc>
          <w:tcPr>
            <w:tcW w:w="2268" w:type="dxa"/>
          </w:tcPr>
          <w:p w14:paraId="5349DA90"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Castellón de la Plana / Castelló de la Plana</w:t>
            </w:r>
          </w:p>
        </w:tc>
        <w:tc>
          <w:tcPr>
            <w:tcW w:w="1843" w:type="dxa"/>
          </w:tcPr>
          <w:p w14:paraId="5352B7C1"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9,64</w:t>
            </w:r>
          </w:p>
        </w:tc>
        <w:tc>
          <w:tcPr>
            <w:tcW w:w="1417" w:type="dxa"/>
          </w:tcPr>
          <w:p w14:paraId="2760411B"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9,64</w:t>
            </w:r>
          </w:p>
        </w:tc>
        <w:tc>
          <w:tcPr>
            <w:tcW w:w="1696" w:type="dxa"/>
          </w:tcPr>
          <w:p w14:paraId="32AE620E"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r>
      <w:tr w:rsidR="00031625" w14:paraId="39EF4979"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4D81C0C5" w14:textId="77777777" w:rsidR="00031625" w:rsidRDefault="00000000">
            <w:pPr>
              <w:pBdr>
                <w:top w:val="nil"/>
                <w:left w:val="nil"/>
                <w:bottom w:val="nil"/>
                <w:right w:val="nil"/>
                <w:between w:val="nil"/>
              </w:pBdr>
              <w:spacing w:line="276" w:lineRule="auto"/>
            </w:pPr>
            <w:r>
              <w:t>Palencia</w:t>
            </w:r>
          </w:p>
        </w:tc>
        <w:tc>
          <w:tcPr>
            <w:tcW w:w="2268" w:type="dxa"/>
          </w:tcPr>
          <w:p w14:paraId="05CD30A5"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Palencia capital</w:t>
            </w:r>
          </w:p>
        </w:tc>
        <w:tc>
          <w:tcPr>
            <w:tcW w:w="1843" w:type="dxa"/>
          </w:tcPr>
          <w:p w14:paraId="2BCFCCB6"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9,61</w:t>
            </w:r>
          </w:p>
        </w:tc>
        <w:tc>
          <w:tcPr>
            <w:tcW w:w="1417" w:type="dxa"/>
          </w:tcPr>
          <w:p w14:paraId="5DED2062"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9,77</w:t>
            </w:r>
          </w:p>
        </w:tc>
        <w:tc>
          <w:tcPr>
            <w:tcW w:w="1696" w:type="dxa"/>
          </w:tcPr>
          <w:p w14:paraId="6D002744"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dic.-25</w:t>
            </w:r>
          </w:p>
        </w:tc>
      </w:tr>
      <w:tr w:rsidR="00031625" w14:paraId="70DD1ECF"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2BE284D8" w14:textId="77777777" w:rsidR="00031625" w:rsidRDefault="00000000">
            <w:pPr>
              <w:pBdr>
                <w:top w:val="nil"/>
                <w:left w:val="nil"/>
                <w:bottom w:val="nil"/>
                <w:right w:val="nil"/>
                <w:between w:val="nil"/>
              </w:pBdr>
              <w:spacing w:line="276" w:lineRule="auto"/>
            </w:pPr>
            <w:r>
              <w:t>Pontevedra</w:t>
            </w:r>
          </w:p>
        </w:tc>
        <w:tc>
          <w:tcPr>
            <w:tcW w:w="2268" w:type="dxa"/>
          </w:tcPr>
          <w:p w14:paraId="2C0F1CCD"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Pontevedra capital</w:t>
            </w:r>
          </w:p>
        </w:tc>
        <w:tc>
          <w:tcPr>
            <w:tcW w:w="1843" w:type="dxa"/>
          </w:tcPr>
          <w:p w14:paraId="5AD09F24"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9,56</w:t>
            </w:r>
          </w:p>
        </w:tc>
        <w:tc>
          <w:tcPr>
            <w:tcW w:w="1417" w:type="dxa"/>
          </w:tcPr>
          <w:p w14:paraId="10760A8A"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9,82</w:t>
            </w:r>
          </w:p>
        </w:tc>
        <w:tc>
          <w:tcPr>
            <w:tcW w:w="1696" w:type="dxa"/>
          </w:tcPr>
          <w:p w14:paraId="1B7EF72C"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dic.-25</w:t>
            </w:r>
          </w:p>
        </w:tc>
      </w:tr>
      <w:tr w:rsidR="00031625" w14:paraId="753BA389"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6DF3E481" w14:textId="77777777" w:rsidR="00031625" w:rsidRDefault="00000000">
            <w:pPr>
              <w:pBdr>
                <w:top w:val="nil"/>
                <w:left w:val="nil"/>
                <w:bottom w:val="nil"/>
                <w:right w:val="nil"/>
                <w:between w:val="nil"/>
              </w:pBdr>
              <w:spacing w:line="276" w:lineRule="auto"/>
            </w:pPr>
            <w:r>
              <w:t>La Rioja</w:t>
            </w:r>
          </w:p>
        </w:tc>
        <w:tc>
          <w:tcPr>
            <w:tcW w:w="2268" w:type="dxa"/>
          </w:tcPr>
          <w:p w14:paraId="40922C10"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Logroño</w:t>
            </w:r>
          </w:p>
        </w:tc>
        <w:tc>
          <w:tcPr>
            <w:tcW w:w="1843" w:type="dxa"/>
          </w:tcPr>
          <w:p w14:paraId="42B13DC0"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9,54</w:t>
            </w:r>
          </w:p>
        </w:tc>
        <w:tc>
          <w:tcPr>
            <w:tcW w:w="1417" w:type="dxa"/>
          </w:tcPr>
          <w:p w14:paraId="249AC3B8"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10,28</w:t>
            </w:r>
          </w:p>
        </w:tc>
        <w:tc>
          <w:tcPr>
            <w:tcW w:w="1696" w:type="dxa"/>
          </w:tcPr>
          <w:p w14:paraId="605342EF"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ago.-25</w:t>
            </w:r>
          </w:p>
        </w:tc>
      </w:tr>
      <w:tr w:rsidR="00031625" w14:paraId="692BD1E6"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0BFDC160" w14:textId="77777777" w:rsidR="00031625" w:rsidRDefault="00000000">
            <w:pPr>
              <w:pBdr>
                <w:top w:val="nil"/>
                <w:left w:val="nil"/>
                <w:bottom w:val="nil"/>
                <w:right w:val="nil"/>
                <w:between w:val="nil"/>
              </w:pBdr>
              <w:spacing w:line="276" w:lineRule="auto"/>
            </w:pPr>
            <w:r>
              <w:t>Almería</w:t>
            </w:r>
          </w:p>
        </w:tc>
        <w:tc>
          <w:tcPr>
            <w:tcW w:w="2268" w:type="dxa"/>
          </w:tcPr>
          <w:p w14:paraId="20F02411"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Almería capital</w:t>
            </w:r>
          </w:p>
        </w:tc>
        <w:tc>
          <w:tcPr>
            <w:tcW w:w="1843" w:type="dxa"/>
          </w:tcPr>
          <w:p w14:paraId="37A46FC0"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9,21</w:t>
            </w:r>
          </w:p>
        </w:tc>
        <w:tc>
          <w:tcPr>
            <w:tcW w:w="1417" w:type="dxa"/>
          </w:tcPr>
          <w:p w14:paraId="3A5FEED8"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9,42</w:t>
            </w:r>
          </w:p>
        </w:tc>
        <w:tc>
          <w:tcPr>
            <w:tcW w:w="1696" w:type="dxa"/>
          </w:tcPr>
          <w:p w14:paraId="0D5AA2FF"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abr.-25</w:t>
            </w:r>
          </w:p>
        </w:tc>
      </w:tr>
      <w:tr w:rsidR="00031625" w14:paraId="766EBB5E"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1204669" w14:textId="77777777" w:rsidR="00031625" w:rsidRDefault="00000000">
            <w:pPr>
              <w:pBdr>
                <w:top w:val="nil"/>
                <w:left w:val="nil"/>
                <w:bottom w:val="nil"/>
                <w:right w:val="nil"/>
                <w:between w:val="nil"/>
              </w:pBdr>
              <w:spacing w:line="276" w:lineRule="auto"/>
            </w:pPr>
            <w:r>
              <w:t>León</w:t>
            </w:r>
          </w:p>
        </w:tc>
        <w:tc>
          <w:tcPr>
            <w:tcW w:w="2268" w:type="dxa"/>
          </w:tcPr>
          <w:p w14:paraId="5E3A0C86"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León capital</w:t>
            </w:r>
          </w:p>
        </w:tc>
        <w:tc>
          <w:tcPr>
            <w:tcW w:w="1843" w:type="dxa"/>
          </w:tcPr>
          <w:p w14:paraId="73FF5D79"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9,19</w:t>
            </w:r>
          </w:p>
        </w:tc>
        <w:tc>
          <w:tcPr>
            <w:tcW w:w="1417" w:type="dxa"/>
          </w:tcPr>
          <w:p w14:paraId="26B1E145"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9,19</w:t>
            </w:r>
          </w:p>
        </w:tc>
        <w:tc>
          <w:tcPr>
            <w:tcW w:w="1696" w:type="dxa"/>
          </w:tcPr>
          <w:p w14:paraId="111BE6B7"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ene.-26</w:t>
            </w:r>
          </w:p>
        </w:tc>
      </w:tr>
      <w:tr w:rsidR="00031625" w14:paraId="5C654830"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1116EA88" w14:textId="77777777" w:rsidR="00031625" w:rsidRDefault="00000000">
            <w:pPr>
              <w:pBdr>
                <w:top w:val="nil"/>
                <w:left w:val="nil"/>
                <w:bottom w:val="nil"/>
                <w:right w:val="nil"/>
                <w:between w:val="nil"/>
              </w:pBdr>
              <w:spacing w:line="276" w:lineRule="auto"/>
            </w:pPr>
            <w:r>
              <w:t>Soria</w:t>
            </w:r>
          </w:p>
        </w:tc>
        <w:tc>
          <w:tcPr>
            <w:tcW w:w="2268" w:type="dxa"/>
          </w:tcPr>
          <w:p w14:paraId="37300DBE"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Soria capital</w:t>
            </w:r>
          </w:p>
        </w:tc>
        <w:tc>
          <w:tcPr>
            <w:tcW w:w="1843" w:type="dxa"/>
          </w:tcPr>
          <w:p w14:paraId="498BFD8D"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9,13</w:t>
            </w:r>
          </w:p>
        </w:tc>
        <w:tc>
          <w:tcPr>
            <w:tcW w:w="1417" w:type="dxa"/>
          </w:tcPr>
          <w:p w14:paraId="1A8AE7A9"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10,52</w:t>
            </w:r>
          </w:p>
        </w:tc>
        <w:tc>
          <w:tcPr>
            <w:tcW w:w="1696" w:type="dxa"/>
          </w:tcPr>
          <w:p w14:paraId="5DE60546"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nov.-25</w:t>
            </w:r>
          </w:p>
        </w:tc>
      </w:tr>
      <w:tr w:rsidR="00031625" w14:paraId="77599CB6"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348F39A5" w14:textId="77777777" w:rsidR="00031625" w:rsidRDefault="00000000">
            <w:pPr>
              <w:pBdr>
                <w:top w:val="nil"/>
                <w:left w:val="nil"/>
                <w:bottom w:val="nil"/>
                <w:right w:val="nil"/>
                <w:between w:val="nil"/>
              </w:pBdr>
              <w:spacing w:line="276" w:lineRule="auto"/>
            </w:pPr>
            <w:r>
              <w:t>Córdoba</w:t>
            </w:r>
          </w:p>
        </w:tc>
        <w:tc>
          <w:tcPr>
            <w:tcW w:w="2268" w:type="dxa"/>
          </w:tcPr>
          <w:p w14:paraId="75A35178"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Córdoba capital</w:t>
            </w:r>
          </w:p>
        </w:tc>
        <w:tc>
          <w:tcPr>
            <w:tcW w:w="1843" w:type="dxa"/>
          </w:tcPr>
          <w:p w14:paraId="15796354"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8,91</w:t>
            </w:r>
          </w:p>
        </w:tc>
        <w:tc>
          <w:tcPr>
            <w:tcW w:w="1417" w:type="dxa"/>
          </w:tcPr>
          <w:p w14:paraId="6CE4555F"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9,22</w:t>
            </w:r>
          </w:p>
        </w:tc>
        <w:tc>
          <w:tcPr>
            <w:tcW w:w="1696" w:type="dxa"/>
          </w:tcPr>
          <w:p w14:paraId="0EABFEC6"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may.-25</w:t>
            </w:r>
          </w:p>
        </w:tc>
      </w:tr>
      <w:tr w:rsidR="00031625" w14:paraId="40DB4C39"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43DDE774" w14:textId="77777777" w:rsidR="00031625" w:rsidRDefault="00000000">
            <w:pPr>
              <w:pBdr>
                <w:top w:val="nil"/>
                <w:left w:val="nil"/>
                <w:bottom w:val="nil"/>
                <w:right w:val="nil"/>
                <w:between w:val="nil"/>
              </w:pBdr>
              <w:spacing w:line="276" w:lineRule="auto"/>
            </w:pPr>
            <w:r>
              <w:t>Albacete</w:t>
            </w:r>
          </w:p>
        </w:tc>
        <w:tc>
          <w:tcPr>
            <w:tcW w:w="2268" w:type="dxa"/>
          </w:tcPr>
          <w:p w14:paraId="3305385D"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Albacete capital</w:t>
            </w:r>
          </w:p>
        </w:tc>
        <w:tc>
          <w:tcPr>
            <w:tcW w:w="1843" w:type="dxa"/>
          </w:tcPr>
          <w:p w14:paraId="6A501ED9"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8,88</w:t>
            </w:r>
          </w:p>
        </w:tc>
        <w:tc>
          <w:tcPr>
            <w:tcW w:w="1417" w:type="dxa"/>
          </w:tcPr>
          <w:p w14:paraId="1EBC6D96"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9,02</w:t>
            </w:r>
          </w:p>
        </w:tc>
        <w:tc>
          <w:tcPr>
            <w:tcW w:w="1696" w:type="dxa"/>
          </w:tcPr>
          <w:p w14:paraId="3DC4C58B"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sep.-25</w:t>
            </w:r>
          </w:p>
        </w:tc>
      </w:tr>
      <w:tr w:rsidR="00031625" w14:paraId="46513236"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380801AC" w14:textId="77777777" w:rsidR="00031625" w:rsidRDefault="00000000">
            <w:pPr>
              <w:pBdr>
                <w:top w:val="nil"/>
                <w:left w:val="nil"/>
                <w:bottom w:val="nil"/>
                <w:right w:val="nil"/>
                <w:between w:val="nil"/>
              </w:pBdr>
              <w:spacing w:line="276" w:lineRule="auto"/>
            </w:pPr>
            <w:r>
              <w:t>Ávila</w:t>
            </w:r>
          </w:p>
        </w:tc>
        <w:tc>
          <w:tcPr>
            <w:tcW w:w="2268" w:type="dxa"/>
          </w:tcPr>
          <w:p w14:paraId="2634EA98"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Ávila capital</w:t>
            </w:r>
          </w:p>
        </w:tc>
        <w:tc>
          <w:tcPr>
            <w:tcW w:w="1843" w:type="dxa"/>
          </w:tcPr>
          <w:p w14:paraId="57188B28"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8,82</w:t>
            </w:r>
          </w:p>
        </w:tc>
        <w:tc>
          <w:tcPr>
            <w:tcW w:w="1417" w:type="dxa"/>
          </w:tcPr>
          <w:p w14:paraId="639F5160"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9,16</w:t>
            </w:r>
          </w:p>
        </w:tc>
        <w:tc>
          <w:tcPr>
            <w:tcW w:w="1696" w:type="dxa"/>
          </w:tcPr>
          <w:p w14:paraId="7201B387"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jul.-25</w:t>
            </w:r>
          </w:p>
        </w:tc>
      </w:tr>
      <w:tr w:rsidR="00031625" w14:paraId="16D3AA6C"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3400184F" w14:textId="77777777" w:rsidR="00031625" w:rsidRDefault="00000000">
            <w:pPr>
              <w:pBdr>
                <w:top w:val="nil"/>
                <w:left w:val="nil"/>
                <w:bottom w:val="nil"/>
                <w:right w:val="nil"/>
                <w:between w:val="nil"/>
              </w:pBdr>
              <w:spacing w:line="276" w:lineRule="auto"/>
            </w:pPr>
            <w:r>
              <w:lastRenderedPageBreak/>
              <w:t>Ciudad Real</w:t>
            </w:r>
          </w:p>
        </w:tc>
        <w:tc>
          <w:tcPr>
            <w:tcW w:w="2268" w:type="dxa"/>
          </w:tcPr>
          <w:p w14:paraId="02B16E9D"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Ciudad Real capital</w:t>
            </w:r>
          </w:p>
        </w:tc>
        <w:tc>
          <w:tcPr>
            <w:tcW w:w="1843" w:type="dxa"/>
          </w:tcPr>
          <w:p w14:paraId="6BED1D54"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8,57</w:t>
            </w:r>
          </w:p>
        </w:tc>
        <w:tc>
          <w:tcPr>
            <w:tcW w:w="1417" w:type="dxa"/>
          </w:tcPr>
          <w:p w14:paraId="028B0460"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8,68</w:t>
            </w:r>
          </w:p>
        </w:tc>
        <w:tc>
          <w:tcPr>
            <w:tcW w:w="1696" w:type="dxa"/>
          </w:tcPr>
          <w:p w14:paraId="2A338DCD"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ago.-25</w:t>
            </w:r>
          </w:p>
        </w:tc>
      </w:tr>
      <w:tr w:rsidR="00031625" w14:paraId="1E4F9B88"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13DBD83" w14:textId="77777777" w:rsidR="00031625" w:rsidRDefault="00000000">
            <w:pPr>
              <w:pBdr>
                <w:top w:val="nil"/>
                <w:left w:val="nil"/>
                <w:bottom w:val="nil"/>
                <w:right w:val="nil"/>
                <w:between w:val="nil"/>
              </w:pBdr>
              <w:spacing w:line="276" w:lineRule="auto"/>
            </w:pPr>
            <w:r>
              <w:t>Cuenca</w:t>
            </w:r>
          </w:p>
        </w:tc>
        <w:tc>
          <w:tcPr>
            <w:tcW w:w="2268" w:type="dxa"/>
          </w:tcPr>
          <w:p w14:paraId="489C20FB"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Cuenca capital</w:t>
            </w:r>
          </w:p>
        </w:tc>
        <w:tc>
          <w:tcPr>
            <w:tcW w:w="1843" w:type="dxa"/>
          </w:tcPr>
          <w:p w14:paraId="28AA2795"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8,22</w:t>
            </w:r>
          </w:p>
        </w:tc>
        <w:tc>
          <w:tcPr>
            <w:tcW w:w="1417" w:type="dxa"/>
          </w:tcPr>
          <w:p w14:paraId="22BD5646"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8,51</w:t>
            </w:r>
          </w:p>
        </w:tc>
        <w:tc>
          <w:tcPr>
            <w:tcW w:w="1696" w:type="dxa"/>
          </w:tcPr>
          <w:p w14:paraId="54A3786C"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jun.-22</w:t>
            </w:r>
          </w:p>
        </w:tc>
      </w:tr>
      <w:tr w:rsidR="00031625" w14:paraId="16A4F7F4"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6F0E7124" w14:textId="77777777" w:rsidR="00031625" w:rsidRDefault="00000000">
            <w:pPr>
              <w:pBdr>
                <w:top w:val="nil"/>
                <w:left w:val="nil"/>
                <w:bottom w:val="nil"/>
                <w:right w:val="nil"/>
                <w:between w:val="nil"/>
              </w:pBdr>
              <w:spacing w:line="276" w:lineRule="auto"/>
            </w:pPr>
            <w:r>
              <w:t>Badajoz</w:t>
            </w:r>
          </w:p>
        </w:tc>
        <w:tc>
          <w:tcPr>
            <w:tcW w:w="2268" w:type="dxa"/>
          </w:tcPr>
          <w:p w14:paraId="18176FE3"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Badajoz capital</w:t>
            </w:r>
          </w:p>
        </w:tc>
        <w:tc>
          <w:tcPr>
            <w:tcW w:w="1843" w:type="dxa"/>
          </w:tcPr>
          <w:p w14:paraId="562C0A0A"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8,21</w:t>
            </w:r>
          </w:p>
        </w:tc>
        <w:tc>
          <w:tcPr>
            <w:tcW w:w="1417" w:type="dxa"/>
          </w:tcPr>
          <w:p w14:paraId="728A12C6"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8,21</w:t>
            </w:r>
          </w:p>
        </w:tc>
        <w:tc>
          <w:tcPr>
            <w:tcW w:w="1696" w:type="dxa"/>
          </w:tcPr>
          <w:p w14:paraId="35FF1A69"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r>
      <w:tr w:rsidR="00031625" w14:paraId="0B00EECE"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1C8FBE5" w14:textId="77777777" w:rsidR="00031625" w:rsidRDefault="00000000">
            <w:pPr>
              <w:pBdr>
                <w:top w:val="nil"/>
                <w:left w:val="nil"/>
                <w:bottom w:val="nil"/>
                <w:right w:val="nil"/>
                <w:between w:val="nil"/>
              </w:pBdr>
              <w:spacing w:line="276" w:lineRule="auto"/>
            </w:pPr>
            <w:r>
              <w:t>Ourense</w:t>
            </w:r>
          </w:p>
        </w:tc>
        <w:tc>
          <w:tcPr>
            <w:tcW w:w="2268" w:type="dxa"/>
          </w:tcPr>
          <w:p w14:paraId="26745922"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Ourense capital</w:t>
            </w:r>
          </w:p>
        </w:tc>
        <w:tc>
          <w:tcPr>
            <w:tcW w:w="1843" w:type="dxa"/>
          </w:tcPr>
          <w:p w14:paraId="588C3821"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8,09</w:t>
            </w:r>
          </w:p>
        </w:tc>
        <w:tc>
          <w:tcPr>
            <w:tcW w:w="1417" w:type="dxa"/>
          </w:tcPr>
          <w:p w14:paraId="16522E78"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8,28</w:t>
            </w:r>
          </w:p>
        </w:tc>
        <w:tc>
          <w:tcPr>
            <w:tcW w:w="1696" w:type="dxa"/>
          </w:tcPr>
          <w:p w14:paraId="69CD7B52"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jul.-25</w:t>
            </w:r>
          </w:p>
        </w:tc>
      </w:tr>
      <w:tr w:rsidR="00031625" w14:paraId="6A29A40B"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3DD60B89" w14:textId="77777777" w:rsidR="00031625" w:rsidRDefault="00000000">
            <w:pPr>
              <w:pBdr>
                <w:top w:val="nil"/>
                <w:left w:val="nil"/>
                <w:bottom w:val="nil"/>
                <w:right w:val="nil"/>
                <w:between w:val="nil"/>
              </w:pBdr>
              <w:spacing w:line="276" w:lineRule="auto"/>
            </w:pPr>
            <w:r>
              <w:t>Cáceres</w:t>
            </w:r>
          </w:p>
        </w:tc>
        <w:tc>
          <w:tcPr>
            <w:tcW w:w="2268" w:type="dxa"/>
          </w:tcPr>
          <w:p w14:paraId="5785512C"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Cáceres capital</w:t>
            </w:r>
          </w:p>
        </w:tc>
        <w:tc>
          <w:tcPr>
            <w:tcW w:w="1843" w:type="dxa"/>
          </w:tcPr>
          <w:p w14:paraId="3087ECFC"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8,08</w:t>
            </w:r>
          </w:p>
        </w:tc>
        <w:tc>
          <w:tcPr>
            <w:tcW w:w="1417" w:type="dxa"/>
          </w:tcPr>
          <w:p w14:paraId="699B5DE1"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8,11</w:t>
            </w:r>
          </w:p>
        </w:tc>
        <w:tc>
          <w:tcPr>
            <w:tcW w:w="1696" w:type="dxa"/>
          </w:tcPr>
          <w:p w14:paraId="086D74E1"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ago.-25</w:t>
            </w:r>
          </w:p>
        </w:tc>
      </w:tr>
      <w:tr w:rsidR="00031625" w14:paraId="325A5F8F" w14:textId="77777777" w:rsidTr="0003162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A871EB3" w14:textId="77777777" w:rsidR="00031625" w:rsidRDefault="00000000">
            <w:pPr>
              <w:pBdr>
                <w:top w:val="nil"/>
                <w:left w:val="nil"/>
                <w:bottom w:val="nil"/>
                <w:right w:val="nil"/>
                <w:between w:val="nil"/>
              </w:pBdr>
              <w:spacing w:line="276" w:lineRule="auto"/>
            </w:pPr>
            <w:r>
              <w:t>Lugo</w:t>
            </w:r>
          </w:p>
        </w:tc>
        <w:tc>
          <w:tcPr>
            <w:tcW w:w="2268" w:type="dxa"/>
          </w:tcPr>
          <w:p w14:paraId="0CB197AA" w14:textId="77777777" w:rsidR="00031625" w:rsidRDefault="0000000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pPr>
            <w:r>
              <w:t>Lugo capital</w:t>
            </w:r>
          </w:p>
        </w:tc>
        <w:tc>
          <w:tcPr>
            <w:tcW w:w="1843" w:type="dxa"/>
          </w:tcPr>
          <w:p w14:paraId="1414180C"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8,06</w:t>
            </w:r>
          </w:p>
        </w:tc>
        <w:tc>
          <w:tcPr>
            <w:tcW w:w="1417" w:type="dxa"/>
          </w:tcPr>
          <w:p w14:paraId="61EB3C2E"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8,49</w:t>
            </w:r>
          </w:p>
        </w:tc>
        <w:tc>
          <w:tcPr>
            <w:tcW w:w="1696" w:type="dxa"/>
          </w:tcPr>
          <w:p w14:paraId="187096EA" w14:textId="77777777" w:rsidR="0003162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feb.-25</w:t>
            </w:r>
          </w:p>
        </w:tc>
      </w:tr>
      <w:tr w:rsidR="00031625" w14:paraId="528A6227" w14:textId="77777777" w:rsidTr="00031625">
        <w:trPr>
          <w:trHeight w:val="330"/>
        </w:trPr>
        <w:tc>
          <w:tcPr>
            <w:cnfStyle w:val="001000000000" w:firstRow="0" w:lastRow="0" w:firstColumn="1" w:lastColumn="0" w:oddVBand="0" w:evenVBand="0" w:oddHBand="0" w:evenHBand="0" w:firstRowFirstColumn="0" w:firstRowLastColumn="0" w:lastRowFirstColumn="0" w:lastRowLastColumn="0"/>
            <w:tcW w:w="1838" w:type="dxa"/>
          </w:tcPr>
          <w:p w14:paraId="5010AE8A" w14:textId="77777777" w:rsidR="00031625" w:rsidRDefault="00000000">
            <w:pPr>
              <w:pBdr>
                <w:top w:val="nil"/>
                <w:left w:val="nil"/>
                <w:bottom w:val="nil"/>
                <w:right w:val="nil"/>
                <w:between w:val="nil"/>
              </w:pBdr>
              <w:spacing w:line="276" w:lineRule="auto"/>
            </w:pPr>
            <w:r>
              <w:t>Jaén</w:t>
            </w:r>
          </w:p>
        </w:tc>
        <w:tc>
          <w:tcPr>
            <w:tcW w:w="2268" w:type="dxa"/>
          </w:tcPr>
          <w:p w14:paraId="2B04C9D0" w14:textId="77777777" w:rsidR="00031625" w:rsidRDefault="0000000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t>Jaén capital</w:t>
            </w:r>
          </w:p>
        </w:tc>
        <w:tc>
          <w:tcPr>
            <w:tcW w:w="1843" w:type="dxa"/>
          </w:tcPr>
          <w:p w14:paraId="71BEF6B1"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7,52</w:t>
            </w:r>
          </w:p>
        </w:tc>
        <w:tc>
          <w:tcPr>
            <w:tcW w:w="1417" w:type="dxa"/>
          </w:tcPr>
          <w:p w14:paraId="460AE51A"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7,83</w:t>
            </w:r>
          </w:p>
        </w:tc>
        <w:tc>
          <w:tcPr>
            <w:tcW w:w="1696" w:type="dxa"/>
          </w:tcPr>
          <w:p w14:paraId="2B03F994" w14:textId="77777777" w:rsidR="0003162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jun.-25</w:t>
            </w:r>
          </w:p>
        </w:tc>
      </w:tr>
    </w:tbl>
    <w:p w14:paraId="21E465A2"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521BCE2B" w14:textId="77777777" w:rsidR="00031625" w:rsidRDefault="00031625">
      <w:pPr>
        <w:pBdr>
          <w:top w:val="nil"/>
          <w:left w:val="nil"/>
          <w:bottom w:val="nil"/>
          <w:right w:val="nil"/>
          <w:between w:val="nil"/>
        </w:pBdr>
        <w:spacing w:line="276" w:lineRule="auto"/>
        <w:jc w:val="both"/>
        <w:rPr>
          <w:rFonts w:ascii="Open Sans" w:eastAsia="Open Sans" w:hAnsi="Open Sans" w:cs="Open Sans"/>
        </w:rPr>
      </w:pPr>
    </w:p>
    <w:p w14:paraId="0FC12B0E" w14:textId="77777777" w:rsidR="0003162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ámbito provincial, </w:t>
      </w:r>
      <w:r>
        <w:rPr>
          <w:rFonts w:ascii="Open Sans" w:eastAsia="Open Sans" w:hAnsi="Open Sans" w:cs="Open Sans"/>
          <w:b/>
          <w:bCs/>
        </w:rPr>
        <w:t>nueve capitales han alcanzado en enero de 2026 el precio máximo histórico del alquiler</w:t>
      </w:r>
      <w:r>
        <w:rPr>
          <w:rFonts w:ascii="Open Sans" w:eastAsia="Open Sans" w:hAnsi="Open Sans" w:cs="Open Sans"/>
        </w:rPr>
        <w:t>: Girona (17,72 €/m²), Santander (12,83 €/m²), Oviedo (11,75 €/m²), Salamanca (10,39 €/m²), Murcia (10,20 €/m²), Lleida (9,65 €/m²), Castellón de la Plana (9,64 €/m²), León (9,19 €/m²) y Badajoz (8,21 €/m²), todas ellas con su techo de la serie registrado este mismo mes. El resto de las capitales analizadas (a excepción de Cuenca, cuyo máximo se remonta a junio de 2022) presentan en enero de 2026 descensos respecto a los máximos alcanzados durante 2025.</w:t>
      </w:r>
    </w:p>
    <w:p w14:paraId="009D6CFD" w14:textId="77777777" w:rsidR="00031625" w:rsidRDefault="00031625">
      <w:pPr>
        <w:spacing w:line="276" w:lineRule="auto"/>
        <w:jc w:val="right"/>
        <w:rPr>
          <w:rFonts w:ascii="Open Sans Light" w:eastAsia="Open Sans Light" w:hAnsi="Open Sans Light" w:cs="Open Sans Light"/>
          <w:b/>
          <w:bCs/>
          <w:color w:val="303AB2"/>
        </w:rPr>
      </w:pPr>
    </w:p>
    <w:p w14:paraId="326AE287" w14:textId="77777777" w:rsidR="00031625" w:rsidRDefault="00031625">
      <w:pPr>
        <w:spacing w:line="276" w:lineRule="auto"/>
        <w:jc w:val="right"/>
        <w:rPr>
          <w:rFonts w:ascii="Open Sans Light" w:eastAsia="Open Sans Light" w:hAnsi="Open Sans Light" w:cs="Open Sans Light"/>
          <w:b/>
          <w:bCs/>
          <w:color w:val="303AB2"/>
        </w:rPr>
      </w:pPr>
    </w:p>
    <w:p w14:paraId="49812CDC" w14:textId="77777777" w:rsidR="0003162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7BA2D4C3" w14:textId="77777777" w:rsidR="0003162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0C94775" w14:textId="77777777" w:rsidR="0003162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sidR="00031625">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34C72ED8" w14:textId="77777777" w:rsidR="0003162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5">
        <w:r w:rsidR="00031625">
          <w:rPr>
            <w:rFonts w:ascii="Open Sans" w:eastAsia="Open Sans" w:hAnsi="Open Sans" w:cs="Open Sans"/>
            <w:b/>
            <w:bCs/>
            <w:color w:val="0000FF"/>
            <w:sz w:val="22"/>
            <w:szCs w:val="22"/>
            <w:u w:val="single"/>
          </w:rPr>
          <w:t xml:space="preserve">Fotocasa </w:t>
        </w:r>
        <w:proofErr w:type="spellStart"/>
        <w:r w:rsidR="00031625">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85CD80E" w14:textId="77777777" w:rsidR="0003162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sidR="00031625">
          <w:rPr>
            <w:rFonts w:ascii="Open Sans" w:eastAsia="Open Sans" w:hAnsi="Open Sans" w:cs="Open Sans"/>
            <w:b/>
            <w:bCs/>
            <w:color w:val="0000FF"/>
            <w:sz w:val="22"/>
            <w:szCs w:val="22"/>
            <w:u w:val="single"/>
          </w:rPr>
          <w:t>Sala de Prensa</w:t>
        </w:r>
      </w:hyperlink>
    </w:p>
    <w:p w14:paraId="7CD964C7" w14:textId="77777777" w:rsidR="00031625" w:rsidRDefault="00031625">
      <w:pPr>
        <w:spacing w:line="276" w:lineRule="auto"/>
        <w:rPr>
          <w:rFonts w:ascii="Open Sans Light" w:eastAsia="Open Sans Light" w:hAnsi="Open Sans Light" w:cs="Open Sans Light"/>
          <w:b/>
          <w:bCs/>
          <w:color w:val="303AB2"/>
        </w:rPr>
      </w:pPr>
    </w:p>
    <w:p w14:paraId="25911455" w14:textId="77777777" w:rsidR="00931FBA" w:rsidRDefault="00931FBA">
      <w:pPr>
        <w:spacing w:line="276" w:lineRule="auto"/>
        <w:rPr>
          <w:rFonts w:ascii="Open Sans Light" w:eastAsia="Open Sans Light" w:hAnsi="Open Sans Light" w:cs="Open Sans Light"/>
          <w:b/>
          <w:bCs/>
          <w:color w:val="303AB2"/>
        </w:rPr>
      </w:pPr>
    </w:p>
    <w:p w14:paraId="42D27FA4" w14:textId="77777777" w:rsidR="00931FBA" w:rsidRDefault="00931FBA">
      <w:pPr>
        <w:spacing w:line="276" w:lineRule="auto"/>
        <w:rPr>
          <w:rFonts w:ascii="Open Sans Light" w:eastAsia="Open Sans Light" w:hAnsi="Open Sans Light" w:cs="Open Sans Light"/>
          <w:b/>
          <w:bCs/>
          <w:color w:val="303AB2"/>
        </w:rPr>
      </w:pPr>
    </w:p>
    <w:p w14:paraId="26C6A0B7" w14:textId="77777777" w:rsidR="00931FBA" w:rsidRDefault="00931FBA">
      <w:pPr>
        <w:spacing w:line="276" w:lineRule="auto"/>
        <w:rPr>
          <w:rFonts w:ascii="Open Sans Light" w:eastAsia="Open Sans Light" w:hAnsi="Open Sans Light" w:cs="Open Sans Light"/>
          <w:b/>
          <w:bCs/>
          <w:color w:val="303AB2"/>
        </w:rPr>
      </w:pPr>
    </w:p>
    <w:p w14:paraId="3AFC2260" w14:textId="77777777" w:rsidR="00031625" w:rsidRDefault="00031625">
      <w:pPr>
        <w:spacing w:line="276" w:lineRule="auto"/>
        <w:rPr>
          <w:rFonts w:ascii="Open Sans Light" w:eastAsia="Open Sans Light" w:hAnsi="Open Sans Light" w:cs="Open Sans Light"/>
          <w:b/>
          <w:bCs/>
          <w:color w:val="303AB2"/>
        </w:rPr>
      </w:pPr>
    </w:p>
    <w:p w14:paraId="75BF8EEB" w14:textId="77777777" w:rsidR="0003162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50DAC99A" w14:textId="77777777" w:rsidR="0003162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7474F913" w14:textId="77777777" w:rsidR="0003162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sidR="00031625">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sidR="00031625">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sidR="00031625">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sidR="00031625">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sidR="00031625">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sidR="00031625">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6844FD4" w14:textId="77777777" w:rsidR="0003162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CF750A8" w14:textId="77777777" w:rsidR="0003162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16DE124D" w14:textId="77777777" w:rsidR="0003162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65B0E9A2" w14:textId="77777777" w:rsidR="00031625" w:rsidRDefault="00031625">
      <w:pPr>
        <w:spacing w:line="276" w:lineRule="auto"/>
        <w:jc w:val="right"/>
        <w:rPr>
          <w:rFonts w:ascii="Open Sans" w:eastAsia="Open Sans" w:hAnsi="Open Sans" w:cs="Open Sans"/>
        </w:rPr>
      </w:pPr>
    </w:p>
    <w:p w14:paraId="4EFFC996" w14:textId="77777777" w:rsidR="00031625"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45E5623F" w14:textId="77777777" w:rsidR="00031625"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0BF6F42A" w14:textId="77777777" w:rsidR="00031625" w:rsidRDefault="00031625">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1C01AA9B" w14:textId="77777777" w:rsidR="00031625"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031625">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7FBD7" w14:textId="77777777" w:rsidR="00CB466D" w:rsidRDefault="00CB466D">
      <w:r>
        <w:separator/>
      </w:r>
    </w:p>
  </w:endnote>
  <w:endnote w:type="continuationSeparator" w:id="0">
    <w:p w14:paraId="2BFD44EC" w14:textId="77777777" w:rsidR="00CB466D" w:rsidRDefault="00CB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C2676D-6A0D-4D74-B645-C9C934E9C9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C22D6CA-7367-4E48-AFE0-8D7600FFBE00}"/>
    <w:embedBold r:id="rId3" w:fontKey="{6CC80646-1A0A-4836-B330-375FA14FBD36}"/>
    <w:embedBoldItalic r:id="rId4" w:fontKey="{45505228-9B0D-4903-BBFE-93CF6BC0719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364F04F-84F4-403D-826F-6094F31D9C21}"/>
  </w:font>
  <w:font w:name="Georgia">
    <w:panose1 w:val="02040502050405020303"/>
    <w:charset w:val="00"/>
    <w:family w:val="roman"/>
    <w:pitch w:val="variable"/>
    <w:sig w:usb0="00000287" w:usb1="00000000" w:usb2="00000000" w:usb3="00000000" w:csb0="0000009F" w:csb1="00000000"/>
    <w:embedItalic r:id="rId6" w:fontKey="{B5334821-B440-465F-8A7B-75EFD670A51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576883AB-2348-4246-BC50-4C80D9CF0034}"/>
    <w:embedBold r:id="rId8" w:fontKey="{CFAB66F3-92BF-4E0C-805A-443D8C0E8CCB}"/>
    <w:embedBoldItalic r:id="rId9" w:fontKey="{66737FDA-0D39-4AAA-85D4-71721BF7D3B7}"/>
  </w:font>
  <w:font w:name="Open Sans Light">
    <w:charset w:val="00"/>
    <w:family w:val="swiss"/>
    <w:pitch w:val="variable"/>
    <w:sig w:usb0="E00002EF" w:usb1="4000205B" w:usb2="00000028" w:usb3="00000000" w:csb0="0000019F" w:csb1="00000000"/>
    <w:embedBold r:id="rId10" w:fontKey="{F9A9CF4C-EDAB-4467-91AD-012D066373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C7760" w14:textId="77777777" w:rsidR="0003162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08BCCF9" wp14:editId="3E436A90">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94E39" w14:textId="77777777" w:rsidR="00CB466D" w:rsidRDefault="00CB466D">
      <w:r>
        <w:separator/>
      </w:r>
    </w:p>
  </w:footnote>
  <w:footnote w:type="continuationSeparator" w:id="0">
    <w:p w14:paraId="53138E4B" w14:textId="77777777" w:rsidR="00CB466D" w:rsidRDefault="00CB4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F4B5B"/>
    <w:multiLevelType w:val="multilevel"/>
    <w:tmpl w:val="705022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79932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625"/>
    <w:rsid w:val="00031625"/>
    <w:rsid w:val="001B7FA9"/>
    <w:rsid w:val="002318AB"/>
    <w:rsid w:val="003B502D"/>
    <w:rsid w:val="003D709E"/>
    <w:rsid w:val="00465D49"/>
    <w:rsid w:val="00581F40"/>
    <w:rsid w:val="00705711"/>
    <w:rsid w:val="007970BE"/>
    <w:rsid w:val="008C57B8"/>
    <w:rsid w:val="00931FBA"/>
    <w:rsid w:val="00995F74"/>
    <w:rsid w:val="00AC4264"/>
    <w:rsid w:val="00B15647"/>
    <w:rsid w:val="00B25064"/>
    <w:rsid w:val="00B96EC8"/>
    <w:rsid w:val="00CB3F02"/>
    <w:rsid w:val="00CB466D"/>
    <w:rsid w:val="00CE13DE"/>
    <w:rsid w:val="00D50663"/>
    <w:rsid w:val="00FC70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3ED7F"/>
  <w15:docId w15:val="{98AB5AD5-8AAA-4CBB-BB4B-10C279CFD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hyperlink" Target="https://youtu.be/-vYLZGAwg2k" TargetMode="External"/><Relationship Id="rId17" Type="http://schemas.openxmlformats.org/officeDocument/2006/relationships/hyperlink" Target="https://www.fotocasa.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youtu.be/-vYLZGAwg2k"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okpRTIJbOqFkg/e6xWmAn3wSBQ==">CgMxLjA4AHIhMWhpYWluZ21JUmFkTTBIRG9oZzJhamZBZkdqR0RUSDdo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1886</Words>
  <Characters>10378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10</cp:revision>
  <dcterms:created xsi:type="dcterms:W3CDTF">2024-02-06T13:46:00Z</dcterms:created>
  <dcterms:modified xsi:type="dcterms:W3CDTF">2026-02-16T11:22:00Z</dcterms:modified>
</cp:coreProperties>
</file>