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EB256" w14:textId="77777777" w:rsidR="00412800" w:rsidRDefault="00000000">
      <w:r>
        <w:rPr>
          <w:noProof/>
        </w:rPr>
        <w:drawing>
          <wp:anchor distT="0" distB="0" distL="114300" distR="114300" simplePos="0" relativeHeight="251658240" behindDoc="0" locked="0" layoutInCell="1" hidden="0" allowOverlap="1" wp14:anchorId="5683CA0C" wp14:editId="18EB008F">
            <wp:simplePos x="0" y="0"/>
            <wp:positionH relativeFrom="column">
              <wp:posOffset>-1080118</wp:posOffset>
            </wp:positionH>
            <wp:positionV relativeFrom="paragraph">
              <wp:posOffset>-654667</wp:posOffset>
            </wp:positionV>
            <wp:extent cx="7581265" cy="1019175"/>
            <wp:effectExtent l="0" t="0" r="0" b="0"/>
            <wp:wrapNone/>
            <wp:docPr id="2066816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7CC6402" w14:textId="77777777" w:rsidR="00412800" w:rsidRDefault="00412800">
      <w:pPr>
        <w:jc w:val="right"/>
        <w:rPr>
          <w:rFonts w:ascii="National" w:eastAsia="National" w:hAnsi="National" w:cs="National"/>
          <w:color w:val="303AB2"/>
          <w:sz w:val="36"/>
          <w:szCs w:val="36"/>
        </w:rPr>
      </w:pPr>
    </w:p>
    <w:p w14:paraId="5725879A" w14:textId="77777777" w:rsidR="00412800" w:rsidRDefault="00412800">
      <w:pPr>
        <w:rPr>
          <w:rFonts w:ascii="National" w:eastAsia="National" w:hAnsi="National" w:cs="National"/>
          <w:color w:val="303AB2"/>
          <w:sz w:val="18"/>
          <w:szCs w:val="18"/>
        </w:rPr>
      </w:pPr>
    </w:p>
    <w:p w14:paraId="55D007D8" w14:textId="77777777" w:rsidR="00412800"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ANÁLISIS DE LOS BARRIOS PRIME PARA ALQUILAR EN ESPAÑA</w:t>
      </w:r>
    </w:p>
    <w:p w14:paraId="28C9CEB3" w14:textId="77777777" w:rsidR="00412800"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Los barrios barceloneses de </w:t>
      </w:r>
      <w:proofErr w:type="spellStart"/>
      <w:r>
        <w:rPr>
          <w:rFonts w:ascii="National" w:eastAsia="National" w:hAnsi="National" w:cs="National"/>
          <w:b/>
          <w:bCs/>
          <w:color w:val="303AB2"/>
          <w:sz w:val="46"/>
          <w:szCs w:val="46"/>
        </w:rPr>
        <w:t>Finestrelles</w:t>
      </w:r>
      <w:proofErr w:type="spellEnd"/>
      <w:r>
        <w:rPr>
          <w:rFonts w:ascii="National" w:eastAsia="National" w:hAnsi="National" w:cs="National"/>
          <w:b/>
          <w:bCs/>
          <w:color w:val="303AB2"/>
          <w:sz w:val="46"/>
          <w:szCs w:val="46"/>
        </w:rPr>
        <w:t xml:space="preserve">, </w:t>
      </w:r>
    </w:p>
    <w:p w14:paraId="610B6BB6" w14:textId="77777777" w:rsidR="00412800"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La Barceloneta y El Camp de </w:t>
      </w:r>
      <w:proofErr w:type="spellStart"/>
      <w:r>
        <w:rPr>
          <w:rFonts w:ascii="National" w:eastAsia="National" w:hAnsi="National" w:cs="National"/>
          <w:b/>
          <w:bCs/>
          <w:color w:val="303AB2"/>
          <w:sz w:val="46"/>
          <w:szCs w:val="46"/>
        </w:rPr>
        <w:t>l'Arpa</w:t>
      </w:r>
      <w:proofErr w:type="spellEnd"/>
      <w:r>
        <w:rPr>
          <w:rFonts w:ascii="National" w:eastAsia="National" w:hAnsi="National" w:cs="National"/>
          <w:b/>
          <w:bCs/>
          <w:color w:val="303AB2"/>
          <w:sz w:val="46"/>
          <w:szCs w:val="46"/>
        </w:rPr>
        <w:t xml:space="preserve"> del Clot son los más caros de España para alquilar una vivienda </w:t>
      </w:r>
    </w:p>
    <w:p w14:paraId="0E301849" w14:textId="77777777" w:rsidR="00412800" w:rsidRDefault="00412800">
      <w:pPr>
        <w:jc w:val="center"/>
        <w:rPr>
          <w:rFonts w:ascii="Open Sans" w:eastAsia="Open Sans" w:hAnsi="Open Sans" w:cs="Open Sans"/>
          <w:color w:val="303AB2"/>
        </w:rPr>
      </w:pPr>
    </w:p>
    <w:p w14:paraId="662062F6" w14:textId="77777777" w:rsidR="0041280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Cuatro de los siete barrios con precios mayores a los 25 euros/m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al mes, se encuentran en la provincia de Barcelona </w:t>
      </w:r>
    </w:p>
    <w:p w14:paraId="03816B49" w14:textId="77777777" w:rsidR="0041280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piso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supera los 2.000 euros en los barrios de </w:t>
      </w:r>
      <w:proofErr w:type="spellStart"/>
      <w:r>
        <w:rPr>
          <w:rFonts w:ascii="Open Sans Light" w:eastAsia="Open Sans Light" w:hAnsi="Open Sans Light" w:cs="Open Sans Light"/>
          <w:b/>
          <w:bCs/>
          <w:color w:val="303AB2"/>
        </w:rPr>
        <w:t>Finestrelles</w:t>
      </w:r>
      <w:proofErr w:type="spellEnd"/>
      <w:r>
        <w:rPr>
          <w:rFonts w:ascii="Open Sans Light" w:eastAsia="Open Sans Light" w:hAnsi="Open Sans Light" w:cs="Open Sans Light"/>
          <w:b/>
          <w:bCs/>
          <w:color w:val="303AB2"/>
        </w:rPr>
        <w:t xml:space="preserve">, La Barceloneta, El Camp de </w:t>
      </w:r>
      <w:proofErr w:type="spellStart"/>
      <w:r>
        <w:rPr>
          <w:rFonts w:ascii="Open Sans Light" w:eastAsia="Open Sans Light" w:hAnsi="Open Sans Light" w:cs="Open Sans Light"/>
          <w:b/>
          <w:bCs/>
          <w:color w:val="303AB2"/>
        </w:rPr>
        <w:t>l'Arpa</w:t>
      </w:r>
      <w:proofErr w:type="spellEnd"/>
      <w:r>
        <w:rPr>
          <w:rFonts w:ascii="Open Sans Light" w:eastAsia="Open Sans Light" w:hAnsi="Open Sans Light" w:cs="Open Sans Light"/>
          <w:b/>
          <w:bCs/>
          <w:color w:val="303AB2"/>
        </w:rPr>
        <w:t xml:space="preserve"> del Clot, Trafalgar, Almagro, Diagonal Mar i el Front </w:t>
      </w:r>
      <w:proofErr w:type="spellStart"/>
      <w:r>
        <w:rPr>
          <w:rFonts w:ascii="Open Sans Light" w:eastAsia="Open Sans Light" w:hAnsi="Open Sans Light" w:cs="Open Sans Light"/>
          <w:b/>
          <w:bCs/>
          <w:color w:val="303AB2"/>
        </w:rPr>
        <w:t>Marítim</w:t>
      </w:r>
      <w:proofErr w:type="spellEnd"/>
      <w:r>
        <w:rPr>
          <w:rFonts w:ascii="Open Sans Light" w:eastAsia="Open Sans Light" w:hAnsi="Open Sans Light" w:cs="Open Sans Light"/>
          <w:b/>
          <w:bCs/>
          <w:color w:val="303AB2"/>
        </w:rPr>
        <w:t xml:space="preserve"> del Poblenou y Castellana</w:t>
      </w:r>
    </w:p>
    <w:p w14:paraId="16FD82EC" w14:textId="77777777" w:rsidR="0041280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El precio del alquiler por metro cuadrado en el barrio de </w:t>
      </w:r>
      <w:proofErr w:type="spellStart"/>
      <w:r>
        <w:rPr>
          <w:rFonts w:ascii="Open Sans Light" w:eastAsia="Open Sans Light" w:hAnsi="Open Sans Light" w:cs="Open Sans Light"/>
          <w:b/>
          <w:bCs/>
          <w:color w:val="303AB2"/>
        </w:rPr>
        <w:t>Finestrelles</w:t>
      </w:r>
      <w:proofErr w:type="spellEnd"/>
      <w:r>
        <w:rPr>
          <w:rFonts w:ascii="Open Sans Light" w:eastAsia="Open Sans Light" w:hAnsi="Open Sans Light" w:cs="Open Sans Light"/>
          <w:b/>
          <w:bCs/>
          <w:color w:val="303AB2"/>
        </w:rPr>
        <w:t xml:space="preserve"> es 1,9 veces el valor del precio medio de España (14,21 €/m</w:t>
      </w:r>
      <w:r>
        <w:rPr>
          <w:rFonts w:ascii="Open Sans Light" w:eastAsia="Open Sans Light" w:hAnsi="Open Sans Light" w:cs="Open Sans Light"/>
          <w:b/>
          <w:bCs/>
          <w:color w:val="303AB2"/>
          <w:vertAlign w:val="superscript"/>
        </w:rPr>
        <w:t xml:space="preserve">2 </w:t>
      </w:r>
      <w:r>
        <w:rPr>
          <w:rFonts w:ascii="Open Sans Light" w:eastAsia="Open Sans Light" w:hAnsi="Open Sans Light" w:cs="Open Sans Light"/>
          <w:b/>
          <w:bCs/>
          <w:color w:val="303AB2"/>
        </w:rPr>
        <w:t>al mes)</w:t>
      </w:r>
    </w:p>
    <w:p w14:paraId="16946271" w14:textId="77777777" w:rsidR="00412800" w:rsidRDefault="00412800">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55914032" w14:textId="77777777" w:rsidR="00412800"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4 de marzo de 2026</w:t>
      </w:r>
    </w:p>
    <w:p w14:paraId="4058B261" w14:textId="77777777" w:rsidR="00412800" w:rsidRDefault="00412800">
      <w:pPr>
        <w:pBdr>
          <w:top w:val="nil"/>
          <w:left w:val="nil"/>
          <w:bottom w:val="nil"/>
          <w:right w:val="nil"/>
          <w:between w:val="nil"/>
        </w:pBdr>
        <w:spacing w:line="276" w:lineRule="auto"/>
        <w:jc w:val="both"/>
        <w:rPr>
          <w:rFonts w:ascii="Open Sans" w:eastAsia="Open Sans" w:hAnsi="Open Sans" w:cs="Open Sans"/>
        </w:rPr>
      </w:pPr>
    </w:p>
    <w:p w14:paraId="25C00284" w14:textId="77777777" w:rsidR="00412800" w:rsidRDefault="00000000">
      <w:pPr>
        <w:spacing w:line="276" w:lineRule="auto"/>
        <w:jc w:val="both"/>
        <w:rPr>
          <w:rFonts w:ascii="Open Sans" w:eastAsia="Open Sans" w:hAnsi="Open Sans" w:cs="Open Sans"/>
        </w:rPr>
      </w:pPr>
      <w:r>
        <w:rPr>
          <w:rFonts w:ascii="Open Sans" w:eastAsia="Open Sans" w:hAnsi="Open Sans" w:cs="Open Sans"/>
        </w:rPr>
        <w:t xml:space="preserve">Los 20 barrios más caros para alquilar una vivienda en España se concentran en las provincias de Madrid y Barcelona. </w:t>
      </w:r>
      <w:r>
        <w:rPr>
          <w:rFonts w:ascii="Open Sans" w:eastAsia="Open Sans" w:hAnsi="Open Sans" w:cs="Open Sans"/>
          <w:b/>
          <w:bCs/>
        </w:rPr>
        <w:t xml:space="preserve">El barrio de </w:t>
      </w:r>
      <w:proofErr w:type="spellStart"/>
      <w:r>
        <w:rPr>
          <w:rFonts w:ascii="Open Sans" w:eastAsia="Open Sans" w:hAnsi="Open Sans" w:cs="Open Sans"/>
          <w:b/>
          <w:bCs/>
        </w:rPr>
        <w:t>Finestrelles</w:t>
      </w:r>
      <w:proofErr w:type="spellEnd"/>
      <w:r>
        <w:rPr>
          <w:rFonts w:ascii="Open Sans" w:eastAsia="Open Sans" w:hAnsi="Open Sans" w:cs="Open Sans"/>
          <w:b/>
          <w:bCs/>
        </w:rPr>
        <w:t xml:space="preserve"> (Esplugues de Llobregat, Barcelona) se sitúa como la zona con el precio por metro cuadrado más elevado para alquilar una vivienda, con un valor medio de 26,66 euros por metro cuadrado</w:t>
      </w:r>
      <w:r>
        <w:rPr>
          <w:rFonts w:ascii="Open Sans" w:eastAsia="Open Sans" w:hAnsi="Open Sans" w:cs="Open Sans"/>
        </w:rPr>
        <w:t>, es decir, 1,9 veces el valor del precio medio de España (14,21 €/m</w:t>
      </w:r>
      <w:r>
        <w:rPr>
          <w:rFonts w:ascii="Open Sans" w:eastAsia="Open Sans" w:hAnsi="Open Sans" w:cs="Open Sans"/>
          <w:vertAlign w:val="superscript"/>
        </w:rPr>
        <w:t xml:space="preserve">2 </w:t>
      </w:r>
      <w:r>
        <w:rPr>
          <w:rFonts w:ascii="Open Sans" w:eastAsia="Open Sans" w:hAnsi="Open Sans" w:cs="Open Sans"/>
        </w:rPr>
        <w:t xml:space="preserve">en diciembre de 2025),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rPr>
        <w:t>.</w:t>
      </w:r>
    </w:p>
    <w:p w14:paraId="522D3C2C" w14:textId="77777777" w:rsidR="00412800" w:rsidRDefault="00412800">
      <w:pPr>
        <w:spacing w:line="276" w:lineRule="auto"/>
        <w:jc w:val="both"/>
        <w:rPr>
          <w:rFonts w:ascii="Open Sans" w:eastAsia="Open Sans" w:hAnsi="Open Sans" w:cs="Open Sans"/>
        </w:rPr>
      </w:pPr>
    </w:p>
    <w:p w14:paraId="2C6A42FF" w14:textId="77777777" w:rsidR="00412800" w:rsidRDefault="00000000">
      <w:pPr>
        <w:spacing w:line="276" w:lineRule="auto"/>
        <w:jc w:val="both"/>
        <w:rPr>
          <w:rFonts w:ascii="Open Sans" w:eastAsia="Open Sans" w:hAnsi="Open Sans" w:cs="Open Sans"/>
        </w:rPr>
      </w:pPr>
      <w:r>
        <w:rPr>
          <w:rFonts w:ascii="Open Sans" w:eastAsia="Open Sans" w:hAnsi="Open Sans" w:cs="Open Sans"/>
        </w:rPr>
        <w:t xml:space="preserve">El ranking de los barrios más caros del país es: </w:t>
      </w:r>
      <w:proofErr w:type="spellStart"/>
      <w:r>
        <w:rPr>
          <w:rFonts w:ascii="Open Sans" w:eastAsia="Open Sans" w:hAnsi="Open Sans" w:cs="Open Sans"/>
        </w:rPr>
        <w:t>Finestrelles</w:t>
      </w:r>
      <w:proofErr w:type="spellEnd"/>
      <w:r>
        <w:rPr>
          <w:rFonts w:ascii="Open Sans" w:eastAsia="Open Sans" w:hAnsi="Open Sans" w:cs="Open Sans"/>
        </w:rPr>
        <w:t xml:space="preserve"> (Esplugues de Llobregat, Barcelona) con 23,59 €/m</w:t>
      </w:r>
      <w:r>
        <w:rPr>
          <w:rFonts w:ascii="Open Sans" w:eastAsia="Open Sans" w:hAnsi="Open Sans" w:cs="Open Sans"/>
          <w:vertAlign w:val="superscript"/>
        </w:rPr>
        <w:t xml:space="preserve">2 </w:t>
      </w:r>
      <w:r>
        <w:rPr>
          <w:rFonts w:ascii="Open Sans" w:eastAsia="Open Sans" w:hAnsi="Open Sans" w:cs="Open Sans"/>
        </w:rPr>
        <w:t>al mes, La Barceloneta (Barcelona) con 21,80 €/m</w:t>
      </w:r>
      <w:r>
        <w:rPr>
          <w:rFonts w:ascii="Open Sans" w:eastAsia="Open Sans" w:hAnsi="Open Sans" w:cs="Open Sans"/>
          <w:vertAlign w:val="superscript"/>
        </w:rPr>
        <w:t xml:space="preserve">2 </w:t>
      </w:r>
      <w:r>
        <w:rPr>
          <w:rFonts w:ascii="Open Sans" w:eastAsia="Open Sans" w:hAnsi="Open Sans" w:cs="Open Sans"/>
        </w:rPr>
        <w:t xml:space="preserve">al mes, El Camp de </w:t>
      </w:r>
      <w:proofErr w:type="spellStart"/>
      <w:r>
        <w:rPr>
          <w:rFonts w:ascii="Open Sans" w:eastAsia="Open Sans" w:hAnsi="Open Sans" w:cs="Open Sans"/>
        </w:rPr>
        <w:t>l'Arpa</w:t>
      </w:r>
      <w:proofErr w:type="spellEnd"/>
      <w:r>
        <w:rPr>
          <w:rFonts w:ascii="Open Sans" w:eastAsia="Open Sans" w:hAnsi="Open Sans" w:cs="Open Sans"/>
        </w:rPr>
        <w:t xml:space="preserve"> del Clot (Barcelona) con 23,01 €/m</w:t>
      </w:r>
      <w:r>
        <w:rPr>
          <w:rFonts w:ascii="Open Sans" w:eastAsia="Open Sans" w:hAnsi="Open Sans" w:cs="Open Sans"/>
          <w:vertAlign w:val="superscript"/>
        </w:rPr>
        <w:t xml:space="preserve">2 </w:t>
      </w:r>
      <w:r>
        <w:rPr>
          <w:rFonts w:ascii="Open Sans" w:eastAsia="Open Sans" w:hAnsi="Open Sans" w:cs="Open Sans"/>
        </w:rPr>
        <w:t>al mes, Trafalgar (Madrid) con 25,28 €/m</w:t>
      </w:r>
      <w:r>
        <w:rPr>
          <w:rFonts w:ascii="Open Sans" w:eastAsia="Open Sans" w:hAnsi="Open Sans" w:cs="Open Sans"/>
          <w:vertAlign w:val="superscript"/>
        </w:rPr>
        <w:t xml:space="preserve">2 </w:t>
      </w:r>
      <w:r>
        <w:rPr>
          <w:rFonts w:ascii="Open Sans" w:eastAsia="Open Sans" w:hAnsi="Open Sans" w:cs="Open Sans"/>
        </w:rPr>
        <w:t>al mes, Almagro (Madrid) con 24,30 €/m</w:t>
      </w:r>
      <w:r>
        <w:rPr>
          <w:rFonts w:ascii="Open Sans" w:eastAsia="Open Sans" w:hAnsi="Open Sans" w:cs="Open Sans"/>
          <w:vertAlign w:val="superscript"/>
        </w:rPr>
        <w:t xml:space="preserve">2 </w:t>
      </w:r>
      <w:r>
        <w:rPr>
          <w:rFonts w:ascii="Open Sans" w:eastAsia="Open Sans" w:hAnsi="Open Sans" w:cs="Open Sans"/>
        </w:rPr>
        <w:t xml:space="preserve">al mes, Diagonal Mar i el Front </w:t>
      </w:r>
      <w:proofErr w:type="spellStart"/>
      <w:r>
        <w:rPr>
          <w:rFonts w:ascii="Open Sans" w:eastAsia="Open Sans" w:hAnsi="Open Sans" w:cs="Open Sans"/>
        </w:rPr>
        <w:t>Marítim</w:t>
      </w:r>
      <w:proofErr w:type="spellEnd"/>
      <w:r>
        <w:rPr>
          <w:rFonts w:ascii="Open Sans" w:eastAsia="Open Sans" w:hAnsi="Open Sans" w:cs="Open Sans"/>
        </w:rPr>
        <w:t xml:space="preserve"> del Poblenou (Barcelona) con 23,00 €/m</w:t>
      </w:r>
      <w:r>
        <w:rPr>
          <w:rFonts w:ascii="Open Sans" w:eastAsia="Open Sans" w:hAnsi="Open Sans" w:cs="Open Sans"/>
          <w:vertAlign w:val="superscript"/>
        </w:rPr>
        <w:t xml:space="preserve">2 </w:t>
      </w:r>
      <w:r>
        <w:rPr>
          <w:rFonts w:ascii="Open Sans" w:eastAsia="Open Sans" w:hAnsi="Open Sans" w:cs="Open Sans"/>
        </w:rPr>
        <w:t>al mes, Castellana (Madrid) con 24,12 €/m</w:t>
      </w:r>
      <w:r>
        <w:rPr>
          <w:rFonts w:ascii="Open Sans" w:eastAsia="Open Sans" w:hAnsi="Open Sans" w:cs="Open Sans"/>
          <w:vertAlign w:val="superscript"/>
        </w:rPr>
        <w:t xml:space="preserve">2 </w:t>
      </w:r>
      <w:r>
        <w:rPr>
          <w:rFonts w:ascii="Open Sans" w:eastAsia="Open Sans" w:hAnsi="Open Sans" w:cs="Open Sans"/>
        </w:rPr>
        <w:t>al mes, Goya (Madrid) con 24,07 €/m</w:t>
      </w:r>
      <w:r>
        <w:rPr>
          <w:rFonts w:ascii="Open Sans" w:eastAsia="Open Sans" w:hAnsi="Open Sans" w:cs="Open Sans"/>
          <w:vertAlign w:val="superscript"/>
        </w:rPr>
        <w:t xml:space="preserve">2 </w:t>
      </w:r>
      <w:r>
        <w:rPr>
          <w:rFonts w:ascii="Open Sans" w:eastAsia="Open Sans" w:hAnsi="Open Sans" w:cs="Open Sans"/>
        </w:rPr>
        <w:t>al mes, Sagrada familia (Barcelona) con 22,93 €/m</w:t>
      </w:r>
      <w:r>
        <w:rPr>
          <w:rFonts w:ascii="Open Sans" w:eastAsia="Open Sans" w:hAnsi="Open Sans" w:cs="Open Sans"/>
          <w:vertAlign w:val="superscript"/>
        </w:rPr>
        <w:t xml:space="preserve">2 </w:t>
      </w:r>
      <w:r>
        <w:rPr>
          <w:rFonts w:ascii="Open Sans" w:eastAsia="Open Sans" w:hAnsi="Open Sans" w:cs="Open Sans"/>
        </w:rPr>
        <w:t>al mes, Recoletos (Madrid) 23,99 €/m</w:t>
      </w:r>
      <w:r>
        <w:rPr>
          <w:rFonts w:ascii="Open Sans" w:eastAsia="Open Sans" w:hAnsi="Open Sans" w:cs="Open Sans"/>
          <w:vertAlign w:val="superscript"/>
        </w:rPr>
        <w:t xml:space="preserve">2 </w:t>
      </w:r>
      <w:r>
        <w:rPr>
          <w:rFonts w:ascii="Open Sans" w:eastAsia="Open Sans" w:hAnsi="Open Sans" w:cs="Open Sans"/>
        </w:rPr>
        <w:t xml:space="preserve">al mes, El </w:t>
      </w:r>
      <w:proofErr w:type="spellStart"/>
      <w:r>
        <w:rPr>
          <w:rFonts w:ascii="Open Sans" w:eastAsia="Open Sans" w:hAnsi="Open Sans" w:cs="Open Sans"/>
        </w:rPr>
        <w:t>Putget</w:t>
      </w:r>
      <w:proofErr w:type="spellEnd"/>
      <w:r>
        <w:rPr>
          <w:rFonts w:ascii="Open Sans" w:eastAsia="Open Sans" w:hAnsi="Open Sans" w:cs="Open Sans"/>
        </w:rPr>
        <w:t xml:space="preserve"> i el </w:t>
      </w:r>
      <w:proofErr w:type="spellStart"/>
      <w:r>
        <w:rPr>
          <w:rFonts w:ascii="Open Sans" w:eastAsia="Open Sans" w:hAnsi="Open Sans" w:cs="Open Sans"/>
        </w:rPr>
        <w:t>Farró</w:t>
      </w:r>
      <w:proofErr w:type="spellEnd"/>
      <w:r>
        <w:rPr>
          <w:rFonts w:ascii="Open Sans" w:eastAsia="Open Sans" w:hAnsi="Open Sans" w:cs="Open Sans"/>
        </w:rPr>
        <w:t xml:space="preserve"> (Barcelona) 22,70 €/m</w:t>
      </w:r>
      <w:r>
        <w:rPr>
          <w:rFonts w:ascii="Open Sans" w:eastAsia="Open Sans" w:hAnsi="Open Sans" w:cs="Open Sans"/>
          <w:vertAlign w:val="superscript"/>
        </w:rPr>
        <w:t xml:space="preserve">2 </w:t>
      </w:r>
      <w:r>
        <w:rPr>
          <w:rFonts w:ascii="Open Sans" w:eastAsia="Open Sans" w:hAnsi="Open Sans" w:cs="Open Sans"/>
        </w:rPr>
        <w:t xml:space="preserve">al mes, Sant Antoni (Barcelona) 23,18 </w:t>
      </w:r>
      <w:r>
        <w:rPr>
          <w:rFonts w:ascii="Open Sans" w:eastAsia="Open Sans" w:hAnsi="Open Sans" w:cs="Open Sans"/>
        </w:rPr>
        <w:lastRenderedPageBreak/>
        <w:t>€/m</w:t>
      </w:r>
      <w:r>
        <w:rPr>
          <w:rFonts w:ascii="Open Sans" w:eastAsia="Open Sans" w:hAnsi="Open Sans" w:cs="Open Sans"/>
          <w:vertAlign w:val="superscript"/>
        </w:rPr>
        <w:t xml:space="preserve">2 </w:t>
      </w:r>
      <w:r>
        <w:rPr>
          <w:rFonts w:ascii="Open Sans" w:eastAsia="Open Sans" w:hAnsi="Open Sans" w:cs="Open Sans"/>
        </w:rPr>
        <w:t>al mes, Justicia – Chueca (Madrid) 24,86 €/m</w:t>
      </w:r>
      <w:r>
        <w:rPr>
          <w:rFonts w:ascii="Open Sans" w:eastAsia="Open Sans" w:hAnsi="Open Sans" w:cs="Open Sans"/>
          <w:vertAlign w:val="superscript"/>
        </w:rPr>
        <w:t xml:space="preserve">2 </w:t>
      </w:r>
      <w:r>
        <w:rPr>
          <w:rFonts w:ascii="Open Sans" w:eastAsia="Open Sans" w:hAnsi="Open Sans" w:cs="Open Sans"/>
        </w:rPr>
        <w:t>al mes, Fort Pienc (Barcelona) 23,24 €/m</w:t>
      </w:r>
      <w:r>
        <w:rPr>
          <w:rFonts w:ascii="Open Sans" w:eastAsia="Open Sans" w:hAnsi="Open Sans" w:cs="Open Sans"/>
          <w:vertAlign w:val="superscript"/>
        </w:rPr>
        <w:t xml:space="preserve">2 </w:t>
      </w:r>
      <w:r>
        <w:rPr>
          <w:rFonts w:ascii="Open Sans" w:eastAsia="Open Sans" w:hAnsi="Open Sans" w:cs="Open Sans"/>
        </w:rPr>
        <w:t>al mes, Lista (Madrid) 23,94 €/m</w:t>
      </w:r>
      <w:r>
        <w:rPr>
          <w:rFonts w:ascii="Open Sans" w:eastAsia="Open Sans" w:hAnsi="Open Sans" w:cs="Open Sans"/>
          <w:vertAlign w:val="superscript"/>
        </w:rPr>
        <w:t xml:space="preserve">2 </w:t>
      </w:r>
      <w:r>
        <w:rPr>
          <w:rFonts w:ascii="Open Sans" w:eastAsia="Open Sans" w:hAnsi="Open Sans" w:cs="Open Sans"/>
        </w:rPr>
        <w:t xml:space="preserve">al mes, El </w:t>
      </w:r>
      <w:proofErr w:type="gramStart"/>
      <w:r>
        <w:rPr>
          <w:rFonts w:ascii="Open Sans" w:eastAsia="Open Sans" w:hAnsi="Open Sans" w:cs="Open Sans"/>
        </w:rPr>
        <w:t>Viso  (</w:t>
      </w:r>
      <w:proofErr w:type="gramEnd"/>
      <w:r>
        <w:rPr>
          <w:rFonts w:ascii="Open Sans" w:eastAsia="Open Sans" w:hAnsi="Open Sans" w:cs="Open Sans"/>
        </w:rPr>
        <w:t>Madrid) 23,82 €/m</w:t>
      </w:r>
      <w:r>
        <w:rPr>
          <w:rFonts w:ascii="Open Sans" w:eastAsia="Open Sans" w:hAnsi="Open Sans" w:cs="Open Sans"/>
          <w:vertAlign w:val="superscript"/>
        </w:rPr>
        <w:t xml:space="preserve">2 </w:t>
      </w:r>
      <w:r>
        <w:rPr>
          <w:rFonts w:ascii="Open Sans" w:eastAsia="Open Sans" w:hAnsi="Open Sans" w:cs="Open Sans"/>
        </w:rPr>
        <w:t>al mes, El Poblenou (Barcelona) 25,41 €/m</w:t>
      </w:r>
      <w:r>
        <w:rPr>
          <w:rFonts w:ascii="Open Sans" w:eastAsia="Open Sans" w:hAnsi="Open Sans" w:cs="Open Sans"/>
          <w:vertAlign w:val="superscript"/>
        </w:rPr>
        <w:t xml:space="preserve">2 </w:t>
      </w:r>
      <w:r>
        <w:rPr>
          <w:rFonts w:ascii="Open Sans" w:eastAsia="Open Sans" w:hAnsi="Open Sans" w:cs="Open Sans"/>
        </w:rPr>
        <w:t>al mes, El Raval (Barcelona) 23,27 €/m</w:t>
      </w:r>
      <w:r>
        <w:rPr>
          <w:rFonts w:ascii="Open Sans" w:eastAsia="Open Sans" w:hAnsi="Open Sans" w:cs="Open Sans"/>
          <w:vertAlign w:val="superscript"/>
        </w:rPr>
        <w:t xml:space="preserve">2 </w:t>
      </w:r>
      <w:r>
        <w:rPr>
          <w:rFonts w:ascii="Open Sans" w:eastAsia="Open Sans" w:hAnsi="Open Sans" w:cs="Open Sans"/>
        </w:rPr>
        <w:t>al mes, Embajadores - Lavapiés (Madrid) 22,64 €/m</w:t>
      </w:r>
      <w:r>
        <w:rPr>
          <w:rFonts w:ascii="Open Sans" w:eastAsia="Open Sans" w:hAnsi="Open Sans" w:cs="Open Sans"/>
          <w:vertAlign w:val="superscript"/>
        </w:rPr>
        <w:t xml:space="preserve">2 </w:t>
      </w:r>
      <w:r>
        <w:rPr>
          <w:rFonts w:ascii="Open Sans" w:eastAsia="Open Sans" w:hAnsi="Open Sans" w:cs="Open Sans"/>
        </w:rPr>
        <w:t>al mes y Acacias (Madrid) 21,98 €/m</w:t>
      </w:r>
      <w:r>
        <w:rPr>
          <w:rFonts w:ascii="Open Sans" w:eastAsia="Open Sans" w:hAnsi="Open Sans" w:cs="Open Sans"/>
          <w:vertAlign w:val="superscript"/>
        </w:rPr>
        <w:t xml:space="preserve">2 </w:t>
      </w:r>
      <w:r>
        <w:rPr>
          <w:rFonts w:ascii="Open Sans" w:eastAsia="Open Sans" w:hAnsi="Open Sans" w:cs="Open Sans"/>
        </w:rPr>
        <w:t>al mes.</w:t>
      </w:r>
    </w:p>
    <w:p w14:paraId="0398F068" w14:textId="77777777" w:rsidR="00412800"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Barrios con los precios más caros </w:t>
      </w:r>
    </w:p>
    <w:p w14:paraId="1D4B6900" w14:textId="77777777" w:rsidR="00412800" w:rsidRDefault="00412800">
      <w:pPr>
        <w:spacing w:line="276" w:lineRule="auto"/>
        <w:jc w:val="both"/>
        <w:rPr>
          <w:rFonts w:ascii="Open Sans" w:eastAsia="Open Sans" w:hAnsi="Open Sans" w:cs="Open Sans"/>
        </w:rPr>
      </w:pPr>
    </w:p>
    <w:tbl>
      <w:tblPr>
        <w:tblStyle w:val="a4"/>
        <w:tblW w:w="9209"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227"/>
        <w:gridCol w:w="1325"/>
        <w:gridCol w:w="2121"/>
        <w:gridCol w:w="1701"/>
        <w:gridCol w:w="1701"/>
        <w:gridCol w:w="1134"/>
      </w:tblGrid>
      <w:tr w:rsidR="00412800" w14:paraId="0804ECCF" w14:textId="77777777">
        <w:trPr>
          <w:trHeight w:val="817"/>
        </w:trPr>
        <w:tc>
          <w:tcPr>
            <w:tcW w:w="1227" w:type="dxa"/>
            <w:shd w:val="clear" w:color="auto" w:fill="0F9ED5"/>
            <w:vAlign w:val="center"/>
          </w:tcPr>
          <w:p w14:paraId="7107E6B6" w14:textId="77777777" w:rsidR="0041280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Municipio</w:t>
            </w:r>
          </w:p>
        </w:tc>
        <w:tc>
          <w:tcPr>
            <w:tcW w:w="1325" w:type="dxa"/>
            <w:shd w:val="clear" w:color="auto" w:fill="0F9ED5"/>
            <w:vAlign w:val="center"/>
          </w:tcPr>
          <w:p w14:paraId="572AB96B" w14:textId="77777777" w:rsidR="0041280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121" w:type="dxa"/>
            <w:shd w:val="clear" w:color="auto" w:fill="0F9ED5"/>
            <w:vAlign w:val="center"/>
          </w:tcPr>
          <w:p w14:paraId="1D182DE4" w14:textId="77777777" w:rsidR="0041280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w:t>
            </w:r>
          </w:p>
        </w:tc>
        <w:tc>
          <w:tcPr>
            <w:tcW w:w="1701" w:type="dxa"/>
            <w:shd w:val="clear" w:color="auto" w:fill="0F9ED5"/>
            <w:vAlign w:val="center"/>
          </w:tcPr>
          <w:p w14:paraId="43A54C82"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Precio Alquiler</w:t>
            </w:r>
          </w:p>
          <w:p w14:paraId="3774F869"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al mes DIC-2024</w:t>
            </w:r>
          </w:p>
        </w:tc>
        <w:tc>
          <w:tcPr>
            <w:tcW w:w="1701" w:type="dxa"/>
            <w:shd w:val="clear" w:color="auto" w:fill="0F9ED5"/>
            <w:vAlign w:val="center"/>
          </w:tcPr>
          <w:p w14:paraId="1D6A9E2D"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Precio Alquiler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al mes DIC-2025</w:t>
            </w:r>
          </w:p>
        </w:tc>
        <w:tc>
          <w:tcPr>
            <w:tcW w:w="1134" w:type="dxa"/>
            <w:shd w:val="clear" w:color="auto" w:fill="0F9ED5"/>
            <w:vAlign w:val="center"/>
          </w:tcPr>
          <w:p w14:paraId="1E42E982"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2025</w:t>
            </w:r>
          </w:p>
        </w:tc>
      </w:tr>
      <w:tr w:rsidR="00412800" w14:paraId="6DEF08C7" w14:textId="77777777">
        <w:trPr>
          <w:trHeight w:val="399"/>
        </w:trPr>
        <w:tc>
          <w:tcPr>
            <w:tcW w:w="1227" w:type="dxa"/>
            <w:shd w:val="clear" w:color="auto" w:fill="D9D9D9"/>
            <w:vAlign w:val="bottom"/>
          </w:tcPr>
          <w:p w14:paraId="3FFD66BD"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Esplugues de Llobregat</w:t>
            </w:r>
          </w:p>
        </w:tc>
        <w:tc>
          <w:tcPr>
            <w:tcW w:w="1325" w:type="dxa"/>
            <w:shd w:val="clear" w:color="auto" w:fill="D9D9D9"/>
            <w:vAlign w:val="bottom"/>
          </w:tcPr>
          <w:p w14:paraId="775B3A92" w14:textId="77777777" w:rsidR="00412800" w:rsidRDefault="00000000">
            <w:pPr>
              <w:rPr>
                <w:rFonts w:ascii="Open Sans" w:eastAsia="Open Sans" w:hAnsi="Open Sans" w:cs="Open Sans"/>
                <w:sz w:val="22"/>
                <w:szCs w:val="22"/>
              </w:rPr>
            </w:pPr>
            <w:proofErr w:type="spellStart"/>
            <w:r>
              <w:rPr>
                <w:rFonts w:ascii="Open Sans" w:eastAsia="Open Sans" w:hAnsi="Open Sans" w:cs="Open Sans"/>
                <w:sz w:val="22"/>
                <w:szCs w:val="22"/>
              </w:rPr>
              <w:t>Finestrelles</w:t>
            </w:r>
            <w:proofErr w:type="spellEnd"/>
          </w:p>
        </w:tc>
        <w:tc>
          <w:tcPr>
            <w:tcW w:w="2121" w:type="dxa"/>
            <w:shd w:val="clear" w:color="auto" w:fill="D9D9D9"/>
            <w:vAlign w:val="bottom"/>
          </w:tcPr>
          <w:p w14:paraId="01E2F20C" w14:textId="77777777" w:rsidR="00412800" w:rsidRDefault="00000000">
            <w:pPr>
              <w:rPr>
                <w:rFonts w:ascii="Open Sans" w:eastAsia="Open Sans" w:hAnsi="Open Sans" w:cs="Open Sans"/>
                <w:sz w:val="22"/>
                <w:szCs w:val="22"/>
              </w:rPr>
            </w:pPr>
            <w:proofErr w:type="spellStart"/>
            <w:r>
              <w:rPr>
                <w:rFonts w:ascii="Open Sans" w:eastAsia="Open Sans" w:hAnsi="Open Sans" w:cs="Open Sans"/>
                <w:sz w:val="22"/>
                <w:szCs w:val="22"/>
              </w:rPr>
              <w:t>Finestrelles</w:t>
            </w:r>
            <w:proofErr w:type="spellEnd"/>
          </w:p>
        </w:tc>
        <w:tc>
          <w:tcPr>
            <w:tcW w:w="1701" w:type="dxa"/>
            <w:shd w:val="clear" w:color="auto" w:fill="D9D9D9"/>
            <w:vAlign w:val="bottom"/>
          </w:tcPr>
          <w:p w14:paraId="7A6C6556"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23,59 €</w:t>
            </w:r>
          </w:p>
        </w:tc>
        <w:tc>
          <w:tcPr>
            <w:tcW w:w="1701" w:type="dxa"/>
            <w:shd w:val="clear" w:color="auto" w:fill="D9D9D9"/>
            <w:vAlign w:val="bottom"/>
          </w:tcPr>
          <w:p w14:paraId="2B78902D"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26,66 €</w:t>
            </w:r>
          </w:p>
        </w:tc>
        <w:tc>
          <w:tcPr>
            <w:tcW w:w="1134" w:type="dxa"/>
            <w:shd w:val="clear" w:color="auto" w:fill="D9D9D9"/>
            <w:vAlign w:val="bottom"/>
          </w:tcPr>
          <w:p w14:paraId="4B3FE98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13,0%</w:t>
            </w:r>
          </w:p>
        </w:tc>
      </w:tr>
      <w:tr w:rsidR="00412800" w14:paraId="34C2B5F5" w14:textId="77777777">
        <w:trPr>
          <w:trHeight w:val="399"/>
        </w:trPr>
        <w:tc>
          <w:tcPr>
            <w:tcW w:w="1227" w:type="dxa"/>
            <w:vAlign w:val="bottom"/>
          </w:tcPr>
          <w:p w14:paraId="0630BC99"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vAlign w:val="bottom"/>
          </w:tcPr>
          <w:p w14:paraId="16BFE844" w14:textId="77777777" w:rsidR="00412800" w:rsidRDefault="00000000">
            <w:pPr>
              <w:rPr>
                <w:rFonts w:ascii="Open Sans" w:eastAsia="Open Sans" w:hAnsi="Open Sans" w:cs="Open Sans"/>
                <w:sz w:val="22"/>
                <w:szCs w:val="22"/>
              </w:rPr>
            </w:pP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Vella</w:t>
            </w:r>
          </w:p>
        </w:tc>
        <w:tc>
          <w:tcPr>
            <w:tcW w:w="2121" w:type="dxa"/>
            <w:vAlign w:val="bottom"/>
          </w:tcPr>
          <w:p w14:paraId="5B3E3266"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La Barceloneta</w:t>
            </w:r>
          </w:p>
        </w:tc>
        <w:tc>
          <w:tcPr>
            <w:tcW w:w="1701" w:type="dxa"/>
            <w:vAlign w:val="bottom"/>
          </w:tcPr>
          <w:p w14:paraId="7C2047A5"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21,80 €</w:t>
            </w:r>
          </w:p>
        </w:tc>
        <w:tc>
          <w:tcPr>
            <w:tcW w:w="1701" w:type="dxa"/>
            <w:vAlign w:val="bottom"/>
          </w:tcPr>
          <w:p w14:paraId="7D6987EA"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25,62 €</w:t>
            </w:r>
          </w:p>
        </w:tc>
        <w:tc>
          <w:tcPr>
            <w:tcW w:w="1134" w:type="dxa"/>
            <w:vAlign w:val="bottom"/>
          </w:tcPr>
          <w:p w14:paraId="54900954"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17,5%</w:t>
            </w:r>
          </w:p>
        </w:tc>
      </w:tr>
      <w:tr w:rsidR="00412800" w14:paraId="5CDD8A41" w14:textId="77777777">
        <w:trPr>
          <w:trHeight w:val="399"/>
        </w:trPr>
        <w:tc>
          <w:tcPr>
            <w:tcW w:w="1227" w:type="dxa"/>
            <w:shd w:val="clear" w:color="auto" w:fill="D9D9D9"/>
            <w:vAlign w:val="bottom"/>
          </w:tcPr>
          <w:p w14:paraId="2CCB34B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shd w:val="clear" w:color="auto" w:fill="D9D9D9"/>
            <w:vAlign w:val="bottom"/>
          </w:tcPr>
          <w:p w14:paraId="0AB16F7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Sant Martí</w:t>
            </w:r>
          </w:p>
        </w:tc>
        <w:tc>
          <w:tcPr>
            <w:tcW w:w="2121" w:type="dxa"/>
            <w:shd w:val="clear" w:color="auto" w:fill="D9D9D9"/>
            <w:vAlign w:val="bottom"/>
          </w:tcPr>
          <w:p w14:paraId="540D6000"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1701" w:type="dxa"/>
            <w:shd w:val="clear" w:color="auto" w:fill="D9D9D9"/>
            <w:vAlign w:val="bottom"/>
          </w:tcPr>
          <w:p w14:paraId="2028B5F2"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23,01 €</w:t>
            </w:r>
          </w:p>
        </w:tc>
        <w:tc>
          <w:tcPr>
            <w:tcW w:w="1701" w:type="dxa"/>
            <w:shd w:val="clear" w:color="auto" w:fill="D9D9D9"/>
            <w:vAlign w:val="bottom"/>
          </w:tcPr>
          <w:p w14:paraId="54D8C580"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25,60 €</w:t>
            </w:r>
          </w:p>
        </w:tc>
        <w:tc>
          <w:tcPr>
            <w:tcW w:w="1134" w:type="dxa"/>
            <w:shd w:val="clear" w:color="auto" w:fill="D9D9D9"/>
            <w:vAlign w:val="bottom"/>
          </w:tcPr>
          <w:p w14:paraId="1B1DAF5F"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11,3%</w:t>
            </w:r>
          </w:p>
        </w:tc>
      </w:tr>
      <w:tr w:rsidR="00412800" w14:paraId="47F884B3" w14:textId="77777777">
        <w:trPr>
          <w:trHeight w:val="399"/>
        </w:trPr>
        <w:tc>
          <w:tcPr>
            <w:tcW w:w="1227" w:type="dxa"/>
            <w:vAlign w:val="bottom"/>
          </w:tcPr>
          <w:p w14:paraId="3A0DC90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vAlign w:val="bottom"/>
          </w:tcPr>
          <w:p w14:paraId="3DE64DE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2121" w:type="dxa"/>
            <w:vAlign w:val="bottom"/>
          </w:tcPr>
          <w:p w14:paraId="4747D636"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Trafalgar</w:t>
            </w:r>
          </w:p>
        </w:tc>
        <w:tc>
          <w:tcPr>
            <w:tcW w:w="1701" w:type="dxa"/>
            <w:vAlign w:val="bottom"/>
          </w:tcPr>
          <w:p w14:paraId="29F1A50B"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25,28 €</w:t>
            </w:r>
          </w:p>
        </w:tc>
        <w:tc>
          <w:tcPr>
            <w:tcW w:w="1701" w:type="dxa"/>
            <w:vAlign w:val="bottom"/>
          </w:tcPr>
          <w:p w14:paraId="36555F27"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25,40 €</w:t>
            </w:r>
          </w:p>
        </w:tc>
        <w:tc>
          <w:tcPr>
            <w:tcW w:w="1134" w:type="dxa"/>
            <w:vAlign w:val="bottom"/>
          </w:tcPr>
          <w:p w14:paraId="043031F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0,5%</w:t>
            </w:r>
          </w:p>
        </w:tc>
      </w:tr>
      <w:tr w:rsidR="00412800" w14:paraId="01E6FCFA" w14:textId="77777777">
        <w:trPr>
          <w:trHeight w:val="399"/>
        </w:trPr>
        <w:tc>
          <w:tcPr>
            <w:tcW w:w="1227" w:type="dxa"/>
            <w:shd w:val="clear" w:color="auto" w:fill="D9D9D9"/>
            <w:vAlign w:val="bottom"/>
          </w:tcPr>
          <w:p w14:paraId="2407AFE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shd w:val="clear" w:color="auto" w:fill="D9D9D9"/>
            <w:vAlign w:val="bottom"/>
          </w:tcPr>
          <w:p w14:paraId="55F4FC5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2121" w:type="dxa"/>
            <w:shd w:val="clear" w:color="auto" w:fill="D9D9D9"/>
            <w:vAlign w:val="bottom"/>
          </w:tcPr>
          <w:p w14:paraId="3280E53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Almagro</w:t>
            </w:r>
          </w:p>
        </w:tc>
        <w:tc>
          <w:tcPr>
            <w:tcW w:w="1701" w:type="dxa"/>
            <w:shd w:val="clear" w:color="auto" w:fill="D9D9D9"/>
            <w:vAlign w:val="bottom"/>
          </w:tcPr>
          <w:p w14:paraId="15E5C8B2"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24,30 €</w:t>
            </w:r>
          </w:p>
        </w:tc>
        <w:tc>
          <w:tcPr>
            <w:tcW w:w="1701" w:type="dxa"/>
            <w:shd w:val="clear" w:color="auto" w:fill="D9D9D9"/>
            <w:vAlign w:val="bottom"/>
          </w:tcPr>
          <w:p w14:paraId="2B510F1C"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25,17 €</w:t>
            </w:r>
          </w:p>
        </w:tc>
        <w:tc>
          <w:tcPr>
            <w:tcW w:w="1134" w:type="dxa"/>
            <w:shd w:val="clear" w:color="auto" w:fill="D9D9D9"/>
            <w:vAlign w:val="bottom"/>
          </w:tcPr>
          <w:p w14:paraId="5FBD72B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3,6%</w:t>
            </w:r>
          </w:p>
        </w:tc>
      </w:tr>
      <w:tr w:rsidR="00412800" w14:paraId="58AB470B" w14:textId="77777777">
        <w:trPr>
          <w:trHeight w:val="399"/>
        </w:trPr>
        <w:tc>
          <w:tcPr>
            <w:tcW w:w="1227" w:type="dxa"/>
            <w:vAlign w:val="bottom"/>
          </w:tcPr>
          <w:p w14:paraId="1583A72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vAlign w:val="bottom"/>
          </w:tcPr>
          <w:p w14:paraId="76B0AD68"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Sant Martí</w:t>
            </w:r>
          </w:p>
        </w:tc>
        <w:tc>
          <w:tcPr>
            <w:tcW w:w="2121" w:type="dxa"/>
            <w:vAlign w:val="bottom"/>
          </w:tcPr>
          <w:p w14:paraId="72F953A2"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w:t>
            </w:r>
          </w:p>
        </w:tc>
        <w:tc>
          <w:tcPr>
            <w:tcW w:w="1701" w:type="dxa"/>
            <w:vAlign w:val="bottom"/>
          </w:tcPr>
          <w:p w14:paraId="620A5A92"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23,00 €</w:t>
            </w:r>
          </w:p>
        </w:tc>
        <w:tc>
          <w:tcPr>
            <w:tcW w:w="1701" w:type="dxa"/>
            <w:vAlign w:val="bottom"/>
          </w:tcPr>
          <w:p w14:paraId="42418275"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25,11 €</w:t>
            </w:r>
          </w:p>
        </w:tc>
        <w:tc>
          <w:tcPr>
            <w:tcW w:w="1134" w:type="dxa"/>
            <w:vAlign w:val="bottom"/>
          </w:tcPr>
          <w:p w14:paraId="6636A02A"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9,2%</w:t>
            </w:r>
          </w:p>
        </w:tc>
      </w:tr>
      <w:tr w:rsidR="00412800" w14:paraId="27671F76" w14:textId="77777777">
        <w:trPr>
          <w:trHeight w:val="399"/>
        </w:trPr>
        <w:tc>
          <w:tcPr>
            <w:tcW w:w="1227" w:type="dxa"/>
            <w:shd w:val="clear" w:color="auto" w:fill="D9D9D9"/>
            <w:vAlign w:val="bottom"/>
          </w:tcPr>
          <w:p w14:paraId="3DD15E6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shd w:val="clear" w:color="auto" w:fill="D9D9D9"/>
            <w:vAlign w:val="bottom"/>
          </w:tcPr>
          <w:p w14:paraId="241F03A9"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2121" w:type="dxa"/>
            <w:shd w:val="clear" w:color="auto" w:fill="D9D9D9"/>
            <w:vAlign w:val="bottom"/>
          </w:tcPr>
          <w:p w14:paraId="54DC425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Castellana</w:t>
            </w:r>
          </w:p>
        </w:tc>
        <w:tc>
          <w:tcPr>
            <w:tcW w:w="1701" w:type="dxa"/>
            <w:shd w:val="clear" w:color="auto" w:fill="D9D9D9"/>
            <w:vAlign w:val="bottom"/>
          </w:tcPr>
          <w:p w14:paraId="20EAA6B4"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24,12 €</w:t>
            </w:r>
          </w:p>
        </w:tc>
        <w:tc>
          <w:tcPr>
            <w:tcW w:w="1701" w:type="dxa"/>
            <w:shd w:val="clear" w:color="auto" w:fill="D9D9D9"/>
            <w:vAlign w:val="bottom"/>
          </w:tcPr>
          <w:p w14:paraId="650A14B7"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25,08 €</w:t>
            </w:r>
          </w:p>
        </w:tc>
        <w:tc>
          <w:tcPr>
            <w:tcW w:w="1134" w:type="dxa"/>
            <w:shd w:val="clear" w:color="auto" w:fill="D9D9D9"/>
            <w:vAlign w:val="bottom"/>
          </w:tcPr>
          <w:p w14:paraId="4EC99BB4"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4,0%</w:t>
            </w:r>
          </w:p>
        </w:tc>
      </w:tr>
      <w:tr w:rsidR="00412800" w14:paraId="20323318" w14:textId="77777777">
        <w:trPr>
          <w:trHeight w:val="399"/>
        </w:trPr>
        <w:tc>
          <w:tcPr>
            <w:tcW w:w="1227" w:type="dxa"/>
            <w:vAlign w:val="bottom"/>
          </w:tcPr>
          <w:p w14:paraId="3A2EA7E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vAlign w:val="bottom"/>
          </w:tcPr>
          <w:p w14:paraId="2AEBAE3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2121" w:type="dxa"/>
            <w:vAlign w:val="bottom"/>
          </w:tcPr>
          <w:p w14:paraId="2E886740"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Goya</w:t>
            </w:r>
          </w:p>
        </w:tc>
        <w:tc>
          <w:tcPr>
            <w:tcW w:w="1701" w:type="dxa"/>
            <w:vAlign w:val="bottom"/>
          </w:tcPr>
          <w:p w14:paraId="41EDDD37"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24,07 €</w:t>
            </w:r>
          </w:p>
        </w:tc>
        <w:tc>
          <w:tcPr>
            <w:tcW w:w="1701" w:type="dxa"/>
            <w:vAlign w:val="bottom"/>
          </w:tcPr>
          <w:p w14:paraId="5D4C4E16"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24,98 €</w:t>
            </w:r>
          </w:p>
        </w:tc>
        <w:tc>
          <w:tcPr>
            <w:tcW w:w="1134" w:type="dxa"/>
            <w:vAlign w:val="bottom"/>
          </w:tcPr>
          <w:p w14:paraId="535C8A4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3,8%</w:t>
            </w:r>
          </w:p>
        </w:tc>
      </w:tr>
      <w:tr w:rsidR="00412800" w14:paraId="19C69C5D" w14:textId="77777777">
        <w:trPr>
          <w:trHeight w:val="399"/>
        </w:trPr>
        <w:tc>
          <w:tcPr>
            <w:tcW w:w="1227" w:type="dxa"/>
            <w:shd w:val="clear" w:color="auto" w:fill="D9D9D9"/>
            <w:vAlign w:val="bottom"/>
          </w:tcPr>
          <w:p w14:paraId="40DEDD0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shd w:val="clear" w:color="auto" w:fill="D9D9D9"/>
            <w:vAlign w:val="bottom"/>
          </w:tcPr>
          <w:p w14:paraId="40D185E5"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Eixample</w:t>
            </w:r>
          </w:p>
        </w:tc>
        <w:tc>
          <w:tcPr>
            <w:tcW w:w="2121" w:type="dxa"/>
            <w:shd w:val="clear" w:color="auto" w:fill="D9D9D9"/>
            <w:vAlign w:val="bottom"/>
          </w:tcPr>
          <w:p w14:paraId="410A78C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1701" w:type="dxa"/>
            <w:shd w:val="clear" w:color="auto" w:fill="D9D9D9"/>
            <w:vAlign w:val="bottom"/>
          </w:tcPr>
          <w:p w14:paraId="49C97624"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22,93 €</w:t>
            </w:r>
          </w:p>
        </w:tc>
        <w:tc>
          <w:tcPr>
            <w:tcW w:w="1701" w:type="dxa"/>
            <w:shd w:val="clear" w:color="auto" w:fill="D9D9D9"/>
            <w:vAlign w:val="bottom"/>
          </w:tcPr>
          <w:p w14:paraId="50C60DDB"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24,87 €</w:t>
            </w:r>
          </w:p>
        </w:tc>
        <w:tc>
          <w:tcPr>
            <w:tcW w:w="1134" w:type="dxa"/>
            <w:shd w:val="clear" w:color="auto" w:fill="D9D9D9"/>
            <w:vAlign w:val="bottom"/>
          </w:tcPr>
          <w:p w14:paraId="590E6F0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8,5%</w:t>
            </w:r>
          </w:p>
        </w:tc>
      </w:tr>
      <w:tr w:rsidR="00412800" w14:paraId="670D1E9A" w14:textId="77777777">
        <w:trPr>
          <w:trHeight w:val="399"/>
        </w:trPr>
        <w:tc>
          <w:tcPr>
            <w:tcW w:w="1227" w:type="dxa"/>
            <w:vAlign w:val="bottom"/>
          </w:tcPr>
          <w:p w14:paraId="73696B6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vAlign w:val="bottom"/>
          </w:tcPr>
          <w:p w14:paraId="2E4B5E6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2121" w:type="dxa"/>
            <w:vAlign w:val="bottom"/>
          </w:tcPr>
          <w:p w14:paraId="1C70C685"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Recoletos</w:t>
            </w:r>
          </w:p>
        </w:tc>
        <w:tc>
          <w:tcPr>
            <w:tcW w:w="1701" w:type="dxa"/>
            <w:vAlign w:val="bottom"/>
          </w:tcPr>
          <w:p w14:paraId="2D7CABE4"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23,99 €</w:t>
            </w:r>
          </w:p>
        </w:tc>
        <w:tc>
          <w:tcPr>
            <w:tcW w:w="1701" w:type="dxa"/>
            <w:vAlign w:val="bottom"/>
          </w:tcPr>
          <w:p w14:paraId="22DB1FEC"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24,75 €</w:t>
            </w:r>
          </w:p>
        </w:tc>
        <w:tc>
          <w:tcPr>
            <w:tcW w:w="1134" w:type="dxa"/>
            <w:vAlign w:val="bottom"/>
          </w:tcPr>
          <w:p w14:paraId="4B646F4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3,2%</w:t>
            </w:r>
          </w:p>
        </w:tc>
      </w:tr>
      <w:tr w:rsidR="00412800" w14:paraId="31982EC6" w14:textId="77777777">
        <w:trPr>
          <w:trHeight w:val="399"/>
        </w:trPr>
        <w:tc>
          <w:tcPr>
            <w:tcW w:w="1227" w:type="dxa"/>
            <w:shd w:val="clear" w:color="auto" w:fill="D9D9D9"/>
            <w:vAlign w:val="bottom"/>
          </w:tcPr>
          <w:p w14:paraId="7D5BDBC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shd w:val="clear" w:color="auto" w:fill="D9D9D9"/>
            <w:vAlign w:val="bottom"/>
          </w:tcPr>
          <w:p w14:paraId="480C29D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Sarrià - Sant Gervasi</w:t>
            </w:r>
          </w:p>
        </w:tc>
        <w:tc>
          <w:tcPr>
            <w:tcW w:w="2121" w:type="dxa"/>
            <w:shd w:val="clear" w:color="auto" w:fill="D9D9D9"/>
            <w:vAlign w:val="bottom"/>
          </w:tcPr>
          <w:p w14:paraId="15AE7D12"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1701" w:type="dxa"/>
            <w:shd w:val="clear" w:color="auto" w:fill="D9D9D9"/>
            <w:vAlign w:val="bottom"/>
          </w:tcPr>
          <w:p w14:paraId="6200CC17"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22,70 €</w:t>
            </w:r>
          </w:p>
        </w:tc>
        <w:tc>
          <w:tcPr>
            <w:tcW w:w="1701" w:type="dxa"/>
            <w:shd w:val="clear" w:color="auto" w:fill="D9D9D9"/>
            <w:vAlign w:val="bottom"/>
          </w:tcPr>
          <w:p w14:paraId="53A2832B"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24,57 €</w:t>
            </w:r>
          </w:p>
        </w:tc>
        <w:tc>
          <w:tcPr>
            <w:tcW w:w="1134" w:type="dxa"/>
            <w:shd w:val="clear" w:color="auto" w:fill="D9D9D9"/>
            <w:vAlign w:val="bottom"/>
          </w:tcPr>
          <w:p w14:paraId="1C8EE948"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8,2%</w:t>
            </w:r>
          </w:p>
        </w:tc>
      </w:tr>
      <w:tr w:rsidR="00412800" w14:paraId="21067051" w14:textId="77777777">
        <w:trPr>
          <w:trHeight w:val="399"/>
        </w:trPr>
        <w:tc>
          <w:tcPr>
            <w:tcW w:w="1227" w:type="dxa"/>
            <w:vAlign w:val="bottom"/>
          </w:tcPr>
          <w:p w14:paraId="36471D9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vAlign w:val="bottom"/>
          </w:tcPr>
          <w:p w14:paraId="61465A5B"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Eixample</w:t>
            </w:r>
          </w:p>
        </w:tc>
        <w:tc>
          <w:tcPr>
            <w:tcW w:w="2121" w:type="dxa"/>
            <w:vAlign w:val="bottom"/>
          </w:tcPr>
          <w:p w14:paraId="6305399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Sant Antoni</w:t>
            </w:r>
          </w:p>
        </w:tc>
        <w:tc>
          <w:tcPr>
            <w:tcW w:w="1701" w:type="dxa"/>
            <w:vAlign w:val="bottom"/>
          </w:tcPr>
          <w:p w14:paraId="5A800CBB"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23,18 €</w:t>
            </w:r>
          </w:p>
        </w:tc>
        <w:tc>
          <w:tcPr>
            <w:tcW w:w="1701" w:type="dxa"/>
            <w:vAlign w:val="bottom"/>
          </w:tcPr>
          <w:p w14:paraId="7D7553D2"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24,56 €</w:t>
            </w:r>
          </w:p>
        </w:tc>
        <w:tc>
          <w:tcPr>
            <w:tcW w:w="1134" w:type="dxa"/>
            <w:shd w:val="clear" w:color="auto" w:fill="FFFFFF"/>
            <w:vAlign w:val="bottom"/>
          </w:tcPr>
          <w:p w14:paraId="191DA317"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6,0%</w:t>
            </w:r>
          </w:p>
        </w:tc>
      </w:tr>
      <w:tr w:rsidR="00412800" w14:paraId="498725E3" w14:textId="77777777">
        <w:trPr>
          <w:trHeight w:val="399"/>
        </w:trPr>
        <w:tc>
          <w:tcPr>
            <w:tcW w:w="1227" w:type="dxa"/>
            <w:shd w:val="clear" w:color="auto" w:fill="D9D9D9"/>
            <w:vAlign w:val="bottom"/>
          </w:tcPr>
          <w:p w14:paraId="0F0F876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shd w:val="clear" w:color="auto" w:fill="D9D9D9"/>
            <w:vAlign w:val="bottom"/>
          </w:tcPr>
          <w:p w14:paraId="61CB3CA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Centro</w:t>
            </w:r>
          </w:p>
        </w:tc>
        <w:tc>
          <w:tcPr>
            <w:tcW w:w="2121" w:type="dxa"/>
            <w:shd w:val="clear" w:color="auto" w:fill="D9D9D9"/>
            <w:vAlign w:val="bottom"/>
          </w:tcPr>
          <w:p w14:paraId="4CE3E87B"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Justicia - Chueca</w:t>
            </w:r>
          </w:p>
        </w:tc>
        <w:tc>
          <w:tcPr>
            <w:tcW w:w="1701" w:type="dxa"/>
            <w:shd w:val="clear" w:color="auto" w:fill="D9D9D9"/>
            <w:vAlign w:val="bottom"/>
          </w:tcPr>
          <w:p w14:paraId="5E5A8788"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24,86 €</w:t>
            </w:r>
          </w:p>
        </w:tc>
        <w:tc>
          <w:tcPr>
            <w:tcW w:w="1701" w:type="dxa"/>
            <w:shd w:val="clear" w:color="auto" w:fill="D9D9D9"/>
            <w:vAlign w:val="bottom"/>
          </w:tcPr>
          <w:p w14:paraId="520E45DF"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24,51 €</w:t>
            </w:r>
          </w:p>
        </w:tc>
        <w:tc>
          <w:tcPr>
            <w:tcW w:w="1134" w:type="dxa"/>
            <w:shd w:val="clear" w:color="auto" w:fill="D9D9D9"/>
            <w:vAlign w:val="bottom"/>
          </w:tcPr>
          <w:p w14:paraId="089B5135"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-1,4%</w:t>
            </w:r>
          </w:p>
        </w:tc>
      </w:tr>
      <w:tr w:rsidR="00412800" w14:paraId="40760B10" w14:textId="77777777">
        <w:trPr>
          <w:trHeight w:val="399"/>
        </w:trPr>
        <w:tc>
          <w:tcPr>
            <w:tcW w:w="1227" w:type="dxa"/>
            <w:vAlign w:val="bottom"/>
          </w:tcPr>
          <w:p w14:paraId="60C541D1"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vAlign w:val="bottom"/>
          </w:tcPr>
          <w:p w14:paraId="0A7ACC4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Eixample</w:t>
            </w:r>
          </w:p>
        </w:tc>
        <w:tc>
          <w:tcPr>
            <w:tcW w:w="2121" w:type="dxa"/>
            <w:vAlign w:val="bottom"/>
          </w:tcPr>
          <w:p w14:paraId="23FBF2C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Fort Pienc</w:t>
            </w:r>
          </w:p>
        </w:tc>
        <w:tc>
          <w:tcPr>
            <w:tcW w:w="1701" w:type="dxa"/>
            <w:vAlign w:val="bottom"/>
          </w:tcPr>
          <w:p w14:paraId="139E53A1"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23,24 €</w:t>
            </w:r>
          </w:p>
        </w:tc>
        <w:tc>
          <w:tcPr>
            <w:tcW w:w="1701" w:type="dxa"/>
            <w:vAlign w:val="bottom"/>
          </w:tcPr>
          <w:p w14:paraId="3BFB00F5"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24,40 €</w:t>
            </w:r>
          </w:p>
        </w:tc>
        <w:tc>
          <w:tcPr>
            <w:tcW w:w="1134" w:type="dxa"/>
            <w:vAlign w:val="bottom"/>
          </w:tcPr>
          <w:p w14:paraId="27609D0F"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5,0%</w:t>
            </w:r>
          </w:p>
        </w:tc>
      </w:tr>
      <w:tr w:rsidR="00412800" w14:paraId="323A6D51" w14:textId="77777777">
        <w:trPr>
          <w:trHeight w:val="399"/>
        </w:trPr>
        <w:tc>
          <w:tcPr>
            <w:tcW w:w="1227" w:type="dxa"/>
            <w:shd w:val="clear" w:color="auto" w:fill="D9D9D9"/>
            <w:vAlign w:val="bottom"/>
          </w:tcPr>
          <w:p w14:paraId="0B932AA6"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shd w:val="clear" w:color="auto" w:fill="D9D9D9"/>
            <w:vAlign w:val="bottom"/>
          </w:tcPr>
          <w:p w14:paraId="27D7E0D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2121" w:type="dxa"/>
            <w:shd w:val="clear" w:color="auto" w:fill="D9D9D9"/>
            <w:vAlign w:val="bottom"/>
          </w:tcPr>
          <w:p w14:paraId="1FDA9831"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Lista</w:t>
            </w:r>
          </w:p>
        </w:tc>
        <w:tc>
          <w:tcPr>
            <w:tcW w:w="1701" w:type="dxa"/>
            <w:shd w:val="clear" w:color="auto" w:fill="D9D9D9"/>
            <w:vAlign w:val="bottom"/>
          </w:tcPr>
          <w:p w14:paraId="200D46BA"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23,94 €</w:t>
            </w:r>
          </w:p>
        </w:tc>
        <w:tc>
          <w:tcPr>
            <w:tcW w:w="1701" w:type="dxa"/>
            <w:shd w:val="clear" w:color="auto" w:fill="D9D9D9"/>
            <w:vAlign w:val="bottom"/>
          </w:tcPr>
          <w:p w14:paraId="385F0684"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24,33 €</w:t>
            </w:r>
          </w:p>
        </w:tc>
        <w:tc>
          <w:tcPr>
            <w:tcW w:w="1134" w:type="dxa"/>
            <w:shd w:val="clear" w:color="auto" w:fill="D9D9D9"/>
            <w:vAlign w:val="bottom"/>
          </w:tcPr>
          <w:p w14:paraId="3089D19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1,6%</w:t>
            </w:r>
          </w:p>
        </w:tc>
      </w:tr>
      <w:tr w:rsidR="00412800" w14:paraId="5752463D" w14:textId="77777777">
        <w:trPr>
          <w:trHeight w:val="399"/>
        </w:trPr>
        <w:tc>
          <w:tcPr>
            <w:tcW w:w="1227" w:type="dxa"/>
            <w:vAlign w:val="bottom"/>
          </w:tcPr>
          <w:p w14:paraId="06807FA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lastRenderedPageBreak/>
              <w:t>Madrid capital</w:t>
            </w:r>
          </w:p>
        </w:tc>
        <w:tc>
          <w:tcPr>
            <w:tcW w:w="1325" w:type="dxa"/>
            <w:vAlign w:val="bottom"/>
          </w:tcPr>
          <w:p w14:paraId="0AAD676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Chamartín</w:t>
            </w:r>
          </w:p>
        </w:tc>
        <w:tc>
          <w:tcPr>
            <w:tcW w:w="2121" w:type="dxa"/>
            <w:vAlign w:val="bottom"/>
          </w:tcPr>
          <w:p w14:paraId="3965D149"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Viso</w:t>
            </w:r>
          </w:p>
        </w:tc>
        <w:tc>
          <w:tcPr>
            <w:tcW w:w="1701" w:type="dxa"/>
            <w:vAlign w:val="bottom"/>
          </w:tcPr>
          <w:p w14:paraId="121AADB2"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23,82 €</w:t>
            </w:r>
          </w:p>
        </w:tc>
        <w:tc>
          <w:tcPr>
            <w:tcW w:w="1701" w:type="dxa"/>
            <w:vAlign w:val="bottom"/>
          </w:tcPr>
          <w:p w14:paraId="248646C7"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24,32 €</w:t>
            </w:r>
          </w:p>
        </w:tc>
        <w:tc>
          <w:tcPr>
            <w:tcW w:w="1134" w:type="dxa"/>
            <w:vAlign w:val="bottom"/>
          </w:tcPr>
          <w:p w14:paraId="4E56143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2,1%</w:t>
            </w:r>
          </w:p>
        </w:tc>
      </w:tr>
      <w:tr w:rsidR="00412800" w14:paraId="0764F9DB" w14:textId="77777777">
        <w:trPr>
          <w:trHeight w:val="399"/>
        </w:trPr>
        <w:tc>
          <w:tcPr>
            <w:tcW w:w="1227" w:type="dxa"/>
            <w:shd w:val="clear" w:color="auto" w:fill="D9D9D9"/>
            <w:vAlign w:val="bottom"/>
          </w:tcPr>
          <w:p w14:paraId="0A5D7E36"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shd w:val="clear" w:color="auto" w:fill="D9D9D9"/>
            <w:vAlign w:val="bottom"/>
          </w:tcPr>
          <w:p w14:paraId="3FBF8E3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Sant Martí</w:t>
            </w:r>
          </w:p>
        </w:tc>
        <w:tc>
          <w:tcPr>
            <w:tcW w:w="2121" w:type="dxa"/>
            <w:shd w:val="clear" w:color="auto" w:fill="D9D9D9"/>
            <w:vAlign w:val="bottom"/>
          </w:tcPr>
          <w:p w14:paraId="32C0DC4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Poblenou</w:t>
            </w:r>
          </w:p>
        </w:tc>
        <w:tc>
          <w:tcPr>
            <w:tcW w:w="1701" w:type="dxa"/>
            <w:shd w:val="clear" w:color="auto" w:fill="D9D9D9"/>
            <w:vAlign w:val="bottom"/>
          </w:tcPr>
          <w:p w14:paraId="2BD078E0"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25,41 €</w:t>
            </w:r>
          </w:p>
        </w:tc>
        <w:tc>
          <w:tcPr>
            <w:tcW w:w="1701" w:type="dxa"/>
            <w:shd w:val="clear" w:color="auto" w:fill="D9D9D9"/>
            <w:vAlign w:val="bottom"/>
          </w:tcPr>
          <w:p w14:paraId="77B9E95C"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24,27 €</w:t>
            </w:r>
          </w:p>
        </w:tc>
        <w:tc>
          <w:tcPr>
            <w:tcW w:w="1134" w:type="dxa"/>
            <w:shd w:val="clear" w:color="auto" w:fill="D9D9D9"/>
            <w:vAlign w:val="bottom"/>
          </w:tcPr>
          <w:p w14:paraId="323A7345"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-4,5%</w:t>
            </w:r>
          </w:p>
        </w:tc>
      </w:tr>
      <w:tr w:rsidR="00412800" w14:paraId="5950AB70" w14:textId="77777777">
        <w:trPr>
          <w:trHeight w:val="399"/>
        </w:trPr>
        <w:tc>
          <w:tcPr>
            <w:tcW w:w="1227" w:type="dxa"/>
            <w:vAlign w:val="bottom"/>
          </w:tcPr>
          <w:p w14:paraId="47D20D97"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1325" w:type="dxa"/>
            <w:vAlign w:val="bottom"/>
          </w:tcPr>
          <w:p w14:paraId="60603B30" w14:textId="77777777" w:rsidR="00412800" w:rsidRDefault="00000000">
            <w:pPr>
              <w:rPr>
                <w:rFonts w:ascii="Open Sans" w:eastAsia="Open Sans" w:hAnsi="Open Sans" w:cs="Open Sans"/>
                <w:sz w:val="22"/>
                <w:szCs w:val="22"/>
              </w:rPr>
            </w:pP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Vella</w:t>
            </w:r>
          </w:p>
        </w:tc>
        <w:tc>
          <w:tcPr>
            <w:tcW w:w="2121" w:type="dxa"/>
            <w:vAlign w:val="bottom"/>
          </w:tcPr>
          <w:p w14:paraId="66CB7867"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Raval</w:t>
            </w:r>
          </w:p>
        </w:tc>
        <w:tc>
          <w:tcPr>
            <w:tcW w:w="1701" w:type="dxa"/>
            <w:vAlign w:val="bottom"/>
          </w:tcPr>
          <w:p w14:paraId="26D6EAB3"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23,27 €</w:t>
            </w:r>
          </w:p>
        </w:tc>
        <w:tc>
          <w:tcPr>
            <w:tcW w:w="1701" w:type="dxa"/>
            <w:vAlign w:val="bottom"/>
          </w:tcPr>
          <w:p w14:paraId="1DF6A25B"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24,15 €</w:t>
            </w:r>
          </w:p>
        </w:tc>
        <w:tc>
          <w:tcPr>
            <w:tcW w:w="1134" w:type="dxa"/>
            <w:vAlign w:val="bottom"/>
          </w:tcPr>
          <w:p w14:paraId="19BF41E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3,8%</w:t>
            </w:r>
          </w:p>
        </w:tc>
      </w:tr>
      <w:tr w:rsidR="00412800" w14:paraId="7B10039F" w14:textId="77777777">
        <w:trPr>
          <w:trHeight w:val="399"/>
        </w:trPr>
        <w:tc>
          <w:tcPr>
            <w:tcW w:w="1227" w:type="dxa"/>
            <w:shd w:val="clear" w:color="auto" w:fill="D9D9D9"/>
            <w:vAlign w:val="bottom"/>
          </w:tcPr>
          <w:p w14:paraId="06CDC41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shd w:val="clear" w:color="auto" w:fill="D9D9D9"/>
            <w:vAlign w:val="bottom"/>
          </w:tcPr>
          <w:p w14:paraId="1EE7E552"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Centro</w:t>
            </w:r>
          </w:p>
        </w:tc>
        <w:tc>
          <w:tcPr>
            <w:tcW w:w="2121" w:type="dxa"/>
            <w:shd w:val="clear" w:color="auto" w:fill="D9D9D9"/>
            <w:vAlign w:val="bottom"/>
          </w:tcPr>
          <w:p w14:paraId="41553B27"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Embajadores - Lavapiés</w:t>
            </w:r>
          </w:p>
        </w:tc>
        <w:tc>
          <w:tcPr>
            <w:tcW w:w="1701" w:type="dxa"/>
            <w:shd w:val="clear" w:color="auto" w:fill="D9D9D9"/>
            <w:vAlign w:val="bottom"/>
          </w:tcPr>
          <w:p w14:paraId="7DCB2221"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22,64 €</w:t>
            </w:r>
          </w:p>
        </w:tc>
        <w:tc>
          <w:tcPr>
            <w:tcW w:w="1701" w:type="dxa"/>
            <w:shd w:val="clear" w:color="auto" w:fill="D9D9D9"/>
            <w:vAlign w:val="bottom"/>
          </w:tcPr>
          <w:p w14:paraId="74E93975"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24,12 €</w:t>
            </w:r>
          </w:p>
        </w:tc>
        <w:tc>
          <w:tcPr>
            <w:tcW w:w="1134" w:type="dxa"/>
            <w:shd w:val="clear" w:color="auto" w:fill="D9D9D9"/>
            <w:vAlign w:val="bottom"/>
          </w:tcPr>
          <w:p w14:paraId="324E25E1"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6,5%</w:t>
            </w:r>
          </w:p>
        </w:tc>
      </w:tr>
      <w:tr w:rsidR="00412800" w14:paraId="6A2DEE5C" w14:textId="77777777">
        <w:trPr>
          <w:trHeight w:val="399"/>
        </w:trPr>
        <w:tc>
          <w:tcPr>
            <w:tcW w:w="1227" w:type="dxa"/>
            <w:vAlign w:val="bottom"/>
          </w:tcPr>
          <w:p w14:paraId="3067F7A1"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1325" w:type="dxa"/>
            <w:vAlign w:val="bottom"/>
          </w:tcPr>
          <w:p w14:paraId="1F93A18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Arganzuela</w:t>
            </w:r>
          </w:p>
        </w:tc>
        <w:tc>
          <w:tcPr>
            <w:tcW w:w="2121" w:type="dxa"/>
            <w:vAlign w:val="bottom"/>
          </w:tcPr>
          <w:p w14:paraId="7DA94B5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Acacias</w:t>
            </w:r>
          </w:p>
        </w:tc>
        <w:tc>
          <w:tcPr>
            <w:tcW w:w="1701" w:type="dxa"/>
            <w:vAlign w:val="bottom"/>
          </w:tcPr>
          <w:p w14:paraId="62BBBCB1" w14:textId="77777777" w:rsidR="0041280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21,98 €</w:t>
            </w:r>
          </w:p>
        </w:tc>
        <w:tc>
          <w:tcPr>
            <w:tcW w:w="1701" w:type="dxa"/>
            <w:vAlign w:val="bottom"/>
          </w:tcPr>
          <w:p w14:paraId="5742B0C9"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24,07 €</w:t>
            </w:r>
          </w:p>
        </w:tc>
        <w:tc>
          <w:tcPr>
            <w:tcW w:w="1134" w:type="dxa"/>
            <w:vAlign w:val="bottom"/>
          </w:tcPr>
          <w:p w14:paraId="3484EAB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9,5%</w:t>
            </w:r>
          </w:p>
        </w:tc>
      </w:tr>
    </w:tbl>
    <w:p w14:paraId="7F1E24DF" w14:textId="77777777" w:rsidR="00412800" w:rsidRDefault="00412800">
      <w:pPr>
        <w:spacing w:line="276" w:lineRule="auto"/>
        <w:jc w:val="both"/>
        <w:rPr>
          <w:rFonts w:ascii="Open Sans" w:eastAsia="Open Sans" w:hAnsi="Open Sans" w:cs="Open Sans"/>
        </w:rPr>
      </w:pPr>
    </w:p>
    <w:p w14:paraId="42797CF7" w14:textId="77777777" w:rsidR="00412800" w:rsidRDefault="00000000">
      <w:pPr>
        <w:spacing w:line="276" w:lineRule="auto"/>
        <w:jc w:val="both"/>
        <w:rPr>
          <w:rFonts w:ascii="Open Sans" w:eastAsia="Open Sans" w:hAnsi="Open Sans" w:cs="Open Sans"/>
          <w:b/>
          <w:bCs/>
        </w:rPr>
      </w:pPr>
      <w:r>
        <w:rPr>
          <w:rFonts w:ascii="Open Sans" w:eastAsia="Open Sans" w:hAnsi="Open Sans" w:cs="Open Sans"/>
        </w:rPr>
        <w:t xml:space="preserve">Alquilar una vivienda en el barrio de </w:t>
      </w:r>
      <w:proofErr w:type="spellStart"/>
      <w:r>
        <w:rPr>
          <w:rFonts w:ascii="Open Sans" w:eastAsia="Open Sans" w:hAnsi="Open Sans" w:cs="Open Sans"/>
        </w:rPr>
        <w:t>Finestrelles</w:t>
      </w:r>
      <w:proofErr w:type="spellEnd"/>
      <w:r>
        <w:rPr>
          <w:rFonts w:ascii="Open Sans" w:eastAsia="Open Sans" w:hAnsi="Open Sans" w:cs="Open Sans"/>
        </w:rPr>
        <w:t xml:space="preserve">, el más caro de Esplugues de Llobregat, exige un desembolso medio de 26,66 euros por metro cuadrado al mes. De este modo, </w:t>
      </w:r>
      <w:r>
        <w:rPr>
          <w:rFonts w:ascii="Open Sans" w:eastAsia="Open Sans" w:hAnsi="Open Sans" w:cs="Open Sans"/>
          <w:b/>
          <w:bCs/>
        </w:rPr>
        <w:t>una vivienda tipo de 80 m² se habría ofertado en diciembre de 2025 por un precio medio de 2.133 euros, frente a los 1.887 euros de 2024 (13%), es decir, 246 euros más que hace un año.</w:t>
      </w:r>
    </w:p>
    <w:p w14:paraId="49BBF69B" w14:textId="77777777" w:rsidR="00412800" w:rsidRDefault="00412800">
      <w:pPr>
        <w:spacing w:line="276" w:lineRule="auto"/>
        <w:jc w:val="both"/>
        <w:rPr>
          <w:rFonts w:ascii="Open Sans" w:eastAsia="Open Sans" w:hAnsi="Open Sans" w:cs="Open Sans"/>
          <w:b/>
          <w:bCs/>
        </w:rPr>
      </w:pPr>
    </w:p>
    <w:p w14:paraId="4AF08135" w14:textId="77777777" w:rsidR="00412800"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Precio medio del alquiler en los barrios con precio más caros</w:t>
      </w:r>
    </w:p>
    <w:p w14:paraId="0799B37C" w14:textId="77777777" w:rsidR="00412800" w:rsidRDefault="00412800">
      <w:pPr>
        <w:spacing w:line="276" w:lineRule="auto"/>
        <w:jc w:val="both"/>
        <w:rPr>
          <w:rFonts w:ascii="Open Sans" w:eastAsia="Open Sans" w:hAnsi="Open Sans" w:cs="Open Sans"/>
        </w:rPr>
      </w:pPr>
    </w:p>
    <w:tbl>
      <w:tblPr>
        <w:tblStyle w:val="a5"/>
        <w:tblW w:w="9272"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22"/>
        <w:gridCol w:w="1417"/>
        <w:gridCol w:w="1418"/>
        <w:gridCol w:w="1559"/>
        <w:gridCol w:w="1276"/>
        <w:gridCol w:w="1480"/>
      </w:tblGrid>
      <w:tr w:rsidR="00412800" w14:paraId="11F4DD9E" w14:textId="77777777">
        <w:trPr>
          <w:trHeight w:val="819"/>
        </w:trPr>
        <w:tc>
          <w:tcPr>
            <w:tcW w:w="2122" w:type="dxa"/>
            <w:shd w:val="clear" w:color="auto" w:fill="0F9ED5"/>
            <w:vAlign w:val="center"/>
          </w:tcPr>
          <w:p w14:paraId="2E875EBC" w14:textId="77777777" w:rsidR="0041280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w:t>
            </w:r>
          </w:p>
        </w:tc>
        <w:tc>
          <w:tcPr>
            <w:tcW w:w="1417" w:type="dxa"/>
            <w:shd w:val="clear" w:color="auto" w:fill="0F9ED5"/>
            <w:vAlign w:val="center"/>
          </w:tcPr>
          <w:p w14:paraId="1A4A1F1A" w14:textId="77777777" w:rsidR="00412800" w:rsidRDefault="00000000">
            <w:pPr>
              <w:jc w:val="center"/>
              <w:rPr>
                <w:rFonts w:ascii="Open Sans" w:eastAsia="Open Sans" w:hAnsi="Open Sans" w:cs="Open Sans"/>
                <w:color w:val="FFFFFF"/>
                <w:sz w:val="22"/>
                <w:szCs w:val="22"/>
                <w:vertAlign w:val="superscript"/>
              </w:rPr>
            </w:pPr>
            <w:r>
              <w:rPr>
                <w:rFonts w:ascii="Open Sans" w:eastAsia="Open Sans" w:hAnsi="Open Sans" w:cs="Open Sans"/>
                <w:color w:val="FFFFFF"/>
                <w:sz w:val="22"/>
                <w:szCs w:val="22"/>
              </w:rPr>
              <w:t>Piso 80 m</w:t>
            </w:r>
            <w:r>
              <w:rPr>
                <w:rFonts w:ascii="Open Sans" w:eastAsia="Open Sans" w:hAnsi="Open Sans" w:cs="Open Sans"/>
                <w:color w:val="FFFFFF"/>
                <w:sz w:val="22"/>
                <w:szCs w:val="22"/>
                <w:vertAlign w:val="superscript"/>
              </w:rPr>
              <w:t>2</w:t>
            </w:r>
          </w:p>
          <w:p w14:paraId="2897E2E4"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al mes</w:t>
            </w:r>
          </w:p>
          <w:p w14:paraId="65E81260"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vertAlign w:val="superscript"/>
              </w:rPr>
              <w:t xml:space="preserve"> </w:t>
            </w:r>
            <w:r>
              <w:rPr>
                <w:rFonts w:ascii="Open Sans" w:eastAsia="Open Sans" w:hAnsi="Open Sans" w:cs="Open Sans"/>
                <w:color w:val="FFFFFF"/>
                <w:sz w:val="22"/>
                <w:szCs w:val="22"/>
              </w:rPr>
              <w:t>DIC-2024</w:t>
            </w:r>
          </w:p>
        </w:tc>
        <w:tc>
          <w:tcPr>
            <w:tcW w:w="1418" w:type="dxa"/>
            <w:shd w:val="clear" w:color="auto" w:fill="0F9ED5"/>
            <w:vAlign w:val="center"/>
          </w:tcPr>
          <w:p w14:paraId="1315ED01"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Piso 80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al mes </w:t>
            </w:r>
          </w:p>
          <w:p w14:paraId="4B320A11"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DIC-2025</w:t>
            </w:r>
          </w:p>
        </w:tc>
        <w:tc>
          <w:tcPr>
            <w:tcW w:w="1559" w:type="dxa"/>
            <w:shd w:val="clear" w:color="auto" w:fill="0F9ED5"/>
            <w:vAlign w:val="center"/>
          </w:tcPr>
          <w:p w14:paraId="59B90BAF"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Diferencia precio (euros) DIC-2025</w:t>
            </w:r>
          </w:p>
        </w:tc>
        <w:tc>
          <w:tcPr>
            <w:tcW w:w="1276" w:type="dxa"/>
            <w:shd w:val="clear" w:color="auto" w:fill="0F9ED5"/>
            <w:vAlign w:val="center"/>
          </w:tcPr>
          <w:p w14:paraId="2B022CCA"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2025</w:t>
            </w:r>
          </w:p>
        </w:tc>
        <w:tc>
          <w:tcPr>
            <w:tcW w:w="1480" w:type="dxa"/>
            <w:shd w:val="clear" w:color="auto" w:fill="0F9ED5"/>
          </w:tcPr>
          <w:p w14:paraId="0D7D10A9" w14:textId="77777777" w:rsidR="00412800"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Veces valor España (14,21 €/m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w:t>
            </w:r>
          </w:p>
        </w:tc>
      </w:tr>
      <w:tr w:rsidR="00412800" w14:paraId="71F84125" w14:textId="77777777">
        <w:trPr>
          <w:trHeight w:val="400"/>
        </w:trPr>
        <w:tc>
          <w:tcPr>
            <w:tcW w:w="2122" w:type="dxa"/>
            <w:shd w:val="clear" w:color="auto" w:fill="D9D9D9"/>
            <w:vAlign w:val="bottom"/>
          </w:tcPr>
          <w:p w14:paraId="79E6AF0B" w14:textId="77777777" w:rsidR="00412800" w:rsidRDefault="00000000">
            <w:pPr>
              <w:rPr>
                <w:rFonts w:ascii="Open Sans" w:eastAsia="Open Sans" w:hAnsi="Open Sans" w:cs="Open Sans"/>
                <w:sz w:val="22"/>
                <w:szCs w:val="22"/>
              </w:rPr>
            </w:pPr>
            <w:proofErr w:type="spellStart"/>
            <w:r>
              <w:rPr>
                <w:rFonts w:ascii="Open Sans" w:eastAsia="Open Sans" w:hAnsi="Open Sans" w:cs="Open Sans"/>
                <w:sz w:val="22"/>
                <w:szCs w:val="22"/>
              </w:rPr>
              <w:t>Finestrelles</w:t>
            </w:r>
            <w:proofErr w:type="spellEnd"/>
          </w:p>
        </w:tc>
        <w:tc>
          <w:tcPr>
            <w:tcW w:w="1417" w:type="dxa"/>
            <w:shd w:val="clear" w:color="auto" w:fill="D9D9D9"/>
            <w:vAlign w:val="bottom"/>
          </w:tcPr>
          <w:p w14:paraId="21D61F2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1.887 €</w:t>
            </w:r>
          </w:p>
        </w:tc>
        <w:tc>
          <w:tcPr>
            <w:tcW w:w="1418" w:type="dxa"/>
            <w:shd w:val="clear" w:color="auto" w:fill="D9D9D9"/>
            <w:vAlign w:val="bottom"/>
          </w:tcPr>
          <w:p w14:paraId="2E74D848"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2.133 €</w:t>
            </w:r>
          </w:p>
        </w:tc>
        <w:tc>
          <w:tcPr>
            <w:tcW w:w="1559" w:type="dxa"/>
            <w:shd w:val="clear" w:color="auto" w:fill="D9D9D9"/>
            <w:vAlign w:val="bottom"/>
          </w:tcPr>
          <w:p w14:paraId="539A0AD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246 €</w:t>
            </w:r>
          </w:p>
        </w:tc>
        <w:tc>
          <w:tcPr>
            <w:tcW w:w="1276" w:type="dxa"/>
            <w:shd w:val="clear" w:color="auto" w:fill="D9D9D9"/>
            <w:vAlign w:val="bottom"/>
          </w:tcPr>
          <w:p w14:paraId="579E94E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13,0%</w:t>
            </w:r>
          </w:p>
        </w:tc>
        <w:tc>
          <w:tcPr>
            <w:tcW w:w="1480" w:type="dxa"/>
            <w:shd w:val="clear" w:color="auto" w:fill="D9D9D9"/>
            <w:vAlign w:val="bottom"/>
          </w:tcPr>
          <w:p w14:paraId="79C4122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w:t>
            </w:r>
          </w:p>
        </w:tc>
      </w:tr>
      <w:tr w:rsidR="00412800" w14:paraId="10F8D87D" w14:textId="77777777">
        <w:trPr>
          <w:trHeight w:val="400"/>
        </w:trPr>
        <w:tc>
          <w:tcPr>
            <w:tcW w:w="2122" w:type="dxa"/>
            <w:vAlign w:val="bottom"/>
          </w:tcPr>
          <w:p w14:paraId="5BE81B74"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La Barceloneta</w:t>
            </w:r>
          </w:p>
        </w:tc>
        <w:tc>
          <w:tcPr>
            <w:tcW w:w="1417" w:type="dxa"/>
            <w:vAlign w:val="bottom"/>
          </w:tcPr>
          <w:p w14:paraId="72722A7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1.744 €</w:t>
            </w:r>
          </w:p>
        </w:tc>
        <w:tc>
          <w:tcPr>
            <w:tcW w:w="1418" w:type="dxa"/>
            <w:vAlign w:val="bottom"/>
          </w:tcPr>
          <w:p w14:paraId="20D35A8A"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2.050 €</w:t>
            </w:r>
          </w:p>
        </w:tc>
        <w:tc>
          <w:tcPr>
            <w:tcW w:w="1559" w:type="dxa"/>
            <w:vAlign w:val="bottom"/>
          </w:tcPr>
          <w:p w14:paraId="6745352D"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306 €</w:t>
            </w:r>
          </w:p>
        </w:tc>
        <w:tc>
          <w:tcPr>
            <w:tcW w:w="1276" w:type="dxa"/>
            <w:vAlign w:val="bottom"/>
          </w:tcPr>
          <w:p w14:paraId="6515DF6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17,5%</w:t>
            </w:r>
          </w:p>
        </w:tc>
        <w:tc>
          <w:tcPr>
            <w:tcW w:w="1480" w:type="dxa"/>
            <w:vAlign w:val="bottom"/>
          </w:tcPr>
          <w:p w14:paraId="13286D61"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0C112C94" w14:textId="77777777">
        <w:trPr>
          <w:trHeight w:val="400"/>
        </w:trPr>
        <w:tc>
          <w:tcPr>
            <w:tcW w:w="2122" w:type="dxa"/>
            <w:shd w:val="clear" w:color="auto" w:fill="D9D9D9"/>
            <w:vAlign w:val="bottom"/>
          </w:tcPr>
          <w:p w14:paraId="3595FA5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1417" w:type="dxa"/>
            <w:shd w:val="clear" w:color="auto" w:fill="D9D9D9"/>
            <w:vAlign w:val="bottom"/>
          </w:tcPr>
          <w:p w14:paraId="55B2C283"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1.841 €</w:t>
            </w:r>
          </w:p>
        </w:tc>
        <w:tc>
          <w:tcPr>
            <w:tcW w:w="1418" w:type="dxa"/>
            <w:shd w:val="clear" w:color="auto" w:fill="D9D9D9"/>
            <w:vAlign w:val="bottom"/>
          </w:tcPr>
          <w:p w14:paraId="45DCF7AD"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2.048 €</w:t>
            </w:r>
          </w:p>
        </w:tc>
        <w:tc>
          <w:tcPr>
            <w:tcW w:w="1559" w:type="dxa"/>
            <w:shd w:val="clear" w:color="auto" w:fill="D9D9D9"/>
            <w:vAlign w:val="bottom"/>
          </w:tcPr>
          <w:p w14:paraId="49168AC1"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207 €</w:t>
            </w:r>
          </w:p>
        </w:tc>
        <w:tc>
          <w:tcPr>
            <w:tcW w:w="1276" w:type="dxa"/>
            <w:shd w:val="clear" w:color="auto" w:fill="D9D9D9"/>
            <w:vAlign w:val="bottom"/>
          </w:tcPr>
          <w:p w14:paraId="00D5DEF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11,3%</w:t>
            </w:r>
          </w:p>
        </w:tc>
        <w:tc>
          <w:tcPr>
            <w:tcW w:w="1480" w:type="dxa"/>
            <w:shd w:val="clear" w:color="auto" w:fill="D9D9D9"/>
            <w:vAlign w:val="bottom"/>
          </w:tcPr>
          <w:p w14:paraId="27D75CD5"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58AED583" w14:textId="77777777">
        <w:trPr>
          <w:trHeight w:val="400"/>
        </w:trPr>
        <w:tc>
          <w:tcPr>
            <w:tcW w:w="2122" w:type="dxa"/>
            <w:vAlign w:val="bottom"/>
          </w:tcPr>
          <w:p w14:paraId="09E7D68A"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Trafalgar</w:t>
            </w:r>
          </w:p>
        </w:tc>
        <w:tc>
          <w:tcPr>
            <w:tcW w:w="1417" w:type="dxa"/>
            <w:vAlign w:val="bottom"/>
          </w:tcPr>
          <w:p w14:paraId="1E1E20C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2.022 €</w:t>
            </w:r>
          </w:p>
        </w:tc>
        <w:tc>
          <w:tcPr>
            <w:tcW w:w="1418" w:type="dxa"/>
            <w:vAlign w:val="bottom"/>
          </w:tcPr>
          <w:p w14:paraId="04DC0358"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2.032 €</w:t>
            </w:r>
          </w:p>
        </w:tc>
        <w:tc>
          <w:tcPr>
            <w:tcW w:w="1559" w:type="dxa"/>
            <w:vAlign w:val="bottom"/>
          </w:tcPr>
          <w:p w14:paraId="0778F3A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10 €</w:t>
            </w:r>
          </w:p>
        </w:tc>
        <w:tc>
          <w:tcPr>
            <w:tcW w:w="1276" w:type="dxa"/>
            <w:vAlign w:val="bottom"/>
          </w:tcPr>
          <w:p w14:paraId="462894CA"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0,5%</w:t>
            </w:r>
          </w:p>
        </w:tc>
        <w:tc>
          <w:tcPr>
            <w:tcW w:w="1480" w:type="dxa"/>
            <w:vAlign w:val="bottom"/>
          </w:tcPr>
          <w:p w14:paraId="1DE0EB4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7E8D2480" w14:textId="77777777">
        <w:trPr>
          <w:trHeight w:val="400"/>
        </w:trPr>
        <w:tc>
          <w:tcPr>
            <w:tcW w:w="2122" w:type="dxa"/>
            <w:shd w:val="clear" w:color="auto" w:fill="D9D9D9"/>
            <w:vAlign w:val="bottom"/>
          </w:tcPr>
          <w:p w14:paraId="4641F0C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Almagro</w:t>
            </w:r>
          </w:p>
        </w:tc>
        <w:tc>
          <w:tcPr>
            <w:tcW w:w="1417" w:type="dxa"/>
            <w:shd w:val="clear" w:color="auto" w:fill="D9D9D9"/>
            <w:vAlign w:val="bottom"/>
          </w:tcPr>
          <w:p w14:paraId="6AC01674"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1.944 €</w:t>
            </w:r>
          </w:p>
        </w:tc>
        <w:tc>
          <w:tcPr>
            <w:tcW w:w="1418" w:type="dxa"/>
            <w:shd w:val="clear" w:color="auto" w:fill="D9D9D9"/>
            <w:vAlign w:val="bottom"/>
          </w:tcPr>
          <w:p w14:paraId="662A5780"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2.014 €</w:t>
            </w:r>
          </w:p>
        </w:tc>
        <w:tc>
          <w:tcPr>
            <w:tcW w:w="1559" w:type="dxa"/>
            <w:shd w:val="clear" w:color="auto" w:fill="D9D9D9"/>
            <w:vAlign w:val="bottom"/>
          </w:tcPr>
          <w:p w14:paraId="016BB0E8"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70 €</w:t>
            </w:r>
          </w:p>
        </w:tc>
        <w:tc>
          <w:tcPr>
            <w:tcW w:w="1276" w:type="dxa"/>
            <w:shd w:val="clear" w:color="auto" w:fill="D9D9D9"/>
            <w:vAlign w:val="bottom"/>
          </w:tcPr>
          <w:p w14:paraId="1B6E5ADF"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3,6%</w:t>
            </w:r>
          </w:p>
        </w:tc>
        <w:tc>
          <w:tcPr>
            <w:tcW w:w="1480" w:type="dxa"/>
            <w:shd w:val="clear" w:color="auto" w:fill="D9D9D9"/>
            <w:vAlign w:val="bottom"/>
          </w:tcPr>
          <w:p w14:paraId="73A0E564"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44B65F77" w14:textId="77777777">
        <w:trPr>
          <w:trHeight w:val="400"/>
        </w:trPr>
        <w:tc>
          <w:tcPr>
            <w:tcW w:w="2122" w:type="dxa"/>
            <w:vAlign w:val="bottom"/>
          </w:tcPr>
          <w:p w14:paraId="07BE2BC7"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w:t>
            </w:r>
          </w:p>
        </w:tc>
        <w:tc>
          <w:tcPr>
            <w:tcW w:w="1417" w:type="dxa"/>
            <w:vAlign w:val="bottom"/>
          </w:tcPr>
          <w:p w14:paraId="25A22CB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1.840 €</w:t>
            </w:r>
          </w:p>
        </w:tc>
        <w:tc>
          <w:tcPr>
            <w:tcW w:w="1418" w:type="dxa"/>
            <w:vAlign w:val="bottom"/>
          </w:tcPr>
          <w:p w14:paraId="599A1D87"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2.009 €</w:t>
            </w:r>
          </w:p>
        </w:tc>
        <w:tc>
          <w:tcPr>
            <w:tcW w:w="1559" w:type="dxa"/>
            <w:vAlign w:val="bottom"/>
          </w:tcPr>
          <w:p w14:paraId="086BB4F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169 €</w:t>
            </w:r>
          </w:p>
        </w:tc>
        <w:tc>
          <w:tcPr>
            <w:tcW w:w="1276" w:type="dxa"/>
            <w:vAlign w:val="bottom"/>
          </w:tcPr>
          <w:p w14:paraId="270A10F1"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9,2%</w:t>
            </w:r>
          </w:p>
        </w:tc>
        <w:tc>
          <w:tcPr>
            <w:tcW w:w="1480" w:type="dxa"/>
            <w:vAlign w:val="bottom"/>
          </w:tcPr>
          <w:p w14:paraId="4838C3A5"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70E7F8A0" w14:textId="77777777">
        <w:trPr>
          <w:trHeight w:val="400"/>
        </w:trPr>
        <w:tc>
          <w:tcPr>
            <w:tcW w:w="2122" w:type="dxa"/>
            <w:shd w:val="clear" w:color="auto" w:fill="D9D9D9"/>
            <w:vAlign w:val="bottom"/>
          </w:tcPr>
          <w:p w14:paraId="23793FDC"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Castellana</w:t>
            </w:r>
          </w:p>
        </w:tc>
        <w:tc>
          <w:tcPr>
            <w:tcW w:w="1417" w:type="dxa"/>
            <w:shd w:val="clear" w:color="auto" w:fill="D9D9D9"/>
            <w:vAlign w:val="bottom"/>
          </w:tcPr>
          <w:p w14:paraId="7D93966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1.930 €</w:t>
            </w:r>
          </w:p>
        </w:tc>
        <w:tc>
          <w:tcPr>
            <w:tcW w:w="1418" w:type="dxa"/>
            <w:shd w:val="clear" w:color="auto" w:fill="D9D9D9"/>
            <w:vAlign w:val="bottom"/>
          </w:tcPr>
          <w:p w14:paraId="21FE42E4"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2.006 €</w:t>
            </w:r>
          </w:p>
        </w:tc>
        <w:tc>
          <w:tcPr>
            <w:tcW w:w="1559" w:type="dxa"/>
            <w:shd w:val="clear" w:color="auto" w:fill="D9D9D9"/>
            <w:vAlign w:val="bottom"/>
          </w:tcPr>
          <w:p w14:paraId="3258EB5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77 €</w:t>
            </w:r>
          </w:p>
        </w:tc>
        <w:tc>
          <w:tcPr>
            <w:tcW w:w="1276" w:type="dxa"/>
            <w:shd w:val="clear" w:color="auto" w:fill="D9D9D9"/>
            <w:vAlign w:val="bottom"/>
          </w:tcPr>
          <w:p w14:paraId="18491929"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4,0%</w:t>
            </w:r>
          </w:p>
        </w:tc>
        <w:tc>
          <w:tcPr>
            <w:tcW w:w="1480" w:type="dxa"/>
            <w:shd w:val="clear" w:color="auto" w:fill="D9D9D9"/>
            <w:vAlign w:val="bottom"/>
          </w:tcPr>
          <w:p w14:paraId="47570858"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1,8</w:t>
            </w:r>
          </w:p>
        </w:tc>
      </w:tr>
      <w:tr w:rsidR="00412800" w14:paraId="2457E90F" w14:textId="77777777">
        <w:trPr>
          <w:trHeight w:val="400"/>
        </w:trPr>
        <w:tc>
          <w:tcPr>
            <w:tcW w:w="2122" w:type="dxa"/>
            <w:vAlign w:val="bottom"/>
          </w:tcPr>
          <w:p w14:paraId="0E39F81B"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Goya</w:t>
            </w:r>
          </w:p>
        </w:tc>
        <w:tc>
          <w:tcPr>
            <w:tcW w:w="1417" w:type="dxa"/>
            <w:vAlign w:val="bottom"/>
          </w:tcPr>
          <w:p w14:paraId="60EFDF8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1.926 €</w:t>
            </w:r>
          </w:p>
        </w:tc>
        <w:tc>
          <w:tcPr>
            <w:tcW w:w="1418" w:type="dxa"/>
            <w:vAlign w:val="bottom"/>
          </w:tcPr>
          <w:p w14:paraId="6D5F0EF7"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1.998 €</w:t>
            </w:r>
          </w:p>
        </w:tc>
        <w:tc>
          <w:tcPr>
            <w:tcW w:w="1559" w:type="dxa"/>
            <w:vAlign w:val="bottom"/>
          </w:tcPr>
          <w:p w14:paraId="72CDFA2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73 €</w:t>
            </w:r>
          </w:p>
        </w:tc>
        <w:tc>
          <w:tcPr>
            <w:tcW w:w="1276" w:type="dxa"/>
            <w:vAlign w:val="bottom"/>
          </w:tcPr>
          <w:p w14:paraId="6302EE6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3,8%</w:t>
            </w:r>
          </w:p>
        </w:tc>
        <w:tc>
          <w:tcPr>
            <w:tcW w:w="1480" w:type="dxa"/>
            <w:vAlign w:val="bottom"/>
          </w:tcPr>
          <w:p w14:paraId="0280DAD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7D19EF36" w14:textId="77777777">
        <w:trPr>
          <w:trHeight w:val="400"/>
        </w:trPr>
        <w:tc>
          <w:tcPr>
            <w:tcW w:w="2122" w:type="dxa"/>
            <w:shd w:val="clear" w:color="auto" w:fill="D9D9D9"/>
            <w:vAlign w:val="bottom"/>
          </w:tcPr>
          <w:p w14:paraId="5B94A976"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1417" w:type="dxa"/>
            <w:shd w:val="clear" w:color="auto" w:fill="D9D9D9"/>
            <w:vAlign w:val="bottom"/>
          </w:tcPr>
          <w:p w14:paraId="7135E98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1.834 €</w:t>
            </w:r>
          </w:p>
        </w:tc>
        <w:tc>
          <w:tcPr>
            <w:tcW w:w="1418" w:type="dxa"/>
            <w:shd w:val="clear" w:color="auto" w:fill="D9D9D9"/>
            <w:vAlign w:val="bottom"/>
          </w:tcPr>
          <w:p w14:paraId="3C4C11AB"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1.990 €</w:t>
            </w:r>
          </w:p>
        </w:tc>
        <w:tc>
          <w:tcPr>
            <w:tcW w:w="1559" w:type="dxa"/>
            <w:shd w:val="clear" w:color="auto" w:fill="D9D9D9"/>
            <w:vAlign w:val="bottom"/>
          </w:tcPr>
          <w:p w14:paraId="4D4EA74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155 €</w:t>
            </w:r>
          </w:p>
        </w:tc>
        <w:tc>
          <w:tcPr>
            <w:tcW w:w="1276" w:type="dxa"/>
            <w:shd w:val="clear" w:color="auto" w:fill="D9D9D9"/>
            <w:vAlign w:val="bottom"/>
          </w:tcPr>
          <w:p w14:paraId="5D737C85"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8,5%</w:t>
            </w:r>
          </w:p>
        </w:tc>
        <w:tc>
          <w:tcPr>
            <w:tcW w:w="1480" w:type="dxa"/>
            <w:shd w:val="clear" w:color="auto" w:fill="D9D9D9"/>
            <w:vAlign w:val="bottom"/>
          </w:tcPr>
          <w:p w14:paraId="327CE99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w:t>
            </w:r>
          </w:p>
        </w:tc>
      </w:tr>
      <w:tr w:rsidR="00412800" w14:paraId="1BA4EEAB" w14:textId="77777777">
        <w:trPr>
          <w:trHeight w:val="400"/>
        </w:trPr>
        <w:tc>
          <w:tcPr>
            <w:tcW w:w="2122" w:type="dxa"/>
            <w:vAlign w:val="bottom"/>
          </w:tcPr>
          <w:p w14:paraId="66FAF502"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Recoletos</w:t>
            </w:r>
          </w:p>
        </w:tc>
        <w:tc>
          <w:tcPr>
            <w:tcW w:w="1417" w:type="dxa"/>
            <w:vAlign w:val="bottom"/>
          </w:tcPr>
          <w:p w14:paraId="44963A73"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1.919 €</w:t>
            </w:r>
          </w:p>
        </w:tc>
        <w:tc>
          <w:tcPr>
            <w:tcW w:w="1418" w:type="dxa"/>
            <w:vAlign w:val="bottom"/>
          </w:tcPr>
          <w:p w14:paraId="524D16C2"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1.980 €</w:t>
            </w:r>
          </w:p>
        </w:tc>
        <w:tc>
          <w:tcPr>
            <w:tcW w:w="1559" w:type="dxa"/>
            <w:vAlign w:val="bottom"/>
          </w:tcPr>
          <w:p w14:paraId="726EE72A"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61 €</w:t>
            </w:r>
          </w:p>
        </w:tc>
        <w:tc>
          <w:tcPr>
            <w:tcW w:w="1276" w:type="dxa"/>
            <w:vAlign w:val="bottom"/>
          </w:tcPr>
          <w:p w14:paraId="23A73C88"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3,2%</w:t>
            </w:r>
          </w:p>
        </w:tc>
        <w:tc>
          <w:tcPr>
            <w:tcW w:w="1480" w:type="dxa"/>
            <w:vAlign w:val="bottom"/>
          </w:tcPr>
          <w:p w14:paraId="61C9F41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2D37AECD" w14:textId="77777777">
        <w:trPr>
          <w:trHeight w:val="400"/>
        </w:trPr>
        <w:tc>
          <w:tcPr>
            <w:tcW w:w="2122" w:type="dxa"/>
            <w:shd w:val="clear" w:color="auto" w:fill="D9D9D9"/>
            <w:vAlign w:val="bottom"/>
          </w:tcPr>
          <w:p w14:paraId="2164DC55"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1417" w:type="dxa"/>
            <w:shd w:val="clear" w:color="auto" w:fill="D9D9D9"/>
            <w:vAlign w:val="bottom"/>
          </w:tcPr>
          <w:p w14:paraId="356563E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1.816 €</w:t>
            </w:r>
          </w:p>
        </w:tc>
        <w:tc>
          <w:tcPr>
            <w:tcW w:w="1418" w:type="dxa"/>
            <w:shd w:val="clear" w:color="auto" w:fill="D9D9D9"/>
            <w:vAlign w:val="bottom"/>
          </w:tcPr>
          <w:p w14:paraId="0DB733AC"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1.966 €</w:t>
            </w:r>
          </w:p>
        </w:tc>
        <w:tc>
          <w:tcPr>
            <w:tcW w:w="1559" w:type="dxa"/>
            <w:shd w:val="clear" w:color="auto" w:fill="D9D9D9"/>
            <w:vAlign w:val="bottom"/>
          </w:tcPr>
          <w:p w14:paraId="48460648"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150 €</w:t>
            </w:r>
          </w:p>
        </w:tc>
        <w:tc>
          <w:tcPr>
            <w:tcW w:w="1276" w:type="dxa"/>
            <w:shd w:val="clear" w:color="auto" w:fill="D9D9D9"/>
            <w:vAlign w:val="bottom"/>
          </w:tcPr>
          <w:p w14:paraId="416BC5D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8,2%</w:t>
            </w:r>
          </w:p>
        </w:tc>
        <w:tc>
          <w:tcPr>
            <w:tcW w:w="1480" w:type="dxa"/>
            <w:shd w:val="clear" w:color="auto" w:fill="D9D9D9"/>
            <w:vAlign w:val="bottom"/>
          </w:tcPr>
          <w:p w14:paraId="5E924A4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3F90E12C" w14:textId="77777777">
        <w:trPr>
          <w:trHeight w:val="400"/>
        </w:trPr>
        <w:tc>
          <w:tcPr>
            <w:tcW w:w="2122" w:type="dxa"/>
            <w:vAlign w:val="bottom"/>
          </w:tcPr>
          <w:p w14:paraId="4C39CCBB"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Sant Antoni</w:t>
            </w:r>
          </w:p>
        </w:tc>
        <w:tc>
          <w:tcPr>
            <w:tcW w:w="1417" w:type="dxa"/>
            <w:vAlign w:val="bottom"/>
          </w:tcPr>
          <w:p w14:paraId="60700F1A"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1.854 €</w:t>
            </w:r>
          </w:p>
        </w:tc>
        <w:tc>
          <w:tcPr>
            <w:tcW w:w="1418" w:type="dxa"/>
            <w:vAlign w:val="bottom"/>
          </w:tcPr>
          <w:p w14:paraId="46004B3C"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1.965 €</w:t>
            </w:r>
          </w:p>
        </w:tc>
        <w:tc>
          <w:tcPr>
            <w:tcW w:w="1559" w:type="dxa"/>
            <w:vAlign w:val="bottom"/>
          </w:tcPr>
          <w:p w14:paraId="14532121"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110 €</w:t>
            </w:r>
          </w:p>
        </w:tc>
        <w:tc>
          <w:tcPr>
            <w:tcW w:w="1276" w:type="dxa"/>
            <w:shd w:val="clear" w:color="auto" w:fill="FFFFFF"/>
            <w:vAlign w:val="bottom"/>
          </w:tcPr>
          <w:p w14:paraId="542AAAC8"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6,0%</w:t>
            </w:r>
          </w:p>
        </w:tc>
        <w:tc>
          <w:tcPr>
            <w:tcW w:w="1480" w:type="dxa"/>
            <w:shd w:val="clear" w:color="auto" w:fill="FFFFFF"/>
            <w:vAlign w:val="bottom"/>
          </w:tcPr>
          <w:p w14:paraId="03E6928D" w14:textId="77777777" w:rsidR="00412800"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1,7</w:t>
            </w:r>
          </w:p>
        </w:tc>
      </w:tr>
      <w:tr w:rsidR="00412800" w14:paraId="7710F98C" w14:textId="77777777">
        <w:trPr>
          <w:trHeight w:val="400"/>
        </w:trPr>
        <w:tc>
          <w:tcPr>
            <w:tcW w:w="2122" w:type="dxa"/>
            <w:shd w:val="clear" w:color="auto" w:fill="D9D9D9"/>
            <w:vAlign w:val="bottom"/>
          </w:tcPr>
          <w:p w14:paraId="341B266F"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Justicia - Chueca</w:t>
            </w:r>
          </w:p>
        </w:tc>
        <w:tc>
          <w:tcPr>
            <w:tcW w:w="1417" w:type="dxa"/>
            <w:shd w:val="clear" w:color="auto" w:fill="D9D9D9"/>
            <w:vAlign w:val="bottom"/>
          </w:tcPr>
          <w:p w14:paraId="109E34D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1.989 €</w:t>
            </w:r>
          </w:p>
        </w:tc>
        <w:tc>
          <w:tcPr>
            <w:tcW w:w="1418" w:type="dxa"/>
            <w:shd w:val="clear" w:color="auto" w:fill="D9D9D9"/>
            <w:vAlign w:val="bottom"/>
          </w:tcPr>
          <w:p w14:paraId="205CC3CA"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1.961 €</w:t>
            </w:r>
          </w:p>
        </w:tc>
        <w:tc>
          <w:tcPr>
            <w:tcW w:w="1559" w:type="dxa"/>
            <w:shd w:val="clear" w:color="auto" w:fill="D9D9D9"/>
            <w:vAlign w:val="bottom"/>
          </w:tcPr>
          <w:p w14:paraId="21CFE703"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-28 €</w:t>
            </w:r>
          </w:p>
        </w:tc>
        <w:tc>
          <w:tcPr>
            <w:tcW w:w="1276" w:type="dxa"/>
            <w:shd w:val="clear" w:color="auto" w:fill="D9D9D9"/>
            <w:vAlign w:val="bottom"/>
          </w:tcPr>
          <w:p w14:paraId="3FDE34A2"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-1,4%</w:t>
            </w:r>
          </w:p>
        </w:tc>
        <w:tc>
          <w:tcPr>
            <w:tcW w:w="1480" w:type="dxa"/>
            <w:shd w:val="clear" w:color="auto" w:fill="D9D9D9"/>
            <w:vAlign w:val="bottom"/>
          </w:tcPr>
          <w:p w14:paraId="4A95FCD3"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7CC7CEF7" w14:textId="77777777">
        <w:trPr>
          <w:trHeight w:val="400"/>
        </w:trPr>
        <w:tc>
          <w:tcPr>
            <w:tcW w:w="2122" w:type="dxa"/>
            <w:vAlign w:val="bottom"/>
          </w:tcPr>
          <w:p w14:paraId="61427A5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Fort Pienc</w:t>
            </w:r>
          </w:p>
        </w:tc>
        <w:tc>
          <w:tcPr>
            <w:tcW w:w="1417" w:type="dxa"/>
            <w:vAlign w:val="bottom"/>
          </w:tcPr>
          <w:p w14:paraId="4E5BB5C4"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1.859 €</w:t>
            </w:r>
          </w:p>
        </w:tc>
        <w:tc>
          <w:tcPr>
            <w:tcW w:w="1418" w:type="dxa"/>
            <w:vAlign w:val="bottom"/>
          </w:tcPr>
          <w:p w14:paraId="2F590475"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1.952 €</w:t>
            </w:r>
          </w:p>
        </w:tc>
        <w:tc>
          <w:tcPr>
            <w:tcW w:w="1559" w:type="dxa"/>
            <w:vAlign w:val="bottom"/>
          </w:tcPr>
          <w:p w14:paraId="050CD7B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93 €</w:t>
            </w:r>
          </w:p>
        </w:tc>
        <w:tc>
          <w:tcPr>
            <w:tcW w:w="1276" w:type="dxa"/>
            <w:vAlign w:val="bottom"/>
          </w:tcPr>
          <w:p w14:paraId="58BB7D5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5,0%</w:t>
            </w:r>
          </w:p>
        </w:tc>
        <w:tc>
          <w:tcPr>
            <w:tcW w:w="1480" w:type="dxa"/>
            <w:vAlign w:val="bottom"/>
          </w:tcPr>
          <w:p w14:paraId="2BC34200"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549F41F2" w14:textId="77777777">
        <w:trPr>
          <w:trHeight w:val="400"/>
        </w:trPr>
        <w:tc>
          <w:tcPr>
            <w:tcW w:w="2122" w:type="dxa"/>
            <w:shd w:val="clear" w:color="auto" w:fill="D9D9D9"/>
            <w:vAlign w:val="bottom"/>
          </w:tcPr>
          <w:p w14:paraId="185BD930"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lastRenderedPageBreak/>
              <w:t>Lista</w:t>
            </w:r>
          </w:p>
        </w:tc>
        <w:tc>
          <w:tcPr>
            <w:tcW w:w="1417" w:type="dxa"/>
            <w:shd w:val="clear" w:color="auto" w:fill="D9D9D9"/>
            <w:vAlign w:val="bottom"/>
          </w:tcPr>
          <w:p w14:paraId="16A7B8DE"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1.915 €</w:t>
            </w:r>
          </w:p>
        </w:tc>
        <w:tc>
          <w:tcPr>
            <w:tcW w:w="1418" w:type="dxa"/>
            <w:shd w:val="clear" w:color="auto" w:fill="D9D9D9"/>
            <w:vAlign w:val="bottom"/>
          </w:tcPr>
          <w:p w14:paraId="3B6BD97E"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1.946 €</w:t>
            </w:r>
          </w:p>
        </w:tc>
        <w:tc>
          <w:tcPr>
            <w:tcW w:w="1559" w:type="dxa"/>
            <w:shd w:val="clear" w:color="auto" w:fill="D9D9D9"/>
            <w:vAlign w:val="bottom"/>
          </w:tcPr>
          <w:p w14:paraId="33837D2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31 €</w:t>
            </w:r>
          </w:p>
        </w:tc>
        <w:tc>
          <w:tcPr>
            <w:tcW w:w="1276" w:type="dxa"/>
            <w:shd w:val="clear" w:color="auto" w:fill="D9D9D9"/>
            <w:vAlign w:val="bottom"/>
          </w:tcPr>
          <w:p w14:paraId="56644A55"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1,6%</w:t>
            </w:r>
          </w:p>
        </w:tc>
        <w:tc>
          <w:tcPr>
            <w:tcW w:w="1480" w:type="dxa"/>
            <w:shd w:val="clear" w:color="auto" w:fill="D9D9D9"/>
            <w:vAlign w:val="bottom"/>
          </w:tcPr>
          <w:p w14:paraId="6084759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3531EB60" w14:textId="77777777">
        <w:trPr>
          <w:trHeight w:val="400"/>
        </w:trPr>
        <w:tc>
          <w:tcPr>
            <w:tcW w:w="2122" w:type="dxa"/>
            <w:vAlign w:val="bottom"/>
          </w:tcPr>
          <w:p w14:paraId="7CB1CDEE"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Viso</w:t>
            </w:r>
          </w:p>
        </w:tc>
        <w:tc>
          <w:tcPr>
            <w:tcW w:w="1417" w:type="dxa"/>
            <w:vAlign w:val="bottom"/>
          </w:tcPr>
          <w:p w14:paraId="4C362EAD"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1.906 €</w:t>
            </w:r>
          </w:p>
        </w:tc>
        <w:tc>
          <w:tcPr>
            <w:tcW w:w="1418" w:type="dxa"/>
            <w:vAlign w:val="bottom"/>
          </w:tcPr>
          <w:p w14:paraId="55A98F91"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1.946 €</w:t>
            </w:r>
          </w:p>
        </w:tc>
        <w:tc>
          <w:tcPr>
            <w:tcW w:w="1559" w:type="dxa"/>
            <w:vAlign w:val="bottom"/>
          </w:tcPr>
          <w:p w14:paraId="64F59D04"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40 €</w:t>
            </w:r>
          </w:p>
        </w:tc>
        <w:tc>
          <w:tcPr>
            <w:tcW w:w="1276" w:type="dxa"/>
            <w:vAlign w:val="bottom"/>
          </w:tcPr>
          <w:p w14:paraId="3D959F82"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2,1%</w:t>
            </w:r>
          </w:p>
        </w:tc>
        <w:tc>
          <w:tcPr>
            <w:tcW w:w="1480" w:type="dxa"/>
            <w:vAlign w:val="bottom"/>
          </w:tcPr>
          <w:p w14:paraId="30151E23"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19F0B48F" w14:textId="77777777">
        <w:trPr>
          <w:trHeight w:val="400"/>
        </w:trPr>
        <w:tc>
          <w:tcPr>
            <w:tcW w:w="2122" w:type="dxa"/>
            <w:shd w:val="clear" w:color="auto" w:fill="D9D9D9"/>
            <w:vAlign w:val="bottom"/>
          </w:tcPr>
          <w:p w14:paraId="571F805D"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Poblenou</w:t>
            </w:r>
          </w:p>
        </w:tc>
        <w:tc>
          <w:tcPr>
            <w:tcW w:w="1417" w:type="dxa"/>
            <w:shd w:val="clear" w:color="auto" w:fill="D9D9D9"/>
            <w:vAlign w:val="bottom"/>
          </w:tcPr>
          <w:p w14:paraId="6E8C5C5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2.033 €</w:t>
            </w:r>
          </w:p>
        </w:tc>
        <w:tc>
          <w:tcPr>
            <w:tcW w:w="1418" w:type="dxa"/>
            <w:shd w:val="clear" w:color="auto" w:fill="D9D9D9"/>
            <w:vAlign w:val="bottom"/>
          </w:tcPr>
          <w:p w14:paraId="19BFF078"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1.942 €</w:t>
            </w:r>
          </w:p>
        </w:tc>
        <w:tc>
          <w:tcPr>
            <w:tcW w:w="1559" w:type="dxa"/>
            <w:shd w:val="clear" w:color="auto" w:fill="D9D9D9"/>
            <w:vAlign w:val="bottom"/>
          </w:tcPr>
          <w:p w14:paraId="7378E429"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-91 €</w:t>
            </w:r>
          </w:p>
        </w:tc>
        <w:tc>
          <w:tcPr>
            <w:tcW w:w="1276" w:type="dxa"/>
            <w:shd w:val="clear" w:color="auto" w:fill="D9D9D9"/>
            <w:vAlign w:val="bottom"/>
          </w:tcPr>
          <w:p w14:paraId="7FD5FE6A" w14:textId="77777777" w:rsidR="00412800"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-4,5%</w:t>
            </w:r>
          </w:p>
        </w:tc>
        <w:tc>
          <w:tcPr>
            <w:tcW w:w="1480" w:type="dxa"/>
            <w:shd w:val="clear" w:color="auto" w:fill="D9D9D9"/>
            <w:vAlign w:val="bottom"/>
          </w:tcPr>
          <w:p w14:paraId="4F8E1CB9"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2B11FC3B" w14:textId="77777777">
        <w:trPr>
          <w:trHeight w:val="400"/>
        </w:trPr>
        <w:tc>
          <w:tcPr>
            <w:tcW w:w="2122" w:type="dxa"/>
            <w:vAlign w:val="bottom"/>
          </w:tcPr>
          <w:p w14:paraId="424B9323"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El Raval</w:t>
            </w:r>
          </w:p>
        </w:tc>
        <w:tc>
          <w:tcPr>
            <w:tcW w:w="1417" w:type="dxa"/>
            <w:vAlign w:val="bottom"/>
          </w:tcPr>
          <w:p w14:paraId="6858809A"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1.862 €</w:t>
            </w:r>
          </w:p>
        </w:tc>
        <w:tc>
          <w:tcPr>
            <w:tcW w:w="1418" w:type="dxa"/>
            <w:vAlign w:val="bottom"/>
          </w:tcPr>
          <w:p w14:paraId="264A7A73"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1.932 €</w:t>
            </w:r>
          </w:p>
        </w:tc>
        <w:tc>
          <w:tcPr>
            <w:tcW w:w="1559" w:type="dxa"/>
            <w:vAlign w:val="bottom"/>
          </w:tcPr>
          <w:p w14:paraId="124853D7"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70 €</w:t>
            </w:r>
          </w:p>
        </w:tc>
        <w:tc>
          <w:tcPr>
            <w:tcW w:w="1276" w:type="dxa"/>
            <w:vAlign w:val="bottom"/>
          </w:tcPr>
          <w:p w14:paraId="7BC50C35"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3,8%</w:t>
            </w:r>
          </w:p>
        </w:tc>
        <w:tc>
          <w:tcPr>
            <w:tcW w:w="1480" w:type="dxa"/>
            <w:vAlign w:val="bottom"/>
          </w:tcPr>
          <w:p w14:paraId="51725AC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73405F2E" w14:textId="77777777">
        <w:trPr>
          <w:trHeight w:val="400"/>
        </w:trPr>
        <w:tc>
          <w:tcPr>
            <w:tcW w:w="2122" w:type="dxa"/>
            <w:shd w:val="clear" w:color="auto" w:fill="D9D9D9"/>
            <w:vAlign w:val="bottom"/>
          </w:tcPr>
          <w:p w14:paraId="6C063F25"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Embajadores - Lavapiés</w:t>
            </w:r>
          </w:p>
        </w:tc>
        <w:tc>
          <w:tcPr>
            <w:tcW w:w="1417" w:type="dxa"/>
            <w:shd w:val="clear" w:color="auto" w:fill="D9D9D9"/>
            <w:vAlign w:val="bottom"/>
          </w:tcPr>
          <w:p w14:paraId="46B154DE"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1.811 €</w:t>
            </w:r>
          </w:p>
        </w:tc>
        <w:tc>
          <w:tcPr>
            <w:tcW w:w="1418" w:type="dxa"/>
            <w:shd w:val="clear" w:color="auto" w:fill="D9D9D9"/>
            <w:vAlign w:val="bottom"/>
          </w:tcPr>
          <w:p w14:paraId="1C11AE2E"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1.930 €</w:t>
            </w:r>
          </w:p>
        </w:tc>
        <w:tc>
          <w:tcPr>
            <w:tcW w:w="1559" w:type="dxa"/>
            <w:shd w:val="clear" w:color="auto" w:fill="D9D9D9"/>
            <w:vAlign w:val="bottom"/>
          </w:tcPr>
          <w:p w14:paraId="6D53D2E8"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118 €</w:t>
            </w:r>
          </w:p>
        </w:tc>
        <w:tc>
          <w:tcPr>
            <w:tcW w:w="1276" w:type="dxa"/>
            <w:shd w:val="clear" w:color="auto" w:fill="D9D9D9"/>
            <w:vAlign w:val="bottom"/>
          </w:tcPr>
          <w:p w14:paraId="43CEF0F6"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6,5%</w:t>
            </w:r>
          </w:p>
        </w:tc>
        <w:tc>
          <w:tcPr>
            <w:tcW w:w="1480" w:type="dxa"/>
            <w:shd w:val="clear" w:color="auto" w:fill="D9D9D9"/>
            <w:vAlign w:val="bottom"/>
          </w:tcPr>
          <w:p w14:paraId="74FEEFBF"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r w:rsidR="00412800" w14:paraId="03A07C9F" w14:textId="77777777">
        <w:trPr>
          <w:trHeight w:val="400"/>
        </w:trPr>
        <w:tc>
          <w:tcPr>
            <w:tcW w:w="2122" w:type="dxa"/>
            <w:vAlign w:val="bottom"/>
          </w:tcPr>
          <w:p w14:paraId="07905E07" w14:textId="77777777" w:rsidR="00412800" w:rsidRDefault="00000000">
            <w:pPr>
              <w:rPr>
                <w:rFonts w:ascii="Open Sans" w:eastAsia="Open Sans" w:hAnsi="Open Sans" w:cs="Open Sans"/>
                <w:sz w:val="22"/>
                <w:szCs w:val="22"/>
              </w:rPr>
            </w:pPr>
            <w:r>
              <w:rPr>
                <w:rFonts w:ascii="Open Sans" w:eastAsia="Open Sans" w:hAnsi="Open Sans" w:cs="Open Sans"/>
                <w:sz w:val="22"/>
                <w:szCs w:val="22"/>
              </w:rPr>
              <w:t>Acacias</w:t>
            </w:r>
          </w:p>
        </w:tc>
        <w:tc>
          <w:tcPr>
            <w:tcW w:w="1417" w:type="dxa"/>
            <w:vAlign w:val="bottom"/>
          </w:tcPr>
          <w:p w14:paraId="4873DED3"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1.758 €</w:t>
            </w:r>
          </w:p>
        </w:tc>
        <w:tc>
          <w:tcPr>
            <w:tcW w:w="1418" w:type="dxa"/>
            <w:vAlign w:val="bottom"/>
          </w:tcPr>
          <w:p w14:paraId="20382BE8" w14:textId="77777777" w:rsidR="00412800"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1.926 €</w:t>
            </w:r>
          </w:p>
        </w:tc>
        <w:tc>
          <w:tcPr>
            <w:tcW w:w="1559" w:type="dxa"/>
            <w:vAlign w:val="bottom"/>
          </w:tcPr>
          <w:p w14:paraId="25F9224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167 €</w:t>
            </w:r>
          </w:p>
        </w:tc>
        <w:tc>
          <w:tcPr>
            <w:tcW w:w="1276" w:type="dxa"/>
            <w:vAlign w:val="bottom"/>
          </w:tcPr>
          <w:p w14:paraId="61A58E3B"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9,5%</w:t>
            </w:r>
          </w:p>
        </w:tc>
        <w:tc>
          <w:tcPr>
            <w:tcW w:w="1480" w:type="dxa"/>
            <w:vAlign w:val="bottom"/>
          </w:tcPr>
          <w:p w14:paraId="274E585C" w14:textId="77777777" w:rsidR="00412800" w:rsidRDefault="00000000">
            <w:pPr>
              <w:jc w:val="center"/>
              <w:rPr>
                <w:rFonts w:ascii="Open Sans" w:eastAsia="Open Sans" w:hAnsi="Open Sans" w:cs="Open Sans"/>
                <w:sz w:val="22"/>
                <w:szCs w:val="22"/>
              </w:rPr>
            </w:pPr>
            <w:r>
              <w:rPr>
                <w:rFonts w:ascii="Open Sans" w:eastAsia="Open Sans" w:hAnsi="Open Sans" w:cs="Open Sans"/>
                <w:sz w:val="22"/>
                <w:szCs w:val="22"/>
              </w:rPr>
              <w:t>1,7</w:t>
            </w:r>
          </w:p>
        </w:tc>
      </w:tr>
    </w:tbl>
    <w:p w14:paraId="390CBE33" w14:textId="77777777" w:rsidR="00412800" w:rsidRDefault="00412800">
      <w:pPr>
        <w:spacing w:line="276" w:lineRule="auto"/>
        <w:jc w:val="both"/>
        <w:rPr>
          <w:rFonts w:ascii="Open Sans" w:eastAsia="Open Sans" w:hAnsi="Open Sans" w:cs="Open Sans"/>
        </w:rPr>
      </w:pPr>
    </w:p>
    <w:p w14:paraId="38E978FA" w14:textId="77777777" w:rsidR="00412800" w:rsidRDefault="00000000">
      <w:pPr>
        <w:spacing w:line="276" w:lineRule="auto"/>
        <w:jc w:val="both"/>
        <w:rPr>
          <w:rFonts w:ascii="Open Sans" w:eastAsia="Open Sans" w:hAnsi="Open Sans" w:cs="Open Sans"/>
        </w:rPr>
      </w:pPr>
      <w:r>
        <w:rPr>
          <w:rFonts w:ascii="Open Sans" w:eastAsia="Open Sans" w:hAnsi="Open Sans" w:cs="Open Sans"/>
        </w:rPr>
        <w:t xml:space="preserve">“Madrid y Barcelona son los principales polos económicos del país, concentran empleo de alta cualificación, sedes corporativas y una fuerte atracción de talento nacional e internacional. Atraen un volumen muy elevado de demanda, solvente, que choca con la oferta limitada, por lo que los precios se tensionan al alza. En barrios como </w:t>
      </w:r>
      <w:proofErr w:type="spellStart"/>
      <w:r>
        <w:rPr>
          <w:rFonts w:ascii="Open Sans" w:eastAsia="Open Sans" w:hAnsi="Open Sans" w:cs="Open Sans"/>
        </w:rPr>
        <w:t>Finestrelles</w:t>
      </w:r>
      <w:proofErr w:type="spellEnd"/>
      <w:r>
        <w:rPr>
          <w:rFonts w:ascii="Open Sans" w:eastAsia="Open Sans" w:hAnsi="Open Sans" w:cs="Open Sans"/>
        </w:rPr>
        <w:t xml:space="preserve">, La Barceloneta o Castellana el precio del alquiler incluye ubicación estratégica, calidad urbana, servicios, conexiones y, en muchos casos, proximidad al mar o a las zonas prime de negocio. El precio en los barrios prime refleja ese valor añadido de exclusividad”, explica </w:t>
      </w:r>
      <w:r>
        <w:rPr>
          <w:rFonts w:ascii="Open Sans" w:eastAsia="Open Sans" w:hAnsi="Open Sans" w:cs="Open Sans"/>
          <w:b/>
          <w:bCs/>
        </w:rPr>
        <w:t xml:space="preserve">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rPr>
        <w:t>.</w:t>
      </w:r>
    </w:p>
    <w:p w14:paraId="6FD2EF7A" w14:textId="77777777" w:rsidR="00412800" w:rsidRDefault="00412800">
      <w:pPr>
        <w:spacing w:line="276" w:lineRule="auto"/>
        <w:jc w:val="both"/>
        <w:rPr>
          <w:rFonts w:ascii="Open Sans" w:eastAsia="Open Sans" w:hAnsi="Open Sans" w:cs="Open Sans"/>
        </w:rPr>
      </w:pPr>
    </w:p>
    <w:p w14:paraId="0A3A014D" w14:textId="77777777" w:rsidR="00412800" w:rsidRDefault="00000000">
      <w:pPr>
        <w:spacing w:line="276" w:lineRule="auto"/>
        <w:jc w:val="both"/>
        <w:rPr>
          <w:rFonts w:ascii="Open Sans" w:eastAsia="Open Sans" w:hAnsi="Open Sans" w:cs="Open Sans"/>
        </w:rPr>
      </w:pPr>
      <w:r>
        <w:rPr>
          <w:rFonts w:ascii="Open Sans" w:eastAsia="Open Sans" w:hAnsi="Open Sans" w:cs="Open Sans"/>
          <w:b/>
          <w:bCs/>
          <w:color w:val="303AB2"/>
          <w:sz w:val="28"/>
          <w:szCs w:val="28"/>
        </w:rPr>
        <w:t>Las mayores subidas se registran en barrios de las provincias de Alicante, Salamanca y Jaén</w:t>
      </w:r>
    </w:p>
    <w:p w14:paraId="6E50A2B0" w14:textId="77777777" w:rsidR="00412800" w:rsidRDefault="00412800">
      <w:pPr>
        <w:spacing w:line="276" w:lineRule="auto"/>
        <w:jc w:val="both"/>
        <w:rPr>
          <w:rFonts w:ascii="Open Sans" w:eastAsia="Open Sans" w:hAnsi="Open Sans" w:cs="Open Sans"/>
        </w:rPr>
      </w:pPr>
    </w:p>
    <w:p w14:paraId="267E313A" w14:textId="77777777" w:rsidR="00412800" w:rsidRDefault="00000000">
      <w:pPr>
        <w:spacing w:line="276" w:lineRule="auto"/>
        <w:jc w:val="both"/>
        <w:rPr>
          <w:rFonts w:ascii="Open Sans" w:eastAsia="Open Sans" w:hAnsi="Open Sans" w:cs="Open Sans"/>
        </w:rPr>
      </w:pPr>
      <w:r>
        <w:rPr>
          <w:rFonts w:ascii="Open Sans" w:eastAsia="Open Sans" w:hAnsi="Open Sans" w:cs="Open Sans"/>
        </w:rPr>
        <w:t xml:space="preserve">Por otro lado, los barrios de España que han visto incrementar con mayor intensidad sus precios están distribuidos de forma más repartida por el territorio nacional. Así, el </w:t>
      </w:r>
      <w:r>
        <w:rPr>
          <w:rFonts w:ascii="Open Sans" w:eastAsia="Open Sans" w:hAnsi="Open Sans" w:cs="Open Sans"/>
          <w:b/>
          <w:bCs/>
        </w:rPr>
        <w:t xml:space="preserve">barrio de Altea ciudad (en Altea, Alicante) ha experimentado un incremento interanual del 36,8% </w:t>
      </w:r>
      <w:r>
        <w:rPr>
          <w:rFonts w:ascii="Open Sans" w:eastAsia="Open Sans" w:hAnsi="Open Sans" w:cs="Open Sans"/>
        </w:rPr>
        <w:t xml:space="preserve">en el precio del metro cuadrado para una vivienda de alquiler. </w:t>
      </w:r>
    </w:p>
    <w:p w14:paraId="52333824" w14:textId="77777777" w:rsidR="00412800" w:rsidRDefault="00412800">
      <w:pPr>
        <w:spacing w:line="276" w:lineRule="auto"/>
        <w:jc w:val="both"/>
        <w:rPr>
          <w:rFonts w:ascii="Open Sans" w:eastAsia="Open Sans" w:hAnsi="Open Sans" w:cs="Open Sans"/>
        </w:rPr>
      </w:pPr>
    </w:p>
    <w:p w14:paraId="11FD8E27" w14:textId="77777777" w:rsidR="00412800" w:rsidRDefault="00000000">
      <w:pPr>
        <w:spacing w:line="276" w:lineRule="auto"/>
        <w:jc w:val="both"/>
        <w:rPr>
          <w:rFonts w:ascii="Open Sans" w:eastAsia="Open Sans" w:hAnsi="Open Sans" w:cs="Open Sans"/>
        </w:rPr>
      </w:pPr>
      <w:r>
        <w:rPr>
          <w:rFonts w:ascii="Open Sans" w:eastAsia="Open Sans" w:hAnsi="Open Sans" w:cs="Open Sans"/>
        </w:rPr>
        <w:t xml:space="preserve">A continuación, destacan también las variaciones anuales de los barrios de Universidad - Tenerías (Salamanca capital) con 31,5%, San Bartolomé - Millán de Priego (Jaén capital) con 30,4%, Casco histórico (Toledo capital) con 30,3%, Casco Viejo (Ourense capital) con 29,4%, El Olivar (Alcalá de Henares) con 29,3%, HUCA - La </w:t>
      </w:r>
      <w:proofErr w:type="spellStart"/>
      <w:r>
        <w:rPr>
          <w:rFonts w:ascii="Open Sans" w:eastAsia="Open Sans" w:hAnsi="Open Sans" w:cs="Open Sans"/>
        </w:rPr>
        <w:t>Cadellada</w:t>
      </w:r>
      <w:proofErr w:type="spellEnd"/>
      <w:r>
        <w:rPr>
          <w:rFonts w:ascii="Open Sans" w:eastAsia="Open Sans" w:hAnsi="Open Sans" w:cs="Open Sans"/>
        </w:rPr>
        <w:t xml:space="preserve"> (Oviedo) con 28,9%, Zona de Plaza de Barcelos (Pontevedra capital) con 27,6%, San Miguel (Murcia capital) con 27,3%, Campus Norte - San Caetano (Santiago de Compostela) con 27,3% y Malilla (Valencia capital) con 26,9%.</w:t>
      </w:r>
    </w:p>
    <w:p w14:paraId="4743362D" w14:textId="77777777" w:rsidR="00412800" w:rsidRDefault="00412800">
      <w:pPr>
        <w:spacing w:line="276" w:lineRule="auto"/>
        <w:jc w:val="both"/>
        <w:rPr>
          <w:rFonts w:ascii="Open Sans" w:eastAsia="Open Sans" w:hAnsi="Open Sans" w:cs="Open Sans"/>
        </w:rPr>
      </w:pPr>
    </w:p>
    <w:p w14:paraId="7882252D" w14:textId="6F71DC41" w:rsidR="00412800"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“Estamos detectando una doble dinámica, ya </w:t>
      </w:r>
      <w:r w:rsidR="00E6304C">
        <w:rPr>
          <w:rFonts w:ascii="Open Sans" w:eastAsia="Open Sans" w:hAnsi="Open Sans" w:cs="Open Sans"/>
        </w:rPr>
        <w:t>que,</w:t>
      </w:r>
      <w:r>
        <w:rPr>
          <w:rFonts w:ascii="Open Sans" w:eastAsia="Open Sans" w:hAnsi="Open Sans" w:cs="Open Sans"/>
        </w:rPr>
        <w:t xml:space="preserve"> por un lado, existe una consolidación de barrios prime con precios estructuralmente elevados, pero por otro, una expansión de la tensión hacia nuevas zonas, históricamente consideradas como secundarias, que hasta ahora no estaban en el radar del encarecimiento”, explica </w:t>
      </w:r>
      <w:r>
        <w:rPr>
          <w:rFonts w:ascii="Open Sans" w:eastAsia="Open Sans" w:hAnsi="Open Sans" w:cs="Open Sans"/>
          <w:b/>
          <w:bCs/>
        </w:rPr>
        <w:t xml:space="preserve">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rPr>
        <w:t>.</w:t>
      </w:r>
    </w:p>
    <w:p w14:paraId="33D91E78" w14:textId="77777777" w:rsidR="00412800" w:rsidRDefault="00412800">
      <w:pPr>
        <w:spacing w:line="276" w:lineRule="auto"/>
        <w:jc w:val="both"/>
        <w:rPr>
          <w:rFonts w:ascii="Open Sans" w:eastAsia="Open Sans" w:hAnsi="Open Sans" w:cs="Open Sans"/>
        </w:rPr>
      </w:pPr>
    </w:p>
    <w:p w14:paraId="2B72A375" w14:textId="77777777" w:rsidR="00412800"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Barrios con mayor incremento de precio</w:t>
      </w:r>
    </w:p>
    <w:p w14:paraId="67F58C61" w14:textId="77777777" w:rsidR="00412800" w:rsidRDefault="00412800">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p>
    <w:tbl>
      <w:tblPr>
        <w:tblStyle w:val="a6"/>
        <w:tblW w:w="917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323"/>
        <w:gridCol w:w="2126"/>
        <w:gridCol w:w="2642"/>
        <w:gridCol w:w="1667"/>
        <w:gridCol w:w="1417"/>
      </w:tblGrid>
      <w:tr w:rsidR="00412800" w14:paraId="7D18A731" w14:textId="77777777">
        <w:trPr>
          <w:trHeight w:val="817"/>
        </w:trPr>
        <w:tc>
          <w:tcPr>
            <w:tcW w:w="1323" w:type="dxa"/>
            <w:shd w:val="clear" w:color="auto" w:fill="0F9ED5"/>
            <w:vAlign w:val="center"/>
          </w:tcPr>
          <w:p w14:paraId="52174D03" w14:textId="77777777" w:rsidR="00412800" w:rsidRDefault="00000000">
            <w:pPr>
              <w:rPr>
                <w:rFonts w:ascii="Open Sans" w:eastAsia="Open Sans" w:hAnsi="Open Sans" w:cs="Open Sans"/>
                <w:color w:val="FFFFFF"/>
                <w:sz w:val="20"/>
                <w:szCs w:val="20"/>
              </w:rPr>
            </w:pPr>
            <w:r>
              <w:rPr>
                <w:rFonts w:ascii="Open Sans" w:eastAsia="Open Sans" w:hAnsi="Open Sans" w:cs="Open Sans"/>
                <w:color w:val="FFFFFF"/>
                <w:sz w:val="22"/>
                <w:szCs w:val="22"/>
              </w:rPr>
              <w:t>Provincia</w:t>
            </w:r>
          </w:p>
        </w:tc>
        <w:tc>
          <w:tcPr>
            <w:tcW w:w="2126" w:type="dxa"/>
            <w:shd w:val="clear" w:color="auto" w:fill="0F9ED5"/>
            <w:vAlign w:val="center"/>
          </w:tcPr>
          <w:p w14:paraId="62F25BE2" w14:textId="77777777" w:rsidR="00412800" w:rsidRDefault="00000000">
            <w:pPr>
              <w:rPr>
                <w:rFonts w:ascii="Open Sans" w:eastAsia="Open Sans" w:hAnsi="Open Sans" w:cs="Open Sans"/>
                <w:color w:val="FFFFFF"/>
                <w:sz w:val="20"/>
                <w:szCs w:val="20"/>
              </w:rPr>
            </w:pPr>
            <w:r>
              <w:rPr>
                <w:rFonts w:ascii="Open Sans" w:eastAsia="Open Sans" w:hAnsi="Open Sans" w:cs="Open Sans"/>
                <w:color w:val="FFFFFF"/>
                <w:sz w:val="22"/>
                <w:szCs w:val="22"/>
              </w:rPr>
              <w:t>Municipio</w:t>
            </w:r>
          </w:p>
        </w:tc>
        <w:tc>
          <w:tcPr>
            <w:tcW w:w="2642" w:type="dxa"/>
            <w:shd w:val="clear" w:color="auto" w:fill="0F9ED5"/>
            <w:vAlign w:val="center"/>
          </w:tcPr>
          <w:p w14:paraId="06BBC73E" w14:textId="77777777" w:rsidR="00412800"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Barrio</w:t>
            </w:r>
          </w:p>
        </w:tc>
        <w:tc>
          <w:tcPr>
            <w:tcW w:w="1667" w:type="dxa"/>
            <w:shd w:val="clear" w:color="auto" w:fill="0F9ED5"/>
            <w:vAlign w:val="center"/>
          </w:tcPr>
          <w:p w14:paraId="6CD75CB4" w14:textId="77777777" w:rsidR="00412800" w:rsidRDefault="00000000">
            <w:pPr>
              <w:jc w:val="center"/>
              <w:rPr>
                <w:rFonts w:ascii="Open Sans" w:eastAsia="Open Sans" w:hAnsi="Open Sans" w:cs="Open Sans"/>
                <w:color w:val="FFFFFF"/>
                <w:sz w:val="20"/>
                <w:szCs w:val="20"/>
              </w:rPr>
            </w:pPr>
            <w:r>
              <w:rPr>
                <w:rFonts w:ascii="Open Sans" w:eastAsia="Open Sans" w:hAnsi="Open Sans" w:cs="Open Sans"/>
                <w:color w:val="FFFFFF"/>
                <w:sz w:val="22"/>
                <w:szCs w:val="22"/>
              </w:rPr>
              <w:t>Precio Alquiler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al mes DIC-2025</w:t>
            </w:r>
          </w:p>
        </w:tc>
        <w:tc>
          <w:tcPr>
            <w:tcW w:w="1417" w:type="dxa"/>
            <w:shd w:val="clear" w:color="auto" w:fill="0F9ED5"/>
            <w:vAlign w:val="center"/>
          </w:tcPr>
          <w:p w14:paraId="1D0C54A9" w14:textId="77777777" w:rsidR="00412800" w:rsidRDefault="00000000">
            <w:pPr>
              <w:jc w:val="center"/>
              <w:rPr>
                <w:rFonts w:ascii="Open Sans" w:eastAsia="Open Sans" w:hAnsi="Open Sans" w:cs="Open Sans"/>
                <w:color w:val="FFFFFF"/>
                <w:sz w:val="20"/>
                <w:szCs w:val="20"/>
              </w:rPr>
            </w:pPr>
            <w:r>
              <w:rPr>
                <w:rFonts w:ascii="Open Sans" w:eastAsia="Open Sans" w:hAnsi="Open Sans" w:cs="Open Sans"/>
                <w:color w:val="FFFFFF"/>
                <w:sz w:val="22"/>
                <w:szCs w:val="22"/>
              </w:rPr>
              <w:t>Variación anual 2025</w:t>
            </w:r>
          </w:p>
        </w:tc>
      </w:tr>
      <w:tr w:rsidR="00412800" w14:paraId="47195630" w14:textId="77777777">
        <w:trPr>
          <w:trHeight w:val="399"/>
        </w:trPr>
        <w:tc>
          <w:tcPr>
            <w:tcW w:w="1323" w:type="dxa"/>
            <w:shd w:val="clear" w:color="auto" w:fill="D9D9D9"/>
            <w:vAlign w:val="bottom"/>
          </w:tcPr>
          <w:p w14:paraId="35D2EDCD"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shd w:val="clear" w:color="auto" w:fill="D9D9D9"/>
            <w:vAlign w:val="bottom"/>
          </w:tcPr>
          <w:p w14:paraId="77F993A2"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Altea</w:t>
            </w:r>
          </w:p>
        </w:tc>
        <w:tc>
          <w:tcPr>
            <w:tcW w:w="2642" w:type="dxa"/>
            <w:shd w:val="clear" w:color="auto" w:fill="D9D9D9"/>
            <w:vAlign w:val="bottom"/>
          </w:tcPr>
          <w:p w14:paraId="3CA1969A"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Altea ciudad</w:t>
            </w:r>
          </w:p>
        </w:tc>
        <w:tc>
          <w:tcPr>
            <w:tcW w:w="1667" w:type="dxa"/>
            <w:shd w:val="clear" w:color="auto" w:fill="D9D9D9"/>
            <w:vAlign w:val="bottom"/>
          </w:tcPr>
          <w:p w14:paraId="1E1B6964"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15,55 €</w:t>
            </w:r>
          </w:p>
        </w:tc>
        <w:tc>
          <w:tcPr>
            <w:tcW w:w="1417" w:type="dxa"/>
            <w:shd w:val="clear" w:color="auto" w:fill="D9D9D9"/>
            <w:vAlign w:val="bottom"/>
          </w:tcPr>
          <w:p w14:paraId="1CA6D3D5"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36,8%</w:t>
            </w:r>
          </w:p>
        </w:tc>
      </w:tr>
      <w:tr w:rsidR="00412800" w14:paraId="447F6C4E" w14:textId="77777777">
        <w:trPr>
          <w:trHeight w:val="399"/>
        </w:trPr>
        <w:tc>
          <w:tcPr>
            <w:tcW w:w="1323" w:type="dxa"/>
            <w:vAlign w:val="bottom"/>
          </w:tcPr>
          <w:p w14:paraId="320C580A"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Salamanca</w:t>
            </w:r>
          </w:p>
        </w:tc>
        <w:tc>
          <w:tcPr>
            <w:tcW w:w="2126" w:type="dxa"/>
            <w:vAlign w:val="bottom"/>
          </w:tcPr>
          <w:p w14:paraId="1E9A40FD"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Salamanca capital</w:t>
            </w:r>
          </w:p>
        </w:tc>
        <w:tc>
          <w:tcPr>
            <w:tcW w:w="2642" w:type="dxa"/>
            <w:vAlign w:val="bottom"/>
          </w:tcPr>
          <w:p w14:paraId="1EBBFD1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Universidad - Tenerías</w:t>
            </w:r>
          </w:p>
        </w:tc>
        <w:tc>
          <w:tcPr>
            <w:tcW w:w="1667" w:type="dxa"/>
            <w:vAlign w:val="bottom"/>
          </w:tcPr>
          <w:p w14:paraId="2CE8D9EF"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12,43 €</w:t>
            </w:r>
          </w:p>
        </w:tc>
        <w:tc>
          <w:tcPr>
            <w:tcW w:w="1417" w:type="dxa"/>
            <w:vAlign w:val="bottom"/>
          </w:tcPr>
          <w:p w14:paraId="7BFD6E5A"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31,5%</w:t>
            </w:r>
          </w:p>
        </w:tc>
      </w:tr>
      <w:tr w:rsidR="00412800" w14:paraId="5C625618" w14:textId="77777777">
        <w:trPr>
          <w:trHeight w:val="399"/>
        </w:trPr>
        <w:tc>
          <w:tcPr>
            <w:tcW w:w="1323" w:type="dxa"/>
            <w:shd w:val="clear" w:color="auto" w:fill="D9D9D9"/>
            <w:vAlign w:val="bottom"/>
          </w:tcPr>
          <w:p w14:paraId="676ABEAE"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Jaén</w:t>
            </w:r>
          </w:p>
        </w:tc>
        <w:tc>
          <w:tcPr>
            <w:tcW w:w="2126" w:type="dxa"/>
            <w:shd w:val="clear" w:color="auto" w:fill="D9D9D9"/>
            <w:vAlign w:val="bottom"/>
          </w:tcPr>
          <w:p w14:paraId="05220AF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Jaén capital</w:t>
            </w:r>
          </w:p>
        </w:tc>
        <w:tc>
          <w:tcPr>
            <w:tcW w:w="2642" w:type="dxa"/>
            <w:shd w:val="clear" w:color="auto" w:fill="D9D9D9"/>
            <w:vAlign w:val="bottom"/>
          </w:tcPr>
          <w:p w14:paraId="060B022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San Bartolomé - Millán de Priego</w:t>
            </w:r>
          </w:p>
        </w:tc>
        <w:tc>
          <w:tcPr>
            <w:tcW w:w="1667" w:type="dxa"/>
            <w:shd w:val="clear" w:color="auto" w:fill="D9D9D9"/>
            <w:vAlign w:val="bottom"/>
          </w:tcPr>
          <w:p w14:paraId="6F5DEE33"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9,53 €</w:t>
            </w:r>
          </w:p>
        </w:tc>
        <w:tc>
          <w:tcPr>
            <w:tcW w:w="1417" w:type="dxa"/>
            <w:shd w:val="clear" w:color="auto" w:fill="D9D9D9"/>
            <w:vAlign w:val="bottom"/>
          </w:tcPr>
          <w:p w14:paraId="0188138A"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30,4%</w:t>
            </w:r>
          </w:p>
        </w:tc>
      </w:tr>
      <w:tr w:rsidR="00412800" w14:paraId="162EB2BE" w14:textId="77777777">
        <w:trPr>
          <w:trHeight w:val="399"/>
        </w:trPr>
        <w:tc>
          <w:tcPr>
            <w:tcW w:w="1323" w:type="dxa"/>
            <w:vAlign w:val="bottom"/>
          </w:tcPr>
          <w:p w14:paraId="438DC31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Toledo</w:t>
            </w:r>
          </w:p>
        </w:tc>
        <w:tc>
          <w:tcPr>
            <w:tcW w:w="2126" w:type="dxa"/>
            <w:vAlign w:val="bottom"/>
          </w:tcPr>
          <w:p w14:paraId="30813B2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Toledo capital</w:t>
            </w:r>
          </w:p>
        </w:tc>
        <w:tc>
          <w:tcPr>
            <w:tcW w:w="2642" w:type="dxa"/>
            <w:vAlign w:val="bottom"/>
          </w:tcPr>
          <w:p w14:paraId="68C6B75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Casco histórico</w:t>
            </w:r>
          </w:p>
        </w:tc>
        <w:tc>
          <w:tcPr>
            <w:tcW w:w="1667" w:type="dxa"/>
            <w:vAlign w:val="bottom"/>
          </w:tcPr>
          <w:p w14:paraId="2A7511C0"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12,48 €</w:t>
            </w:r>
          </w:p>
        </w:tc>
        <w:tc>
          <w:tcPr>
            <w:tcW w:w="1417" w:type="dxa"/>
            <w:vAlign w:val="bottom"/>
          </w:tcPr>
          <w:p w14:paraId="6836B79B"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30,3%</w:t>
            </w:r>
          </w:p>
        </w:tc>
      </w:tr>
      <w:tr w:rsidR="00412800" w14:paraId="30EC6C53" w14:textId="77777777">
        <w:trPr>
          <w:trHeight w:val="399"/>
        </w:trPr>
        <w:tc>
          <w:tcPr>
            <w:tcW w:w="1323" w:type="dxa"/>
            <w:shd w:val="clear" w:color="auto" w:fill="D9D9D9"/>
            <w:vAlign w:val="bottom"/>
          </w:tcPr>
          <w:p w14:paraId="188BD90D"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Ourense</w:t>
            </w:r>
          </w:p>
        </w:tc>
        <w:tc>
          <w:tcPr>
            <w:tcW w:w="2126" w:type="dxa"/>
            <w:shd w:val="clear" w:color="auto" w:fill="D9D9D9"/>
            <w:vAlign w:val="bottom"/>
          </w:tcPr>
          <w:p w14:paraId="481279C6"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Ourense capital</w:t>
            </w:r>
          </w:p>
        </w:tc>
        <w:tc>
          <w:tcPr>
            <w:tcW w:w="2642" w:type="dxa"/>
            <w:shd w:val="clear" w:color="auto" w:fill="D9D9D9"/>
            <w:vAlign w:val="bottom"/>
          </w:tcPr>
          <w:p w14:paraId="07D687A9"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Casco Viejo</w:t>
            </w:r>
          </w:p>
        </w:tc>
        <w:tc>
          <w:tcPr>
            <w:tcW w:w="1667" w:type="dxa"/>
            <w:shd w:val="clear" w:color="auto" w:fill="D9D9D9"/>
            <w:vAlign w:val="bottom"/>
          </w:tcPr>
          <w:p w14:paraId="4C1F12FE"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9,56 €</w:t>
            </w:r>
          </w:p>
        </w:tc>
        <w:tc>
          <w:tcPr>
            <w:tcW w:w="1417" w:type="dxa"/>
            <w:shd w:val="clear" w:color="auto" w:fill="D9D9D9"/>
            <w:vAlign w:val="bottom"/>
          </w:tcPr>
          <w:p w14:paraId="5F2887BE"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29,4%</w:t>
            </w:r>
          </w:p>
        </w:tc>
      </w:tr>
      <w:tr w:rsidR="00412800" w14:paraId="303A410B" w14:textId="77777777">
        <w:trPr>
          <w:trHeight w:val="399"/>
        </w:trPr>
        <w:tc>
          <w:tcPr>
            <w:tcW w:w="1323" w:type="dxa"/>
            <w:vAlign w:val="bottom"/>
          </w:tcPr>
          <w:p w14:paraId="79047FFE"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Madrid</w:t>
            </w:r>
          </w:p>
        </w:tc>
        <w:tc>
          <w:tcPr>
            <w:tcW w:w="2126" w:type="dxa"/>
            <w:vAlign w:val="bottom"/>
          </w:tcPr>
          <w:p w14:paraId="3CAF3D4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Alcalá de Henares</w:t>
            </w:r>
          </w:p>
        </w:tc>
        <w:tc>
          <w:tcPr>
            <w:tcW w:w="2642" w:type="dxa"/>
            <w:vAlign w:val="bottom"/>
          </w:tcPr>
          <w:p w14:paraId="29CF3034"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El Olivar</w:t>
            </w:r>
          </w:p>
        </w:tc>
        <w:tc>
          <w:tcPr>
            <w:tcW w:w="1667" w:type="dxa"/>
            <w:vAlign w:val="bottom"/>
          </w:tcPr>
          <w:p w14:paraId="0C78F916"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16,68 €</w:t>
            </w:r>
          </w:p>
        </w:tc>
        <w:tc>
          <w:tcPr>
            <w:tcW w:w="1417" w:type="dxa"/>
            <w:vAlign w:val="bottom"/>
          </w:tcPr>
          <w:p w14:paraId="17F86B54"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29,3%</w:t>
            </w:r>
          </w:p>
        </w:tc>
      </w:tr>
      <w:tr w:rsidR="00412800" w14:paraId="1A10C486" w14:textId="77777777">
        <w:trPr>
          <w:trHeight w:val="399"/>
        </w:trPr>
        <w:tc>
          <w:tcPr>
            <w:tcW w:w="1323" w:type="dxa"/>
            <w:shd w:val="clear" w:color="auto" w:fill="D9D9D9"/>
            <w:vAlign w:val="bottom"/>
          </w:tcPr>
          <w:p w14:paraId="45DE206F"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Asturias</w:t>
            </w:r>
          </w:p>
        </w:tc>
        <w:tc>
          <w:tcPr>
            <w:tcW w:w="2126" w:type="dxa"/>
            <w:shd w:val="clear" w:color="auto" w:fill="D9D9D9"/>
            <w:vAlign w:val="bottom"/>
          </w:tcPr>
          <w:p w14:paraId="758F0934"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Oviedo</w:t>
            </w:r>
          </w:p>
        </w:tc>
        <w:tc>
          <w:tcPr>
            <w:tcW w:w="2642" w:type="dxa"/>
            <w:shd w:val="clear" w:color="auto" w:fill="D9D9D9"/>
            <w:vAlign w:val="bottom"/>
          </w:tcPr>
          <w:p w14:paraId="0B6109A7"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 xml:space="preserve">HUCA - La </w:t>
            </w:r>
            <w:proofErr w:type="spellStart"/>
            <w:r>
              <w:rPr>
                <w:rFonts w:ascii="Open Sans" w:eastAsia="Open Sans" w:hAnsi="Open Sans" w:cs="Open Sans"/>
                <w:sz w:val="22"/>
                <w:szCs w:val="22"/>
              </w:rPr>
              <w:t>Cadellada</w:t>
            </w:r>
            <w:proofErr w:type="spellEnd"/>
          </w:p>
        </w:tc>
        <w:tc>
          <w:tcPr>
            <w:tcW w:w="1667" w:type="dxa"/>
            <w:shd w:val="clear" w:color="auto" w:fill="D9D9D9"/>
            <w:vAlign w:val="bottom"/>
          </w:tcPr>
          <w:p w14:paraId="24BC0597"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12,31 €</w:t>
            </w:r>
          </w:p>
        </w:tc>
        <w:tc>
          <w:tcPr>
            <w:tcW w:w="1417" w:type="dxa"/>
            <w:shd w:val="clear" w:color="auto" w:fill="D9D9D9"/>
            <w:vAlign w:val="bottom"/>
          </w:tcPr>
          <w:p w14:paraId="5C2F34FD" w14:textId="77777777" w:rsidR="00412800" w:rsidRDefault="00000000">
            <w:pPr>
              <w:jc w:val="center"/>
              <w:rPr>
                <w:rFonts w:ascii="Open Sans" w:eastAsia="Open Sans" w:hAnsi="Open Sans" w:cs="Open Sans"/>
                <w:b/>
                <w:bCs/>
                <w:color w:val="9C0006"/>
                <w:sz w:val="20"/>
                <w:szCs w:val="20"/>
              </w:rPr>
            </w:pPr>
            <w:r>
              <w:rPr>
                <w:rFonts w:ascii="Open Sans" w:eastAsia="Open Sans" w:hAnsi="Open Sans" w:cs="Open Sans"/>
                <w:b/>
                <w:bCs/>
                <w:sz w:val="22"/>
                <w:szCs w:val="22"/>
              </w:rPr>
              <w:t>28,9%</w:t>
            </w:r>
          </w:p>
        </w:tc>
      </w:tr>
      <w:tr w:rsidR="00412800" w14:paraId="059FA550" w14:textId="77777777">
        <w:trPr>
          <w:trHeight w:val="399"/>
        </w:trPr>
        <w:tc>
          <w:tcPr>
            <w:tcW w:w="1323" w:type="dxa"/>
            <w:vAlign w:val="bottom"/>
          </w:tcPr>
          <w:p w14:paraId="105010C4"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Pontevedra</w:t>
            </w:r>
          </w:p>
        </w:tc>
        <w:tc>
          <w:tcPr>
            <w:tcW w:w="2126" w:type="dxa"/>
            <w:vAlign w:val="bottom"/>
          </w:tcPr>
          <w:p w14:paraId="6A9FD8A3"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Pontevedra capital</w:t>
            </w:r>
          </w:p>
        </w:tc>
        <w:tc>
          <w:tcPr>
            <w:tcW w:w="2642" w:type="dxa"/>
            <w:vAlign w:val="bottom"/>
          </w:tcPr>
          <w:p w14:paraId="1146D037"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Zona de Plaza de Barcelos</w:t>
            </w:r>
          </w:p>
        </w:tc>
        <w:tc>
          <w:tcPr>
            <w:tcW w:w="1667" w:type="dxa"/>
            <w:vAlign w:val="bottom"/>
          </w:tcPr>
          <w:p w14:paraId="64AE9024"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11,05 €</w:t>
            </w:r>
          </w:p>
        </w:tc>
        <w:tc>
          <w:tcPr>
            <w:tcW w:w="1417" w:type="dxa"/>
            <w:vAlign w:val="bottom"/>
          </w:tcPr>
          <w:p w14:paraId="17DC9DD5"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27,6%</w:t>
            </w:r>
          </w:p>
        </w:tc>
      </w:tr>
      <w:tr w:rsidR="00412800" w14:paraId="2D5EAB2A" w14:textId="77777777">
        <w:trPr>
          <w:trHeight w:val="399"/>
        </w:trPr>
        <w:tc>
          <w:tcPr>
            <w:tcW w:w="1323" w:type="dxa"/>
            <w:shd w:val="clear" w:color="auto" w:fill="D9D9D9"/>
            <w:vAlign w:val="bottom"/>
          </w:tcPr>
          <w:p w14:paraId="589592A0"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shd w:val="clear" w:color="auto" w:fill="D9D9D9"/>
            <w:vAlign w:val="bottom"/>
          </w:tcPr>
          <w:p w14:paraId="7D26F689"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Murcia capital</w:t>
            </w:r>
          </w:p>
        </w:tc>
        <w:tc>
          <w:tcPr>
            <w:tcW w:w="2642" w:type="dxa"/>
            <w:shd w:val="clear" w:color="auto" w:fill="D9D9D9"/>
            <w:vAlign w:val="bottom"/>
          </w:tcPr>
          <w:p w14:paraId="5ACCF3F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San Miguel</w:t>
            </w:r>
          </w:p>
        </w:tc>
        <w:tc>
          <w:tcPr>
            <w:tcW w:w="1667" w:type="dxa"/>
            <w:shd w:val="clear" w:color="auto" w:fill="D9D9D9"/>
            <w:vAlign w:val="bottom"/>
          </w:tcPr>
          <w:p w14:paraId="03B8DB19"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11,47 €</w:t>
            </w:r>
          </w:p>
        </w:tc>
        <w:tc>
          <w:tcPr>
            <w:tcW w:w="1417" w:type="dxa"/>
            <w:shd w:val="clear" w:color="auto" w:fill="D9D9D9"/>
            <w:vAlign w:val="bottom"/>
          </w:tcPr>
          <w:p w14:paraId="65BA0BAC"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27,3%</w:t>
            </w:r>
          </w:p>
        </w:tc>
      </w:tr>
      <w:tr w:rsidR="00412800" w14:paraId="5C719FC1" w14:textId="77777777">
        <w:trPr>
          <w:trHeight w:val="399"/>
        </w:trPr>
        <w:tc>
          <w:tcPr>
            <w:tcW w:w="1323" w:type="dxa"/>
            <w:vAlign w:val="bottom"/>
          </w:tcPr>
          <w:p w14:paraId="23D9306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 Coruña</w:t>
            </w:r>
          </w:p>
        </w:tc>
        <w:tc>
          <w:tcPr>
            <w:tcW w:w="2126" w:type="dxa"/>
            <w:vAlign w:val="bottom"/>
          </w:tcPr>
          <w:p w14:paraId="5E2246C4"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Santiago de Compostela</w:t>
            </w:r>
          </w:p>
        </w:tc>
        <w:tc>
          <w:tcPr>
            <w:tcW w:w="2642" w:type="dxa"/>
            <w:vAlign w:val="bottom"/>
          </w:tcPr>
          <w:p w14:paraId="6401B042"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Campus Norte - San Caetano</w:t>
            </w:r>
          </w:p>
        </w:tc>
        <w:tc>
          <w:tcPr>
            <w:tcW w:w="1667" w:type="dxa"/>
            <w:vAlign w:val="bottom"/>
          </w:tcPr>
          <w:p w14:paraId="2FD3B2C3"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11,11 €</w:t>
            </w:r>
          </w:p>
        </w:tc>
        <w:tc>
          <w:tcPr>
            <w:tcW w:w="1417" w:type="dxa"/>
            <w:vAlign w:val="bottom"/>
          </w:tcPr>
          <w:p w14:paraId="677DB40F"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27,3%</w:t>
            </w:r>
          </w:p>
        </w:tc>
      </w:tr>
      <w:tr w:rsidR="00412800" w14:paraId="21728B65" w14:textId="77777777">
        <w:trPr>
          <w:trHeight w:val="399"/>
        </w:trPr>
        <w:tc>
          <w:tcPr>
            <w:tcW w:w="1323" w:type="dxa"/>
            <w:shd w:val="clear" w:color="auto" w:fill="D9D9D9"/>
            <w:vAlign w:val="bottom"/>
          </w:tcPr>
          <w:p w14:paraId="0E0A961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w:t>
            </w:r>
          </w:p>
        </w:tc>
        <w:tc>
          <w:tcPr>
            <w:tcW w:w="2126" w:type="dxa"/>
            <w:shd w:val="clear" w:color="auto" w:fill="D9D9D9"/>
            <w:vAlign w:val="bottom"/>
          </w:tcPr>
          <w:p w14:paraId="472BD3AE"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 capital</w:t>
            </w:r>
          </w:p>
        </w:tc>
        <w:tc>
          <w:tcPr>
            <w:tcW w:w="2642" w:type="dxa"/>
            <w:shd w:val="clear" w:color="auto" w:fill="D9D9D9"/>
            <w:vAlign w:val="bottom"/>
          </w:tcPr>
          <w:p w14:paraId="77649B5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Malilla</w:t>
            </w:r>
          </w:p>
        </w:tc>
        <w:tc>
          <w:tcPr>
            <w:tcW w:w="1667" w:type="dxa"/>
            <w:shd w:val="clear" w:color="auto" w:fill="D9D9D9"/>
            <w:vAlign w:val="bottom"/>
          </w:tcPr>
          <w:p w14:paraId="69A75BD9"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17,14 €</w:t>
            </w:r>
          </w:p>
        </w:tc>
        <w:tc>
          <w:tcPr>
            <w:tcW w:w="1417" w:type="dxa"/>
            <w:shd w:val="clear" w:color="auto" w:fill="D9D9D9"/>
            <w:vAlign w:val="bottom"/>
          </w:tcPr>
          <w:p w14:paraId="547B838D"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26,9%</w:t>
            </w:r>
          </w:p>
        </w:tc>
      </w:tr>
      <w:tr w:rsidR="00412800" w14:paraId="5ECF3DCD" w14:textId="77777777">
        <w:trPr>
          <w:trHeight w:val="399"/>
        </w:trPr>
        <w:tc>
          <w:tcPr>
            <w:tcW w:w="1323" w:type="dxa"/>
            <w:vAlign w:val="bottom"/>
          </w:tcPr>
          <w:p w14:paraId="425A6CFF"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vAlign w:val="bottom"/>
          </w:tcPr>
          <w:p w14:paraId="22143B2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Elche / Elx</w:t>
            </w:r>
          </w:p>
        </w:tc>
        <w:tc>
          <w:tcPr>
            <w:tcW w:w="2642" w:type="dxa"/>
            <w:vAlign w:val="bottom"/>
          </w:tcPr>
          <w:p w14:paraId="7D2EB3DD"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Plaza Crevillente - Antiguos Juzgados - El Asilo</w:t>
            </w:r>
          </w:p>
        </w:tc>
        <w:tc>
          <w:tcPr>
            <w:tcW w:w="1667" w:type="dxa"/>
            <w:vAlign w:val="bottom"/>
          </w:tcPr>
          <w:p w14:paraId="03B71DEC"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9,43 €</w:t>
            </w:r>
          </w:p>
        </w:tc>
        <w:tc>
          <w:tcPr>
            <w:tcW w:w="1417" w:type="dxa"/>
            <w:shd w:val="clear" w:color="auto" w:fill="FFFFFF"/>
            <w:vAlign w:val="bottom"/>
          </w:tcPr>
          <w:p w14:paraId="2303AB4C" w14:textId="77777777" w:rsidR="00412800" w:rsidRDefault="00000000">
            <w:pPr>
              <w:jc w:val="center"/>
              <w:rPr>
                <w:rFonts w:ascii="Open Sans" w:eastAsia="Open Sans" w:hAnsi="Open Sans" w:cs="Open Sans"/>
                <w:b/>
                <w:bCs/>
                <w:color w:val="9C0006"/>
                <w:sz w:val="20"/>
                <w:szCs w:val="20"/>
              </w:rPr>
            </w:pPr>
            <w:r>
              <w:rPr>
                <w:rFonts w:ascii="Open Sans" w:eastAsia="Open Sans" w:hAnsi="Open Sans" w:cs="Open Sans"/>
                <w:b/>
                <w:bCs/>
                <w:sz w:val="22"/>
                <w:szCs w:val="22"/>
              </w:rPr>
              <w:t>26,6%</w:t>
            </w:r>
          </w:p>
        </w:tc>
      </w:tr>
      <w:tr w:rsidR="00412800" w14:paraId="70C8974E" w14:textId="77777777">
        <w:trPr>
          <w:trHeight w:val="399"/>
        </w:trPr>
        <w:tc>
          <w:tcPr>
            <w:tcW w:w="1323" w:type="dxa"/>
            <w:shd w:val="clear" w:color="auto" w:fill="D9D9D9"/>
            <w:vAlign w:val="bottom"/>
          </w:tcPr>
          <w:p w14:paraId="4F82CE58"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Valladolid</w:t>
            </w:r>
          </w:p>
        </w:tc>
        <w:tc>
          <w:tcPr>
            <w:tcW w:w="2126" w:type="dxa"/>
            <w:shd w:val="clear" w:color="auto" w:fill="D9D9D9"/>
            <w:vAlign w:val="bottom"/>
          </w:tcPr>
          <w:p w14:paraId="6832DCE2"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Valladolid capital</w:t>
            </w:r>
          </w:p>
        </w:tc>
        <w:tc>
          <w:tcPr>
            <w:tcW w:w="2642" w:type="dxa"/>
            <w:shd w:val="clear" w:color="auto" w:fill="D9D9D9"/>
            <w:vAlign w:val="bottom"/>
          </w:tcPr>
          <w:p w14:paraId="0250BEE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Centro</w:t>
            </w:r>
          </w:p>
        </w:tc>
        <w:tc>
          <w:tcPr>
            <w:tcW w:w="1667" w:type="dxa"/>
            <w:shd w:val="clear" w:color="auto" w:fill="D9D9D9"/>
            <w:vAlign w:val="bottom"/>
          </w:tcPr>
          <w:p w14:paraId="6EB8F7AA"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11,93 €</w:t>
            </w:r>
          </w:p>
        </w:tc>
        <w:tc>
          <w:tcPr>
            <w:tcW w:w="1417" w:type="dxa"/>
            <w:shd w:val="clear" w:color="auto" w:fill="D9D9D9"/>
            <w:vAlign w:val="bottom"/>
          </w:tcPr>
          <w:p w14:paraId="49021ABD"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26,5%</w:t>
            </w:r>
          </w:p>
        </w:tc>
      </w:tr>
      <w:tr w:rsidR="00412800" w14:paraId="6E2C22A7" w14:textId="77777777">
        <w:trPr>
          <w:trHeight w:val="399"/>
        </w:trPr>
        <w:tc>
          <w:tcPr>
            <w:tcW w:w="1323" w:type="dxa"/>
            <w:vAlign w:val="bottom"/>
          </w:tcPr>
          <w:p w14:paraId="5A617296"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Illes Balears</w:t>
            </w:r>
          </w:p>
        </w:tc>
        <w:tc>
          <w:tcPr>
            <w:tcW w:w="2126" w:type="dxa"/>
            <w:vAlign w:val="bottom"/>
          </w:tcPr>
          <w:p w14:paraId="6775CA0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Palma de Mallorca</w:t>
            </w:r>
          </w:p>
        </w:tc>
        <w:tc>
          <w:tcPr>
            <w:tcW w:w="2642" w:type="dxa"/>
            <w:vAlign w:val="bottom"/>
          </w:tcPr>
          <w:p w14:paraId="2CD4006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Son Armadans</w:t>
            </w:r>
          </w:p>
        </w:tc>
        <w:tc>
          <w:tcPr>
            <w:tcW w:w="1667" w:type="dxa"/>
            <w:vAlign w:val="bottom"/>
          </w:tcPr>
          <w:p w14:paraId="5C1F458E"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20,48 €</w:t>
            </w:r>
          </w:p>
        </w:tc>
        <w:tc>
          <w:tcPr>
            <w:tcW w:w="1417" w:type="dxa"/>
            <w:vAlign w:val="bottom"/>
          </w:tcPr>
          <w:p w14:paraId="36BC3AE5"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26,5%</w:t>
            </w:r>
          </w:p>
        </w:tc>
      </w:tr>
      <w:tr w:rsidR="00412800" w14:paraId="459CF665" w14:textId="77777777">
        <w:trPr>
          <w:trHeight w:val="399"/>
        </w:trPr>
        <w:tc>
          <w:tcPr>
            <w:tcW w:w="1323" w:type="dxa"/>
            <w:shd w:val="clear" w:color="auto" w:fill="D9D9D9"/>
            <w:vAlign w:val="bottom"/>
          </w:tcPr>
          <w:p w14:paraId="2E3A5B1A"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Huelva</w:t>
            </w:r>
          </w:p>
        </w:tc>
        <w:tc>
          <w:tcPr>
            <w:tcW w:w="2126" w:type="dxa"/>
            <w:shd w:val="clear" w:color="auto" w:fill="D9D9D9"/>
            <w:vAlign w:val="bottom"/>
          </w:tcPr>
          <w:p w14:paraId="0FC5C6C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Punta Umbría</w:t>
            </w:r>
          </w:p>
        </w:tc>
        <w:tc>
          <w:tcPr>
            <w:tcW w:w="2642" w:type="dxa"/>
            <w:shd w:val="clear" w:color="auto" w:fill="D9D9D9"/>
            <w:vAlign w:val="bottom"/>
          </w:tcPr>
          <w:p w14:paraId="31682520"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Punta Umbría</w:t>
            </w:r>
          </w:p>
        </w:tc>
        <w:tc>
          <w:tcPr>
            <w:tcW w:w="1667" w:type="dxa"/>
            <w:shd w:val="clear" w:color="auto" w:fill="D9D9D9"/>
            <w:vAlign w:val="bottom"/>
          </w:tcPr>
          <w:p w14:paraId="03650C21"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12,32 €</w:t>
            </w:r>
          </w:p>
        </w:tc>
        <w:tc>
          <w:tcPr>
            <w:tcW w:w="1417" w:type="dxa"/>
            <w:shd w:val="clear" w:color="auto" w:fill="D9D9D9"/>
            <w:vAlign w:val="bottom"/>
          </w:tcPr>
          <w:p w14:paraId="568EF6C0"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24,9%</w:t>
            </w:r>
          </w:p>
        </w:tc>
      </w:tr>
      <w:tr w:rsidR="00412800" w14:paraId="71DD6D29" w14:textId="77777777">
        <w:trPr>
          <w:trHeight w:val="399"/>
        </w:trPr>
        <w:tc>
          <w:tcPr>
            <w:tcW w:w="1323" w:type="dxa"/>
            <w:vAlign w:val="bottom"/>
          </w:tcPr>
          <w:p w14:paraId="31A567F2"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Girona</w:t>
            </w:r>
          </w:p>
        </w:tc>
        <w:tc>
          <w:tcPr>
            <w:tcW w:w="2126" w:type="dxa"/>
            <w:vAlign w:val="bottom"/>
          </w:tcPr>
          <w:p w14:paraId="31916DEE"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Girona capital</w:t>
            </w:r>
          </w:p>
        </w:tc>
        <w:tc>
          <w:tcPr>
            <w:tcW w:w="2642" w:type="dxa"/>
            <w:vAlign w:val="bottom"/>
          </w:tcPr>
          <w:p w14:paraId="33331416"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Eixample Nord</w:t>
            </w:r>
          </w:p>
        </w:tc>
        <w:tc>
          <w:tcPr>
            <w:tcW w:w="1667" w:type="dxa"/>
            <w:vAlign w:val="bottom"/>
          </w:tcPr>
          <w:p w14:paraId="4996548D"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17,55 €</w:t>
            </w:r>
          </w:p>
        </w:tc>
        <w:tc>
          <w:tcPr>
            <w:tcW w:w="1417" w:type="dxa"/>
            <w:vAlign w:val="bottom"/>
          </w:tcPr>
          <w:p w14:paraId="273686C8"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23,9%</w:t>
            </w:r>
          </w:p>
        </w:tc>
      </w:tr>
      <w:tr w:rsidR="00412800" w14:paraId="0A79F095" w14:textId="77777777">
        <w:trPr>
          <w:trHeight w:val="399"/>
        </w:trPr>
        <w:tc>
          <w:tcPr>
            <w:tcW w:w="1323" w:type="dxa"/>
            <w:shd w:val="clear" w:color="auto" w:fill="D9D9D9"/>
            <w:vAlign w:val="bottom"/>
          </w:tcPr>
          <w:p w14:paraId="56B1BB2C"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Málaga</w:t>
            </w:r>
          </w:p>
        </w:tc>
        <w:tc>
          <w:tcPr>
            <w:tcW w:w="2126" w:type="dxa"/>
            <w:shd w:val="clear" w:color="auto" w:fill="D9D9D9"/>
            <w:vAlign w:val="bottom"/>
          </w:tcPr>
          <w:p w14:paraId="7B667BC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Málaga capital</w:t>
            </w:r>
          </w:p>
        </w:tc>
        <w:tc>
          <w:tcPr>
            <w:tcW w:w="2642" w:type="dxa"/>
            <w:shd w:val="clear" w:color="auto" w:fill="D9D9D9"/>
            <w:vAlign w:val="bottom"/>
          </w:tcPr>
          <w:p w14:paraId="25A821C5"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Centro Histórico</w:t>
            </w:r>
          </w:p>
        </w:tc>
        <w:tc>
          <w:tcPr>
            <w:tcW w:w="1667" w:type="dxa"/>
            <w:shd w:val="clear" w:color="auto" w:fill="D9D9D9"/>
            <w:vAlign w:val="bottom"/>
          </w:tcPr>
          <w:p w14:paraId="3E244255"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19,08 €</w:t>
            </w:r>
          </w:p>
        </w:tc>
        <w:tc>
          <w:tcPr>
            <w:tcW w:w="1417" w:type="dxa"/>
            <w:shd w:val="clear" w:color="auto" w:fill="D9D9D9"/>
            <w:vAlign w:val="bottom"/>
          </w:tcPr>
          <w:p w14:paraId="10118076"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23,7%</w:t>
            </w:r>
          </w:p>
        </w:tc>
      </w:tr>
      <w:tr w:rsidR="00412800" w14:paraId="7777A682" w14:textId="77777777">
        <w:trPr>
          <w:trHeight w:val="399"/>
        </w:trPr>
        <w:tc>
          <w:tcPr>
            <w:tcW w:w="1323" w:type="dxa"/>
            <w:vAlign w:val="bottom"/>
          </w:tcPr>
          <w:p w14:paraId="030F4313"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w:t>
            </w:r>
          </w:p>
        </w:tc>
        <w:tc>
          <w:tcPr>
            <w:tcW w:w="2126" w:type="dxa"/>
            <w:vAlign w:val="bottom"/>
          </w:tcPr>
          <w:p w14:paraId="7B8CD33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 capital</w:t>
            </w:r>
          </w:p>
        </w:tc>
        <w:tc>
          <w:tcPr>
            <w:tcW w:w="2642" w:type="dxa"/>
            <w:vAlign w:val="bottom"/>
          </w:tcPr>
          <w:p w14:paraId="648EEDD8"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Barrio de Benicalap</w:t>
            </w:r>
          </w:p>
        </w:tc>
        <w:tc>
          <w:tcPr>
            <w:tcW w:w="1667" w:type="dxa"/>
            <w:vAlign w:val="bottom"/>
          </w:tcPr>
          <w:p w14:paraId="5A476FBA"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18,31 €</w:t>
            </w:r>
          </w:p>
        </w:tc>
        <w:tc>
          <w:tcPr>
            <w:tcW w:w="1417" w:type="dxa"/>
            <w:vAlign w:val="bottom"/>
          </w:tcPr>
          <w:p w14:paraId="019620DE"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23,1%</w:t>
            </w:r>
          </w:p>
        </w:tc>
      </w:tr>
      <w:tr w:rsidR="00412800" w14:paraId="570F6FB9" w14:textId="77777777">
        <w:trPr>
          <w:trHeight w:val="399"/>
        </w:trPr>
        <w:tc>
          <w:tcPr>
            <w:tcW w:w="1323" w:type="dxa"/>
            <w:shd w:val="clear" w:color="auto" w:fill="D9D9D9"/>
            <w:vAlign w:val="bottom"/>
          </w:tcPr>
          <w:p w14:paraId="443BBC78"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w:t>
            </w:r>
          </w:p>
        </w:tc>
        <w:tc>
          <w:tcPr>
            <w:tcW w:w="2126" w:type="dxa"/>
            <w:shd w:val="clear" w:color="auto" w:fill="D9D9D9"/>
            <w:vAlign w:val="bottom"/>
          </w:tcPr>
          <w:p w14:paraId="42BA148C"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Valencia capital</w:t>
            </w:r>
          </w:p>
        </w:tc>
        <w:tc>
          <w:tcPr>
            <w:tcW w:w="2642" w:type="dxa"/>
            <w:shd w:val="clear" w:color="auto" w:fill="D9D9D9"/>
            <w:vAlign w:val="bottom"/>
          </w:tcPr>
          <w:p w14:paraId="77B3073D"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Albors</w:t>
            </w:r>
          </w:p>
        </w:tc>
        <w:tc>
          <w:tcPr>
            <w:tcW w:w="1667" w:type="dxa"/>
            <w:shd w:val="clear" w:color="auto" w:fill="D9D9D9"/>
            <w:vAlign w:val="bottom"/>
          </w:tcPr>
          <w:p w14:paraId="2A299AD5"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15,56 €</w:t>
            </w:r>
          </w:p>
        </w:tc>
        <w:tc>
          <w:tcPr>
            <w:tcW w:w="1417" w:type="dxa"/>
            <w:shd w:val="clear" w:color="auto" w:fill="D9D9D9"/>
            <w:vAlign w:val="bottom"/>
          </w:tcPr>
          <w:p w14:paraId="1925B7F8"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22,9%</w:t>
            </w:r>
          </w:p>
        </w:tc>
      </w:tr>
      <w:tr w:rsidR="00412800" w14:paraId="102F3E4F" w14:textId="77777777">
        <w:trPr>
          <w:trHeight w:val="399"/>
        </w:trPr>
        <w:tc>
          <w:tcPr>
            <w:tcW w:w="1323" w:type="dxa"/>
            <w:vAlign w:val="bottom"/>
          </w:tcPr>
          <w:p w14:paraId="063DE2C1"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vAlign w:val="bottom"/>
          </w:tcPr>
          <w:p w14:paraId="0F30B1BA"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Elche / Elx</w:t>
            </w:r>
          </w:p>
        </w:tc>
        <w:tc>
          <w:tcPr>
            <w:tcW w:w="2642" w:type="dxa"/>
            <w:vAlign w:val="bottom"/>
          </w:tcPr>
          <w:p w14:paraId="5A1ED51B" w14:textId="77777777" w:rsidR="00412800" w:rsidRDefault="00000000">
            <w:pPr>
              <w:rPr>
                <w:rFonts w:ascii="Open Sans" w:eastAsia="Open Sans" w:hAnsi="Open Sans" w:cs="Open Sans"/>
                <w:sz w:val="20"/>
                <w:szCs w:val="20"/>
              </w:rPr>
            </w:pPr>
            <w:r>
              <w:rPr>
                <w:rFonts w:ascii="Open Sans" w:eastAsia="Open Sans" w:hAnsi="Open Sans" w:cs="Open Sans"/>
                <w:sz w:val="22"/>
                <w:szCs w:val="22"/>
              </w:rPr>
              <w:t>Centro</w:t>
            </w:r>
          </w:p>
        </w:tc>
        <w:tc>
          <w:tcPr>
            <w:tcW w:w="1667" w:type="dxa"/>
            <w:vAlign w:val="bottom"/>
          </w:tcPr>
          <w:p w14:paraId="6BE250E9" w14:textId="77777777" w:rsidR="00412800" w:rsidRDefault="00000000">
            <w:pPr>
              <w:jc w:val="center"/>
              <w:rPr>
                <w:rFonts w:ascii="Open Sans" w:eastAsia="Open Sans" w:hAnsi="Open Sans" w:cs="Open Sans"/>
                <w:sz w:val="20"/>
                <w:szCs w:val="20"/>
              </w:rPr>
            </w:pPr>
            <w:r>
              <w:rPr>
                <w:rFonts w:ascii="Open Sans" w:eastAsia="Open Sans" w:hAnsi="Open Sans" w:cs="Open Sans"/>
                <w:sz w:val="22"/>
                <w:szCs w:val="22"/>
              </w:rPr>
              <w:t>10,16 €</w:t>
            </w:r>
          </w:p>
        </w:tc>
        <w:tc>
          <w:tcPr>
            <w:tcW w:w="1417" w:type="dxa"/>
            <w:vAlign w:val="bottom"/>
          </w:tcPr>
          <w:p w14:paraId="6446EE42" w14:textId="77777777" w:rsidR="00412800" w:rsidRDefault="00000000">
            <w:pPr>
              <w:jc w:val="center"/>
              <w:rPr>
                <w:rFonts w:ascii="Open Sans" w:eastAsia="Open Sans" w:hAnsi="Open Sans" w:cs="Open Sans"/>
                <w:b/>
                <w:bCs/>
                <w:sz w:val="20"/>
                <w:szCs w:val="20"/>
              </w:rPr>
            </w:pPr>
            <w:r>
              <w:rPr>
                <w:rFonts w:ascii="Open Sans" w:eastAsia="Open Sans" w:hAnsi="Open Sans" w:cs="Open Sans"/>
                <w:b/>
                <w:bCs/>
                <w:sz w:val="22"/>
                <w:szCs w:val="22"/>
              </w:rPr>
              <w:t>22,1%</w:t>
            </w:r>
          </w:p>
        </w:tc>
      </w:tr>
    </w:tbl>
    <w:p w14:paraId="1999D653" w14:textId="77777777" w:rsidR="00326C90" w:rsidRDefault="00326C90" w:rsidP="00326C9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3DBFF9FB"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8E5E522"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7693FFBF"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3">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6C73DA5"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bCs/>
            <w:color w:val="0000FF"/>
            <w:sz w:val="22"/>
            <w:szCs w:val="22"/>
            <w:u w:val="single"/>
          </w:rPr>
          <w:t>Sala de Prensa</w:t>
        </w:r>
      </w:hyperlink>
    </w:p>
    <w:p w14:paraId="4494B523" w14:textId="77777777" w:rsidR="00326C90" w:rsidRDefault="00326C90" w:rsidP="00326C90">
      <w:pPr>
        <w:spacing w:line="276" w:lineRule="auto"/>
        <w:rPr>
          <w:rFonts w:ascii="Open Sans Light" w:eastAsia="Open Sans Light" w:hAnsi="Open Sans Light" w:cs="Open Sans Light"/>
          <w:b/>
          <w:bCs/>
          <w:color w:val="303AB2"/>
        </w:rPr>
      </w:pPr>
    </w:p>
    <w:p w14:paraId="17F5E386" w14:textId="77777777" w:rsidR="00326C90" w:rsidRDefault="00326C90" w:rsidP="00326C90">
      <w:pPr>
        <w:spacing w:line="276" w:lineRule="auto"/>
        <w:rPr>
          <w:rFonts w:ascii="Open Sans Light" w:eastAsia="Open Sans Light" w:hAnsi="Open Sans Light" w:cs="Open Sans Light"/>
          <w:b/>
          <w:bCs/>
          <w:color w:val="303AB2"/>
        </w:rPr>
      </w:pPr>
    </w:p>
    <w:p w14:paraId="4F263D0F" w14:textId="77777777" w:rsidR="00326C90" w:rsidRDefault="00326C90" w:rsidP="00326C9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90136D4"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EA11658"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6">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0">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4E2F1B4"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215F6806"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64267BA7"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3362AED4" w14:textId="77777777" w:rsidR="00326C90" w:rsidRDefault="00326C90" w:rsidP="00326C90">
      <w:pPr>
        <w:shd w:val="clear" w:color="auto" w:fill="FFFFFF"/>
        <w:spacing w:before="280" w:after="280" w:line="276" w:lineRule="auto"/>
        <w:jc w:val="both"/>
        <w:rPr>
          <w:rFonts w:ascii="Open Sans" w:eastAsia="Open Sans" w:hAnsi="Open Sans" w:cs="Open Sans"/>
          <w:sz w:val="22"/>
          <w:szCs w:val="22"/>
        </w:rPr>
      </w:pPr>
    </w:p>
    <w:p w14:paraId="6BD9C9D6" w14:textId="77777777" w:rsidR="00326C90" w:rsidRDefault="00326C90" w:rsidP="00326C9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1D211A3E" w14:textId="77777777" w:rsidR="00326C90" w:rsidRDefault="00326C90" w:rsidP="00326C9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9F88DF9" w14:textId="77777777" w:rsidR="00326C90" w:rsidRDefault="00326C90" w:rsidP="00326C9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6F6B4DF0" w14:textId="77777777" w:rsidR="00326C90" w:rsidRDefault="00326C90" w:rsidP="00326C9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9EC3A42" w14:textId="77777777" w:rsidR="00412800" w:rsidRDefault="00412800">
      <w:pPr>
        <w:spacing w:line="276" w:lineRule="auto"/>
        <w:jc w:val="right"/>
        <w:rPr>
          <w:rFonts w:ascii="Open Sans" w:eastAsia="Open Sans" w:hAnsi="Open Sans" w:cs="Open Sans"/>
          <w:color w:val="000000"/>
          <w:sz w:val="22"/>
          <w:szCs w:val="22"/>
        </w:rPr>
      </w:pPr>
    </w:p>
    <w:sectPr w:rsidR="00412800">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D3FD0" w14:textId="77777777" w:rsidR="00DE79B2" w:rsidRDefault="00DE79B2">
      <w:r>
        <w:separator/>
      </w:r>
    </w:p>
  </w:endnote>
  <w:endnote w:type="continuationSeparator" w:id="0">
    <w:p w14:paraId="5115F90D" w14:textId="77777777" w:rsidR="00DE79B2" w:rsidRDefault="00DE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50EDF2-FE25-4D3F-BDCC-D0E13BE83A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C71818-F05D-412C-94D9-1A16CC4B4B43}"/>
    <w:embedBold r:id="rId3" w:fontKey="{90E1B779-868A-4EA2-A5F8-2CC2E0D25EA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37CBA10-A8D1-423B-B155-4B9C4F5E4CF8}"/>
  </w:font>
  <w:font w:name="Georgia">
    <w:panose1 w:val="02040502050405020303"/>
    <w:charset w:val="00"/>
    <w:family w:val="roman"/>
    <w:pitch w:val="variable"/>
    <w:sig w:usb0="00000287" w:usb1="00000000" w:usb2="00000000" w:usb3="00000000" w:csb0="0000009F" w:csb1="00000000"/>
    <w:embedItalic r:id="rId5" w:fontKey="{F4697F92-8970-4D0A-A032-54064F4094B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AFC31E72-D4D4-4781-BF34-1AB76BEF53C7}"/>
    <w:embedBold r:id="rId7" w:fontKey="{E8F7DA31-890B-419B-8D7A-282BF5D531AA}"/>
  </w:font>
  <w:font w:name="Open Sans Light">
    <w:charset w:val="00"/>
    <w:family w:val="swiss"/>
    <w:pitch w:val="variable"/>
    <w:sig w:usb0="E00002EF" w:usb1="4000205B" w:usb2="00000028" w:usb3="00000000" w:csb0="0000019F" w:csb1="00000000"/>
    <w:embedBold r:id="rId8" w:fontKey="{5277D877-36C9-4C01-A6F4-593836612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6DE9" w14:textId="77777777" w:rsidR="0041280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6FA4E63" wp14:editId="3B9DFA6A">
          <wp:simplePos x="0" y="0"/>
          <wp:positionH relativeFrom="column">
            <wp:posOffset>-1068043</wp:posOffset>
          </wp:positionH>
          <wp:positionV relativeFrom="paragraph">
            <wp:posOffset>174608</wp:posOffset>
          </wp:positionV>
          <wp:extent cx="7670550" cy="451315"/>
          <wp:effectExtent l="0" t="0" r="0" b="0"/>
          <wp:wrapNone/>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3D40E" w14:textId="77777777" w:rsidR="00DE79B2" w:rsidRDefault="00DE79B2">
      <w:r>
        <w:separator/>
      </w:r>
    </w:p>
  </w:footnote>
  <w:footnote w:type="continuationSeparator" w:id="0">
    <w:p w14:paraId="5190FF4C" w14:textId="77777777" w:rsidR="00DE79B2" w:rsidRDefault="00DE79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D5968"/>
    <w:multiLevelType w:val="multilevel"/>
    <w:tmpl w:val="A1F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8469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800"/>
    <w:rsid w:val="001C28CF"/>
    <w:rsid w:val="00326C90"/>
    <w:rsid w:val="00412800"/>
    <w:rsid w:val="00DE79B2"/>
    <w:rsid w:val="00E630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3523D"/>
  <w15:docId w15:val="{E7FBED75-AA07-4377-B211-9697BB42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inespaciado">
    <w:name w:val="No Spacing"/>
    <w:uiPriority w:val="1"/>
    <w:qFormat/>
    <w:rsid w:val="001C7AB0"/>
    <w:rPr>
      <w:rFonts w:asciiTheme="minorHAnsi" w:eastAsiaTheme="minorHAnsi" w:hAnsiTheme="minorHAnsi" w:cstheme="minorBid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prensa.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9xihTYnW4OFLSG8y5psyy1vynw==">CgMxLjA4AHIhMVFyTHk5QWZ5dGw2cjBpcklnck9DbXZoSEo4ajR6MW00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1674</Words>
  <Characters>9208</Characters>
  <Application>Microsoft Office Word</Application>
  <DocSecurity>0</DocSecurity>
  <Lines>76</Lines>
  <Paragraphs>21</Paragraphs>
  <ScaleCrop>false</ScaleCrop>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2024-02-06T13:46:00Z</dcterms:created>
  <dcterms:modified xsi:type="dcterms:W3CDTF">2026-02-18T21:27:00Z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2026-02-15T17:59:09Z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2e72fc9c-7534-489b-aaac-7f366ff30ed2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