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2F567" w14:textId="77777777" w:rsidR="000956DF" w:rsidRDefault="00000000">
      <w:r>
        <w:rPr>
          <w:noProof/>
        </w:rPr>
        <w:drawing>
          <wp:anchor distT="0" distB="0" distL="114300" distR="114300" simplePos="0" relativeHeight="251658240" behindDoc="0" locked="0" layoutInCell="1" hidden="0" allowOverlap="1" wp14:anchorId="2FF2D52F" wp14:editId="11E934D5">
            <wp:simplePos x="0" y="0"/>
            <wp:positionH relativeFrom="column">
              <wp:posOffset>-1080134</wp:posOffset>
            </wp:positionH>
            <wp:positionV relativeFrom="paragraph">
              <wp:posOffset>-351258</wp:posOffset>
            </wp:positionV>
            <wp:extent cx="7581265" cy="1019175"/>
            <wp:effectExtent l="0" t="0" r="0" b="0"/>
            <wp:wrapNone/>
            <wp:docPr id="4" name="image2.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75D5C2A" w14:textId="77777777" w:rsidR="000956DF" w:rsidRDefault="000956DF">
      <w:pPr>
        <w:jc w:val="right"/>
        <w:rPr>
          <w:rFonts w:ascii="National" w:eastAsia="National" w:hAnsi="National" w:cs="National"/>
          <w:color w:val="303AB2"/>
          <w:sz w:val="36"/>
          <w:szCs w:val="36"/>
        </w:rPr>
      </w:pPr>
    </w:p>
    <w:p w14:paraId="63A598BD" w14:textId="77777777" w:rsidR="000956DF" w:rsidRDefault="000956DF">
      <w:pPr>
        <w:jc w:val="right"/>
        <w:rPr>
          <w:rFonts w:ascii="National" w:eastAsia="National" w:hAnsi="National" w:cs="National"/>
          <w:color w:val="303AB2"/>
          <w:sz w:val="36"/>
          <w:szCs w:val="36"/>
        </w:rPr>
      </w:pPr>
    </w:p>
    <w:p w14:paraId="62E17090" w14:textId="77777777" w:rsidR="000956DF" w:rsidRDefault="000956DF">
      <w:pPr>
        <w:rPr>
          <w:rFonts w:ascii="National" w:eastAsia="National" w:hAnsi="National" w:cs="National"/>
          <w:color w:val="303AB2"/>
          <w:sz w:val="18"/>
          <w:szCs w:val="18"/>
        </w:rPr>
      </w:pPr>
    </w:p>
    <w:p w14:paraId="7DA81F59" w14:textId="77777777" w:rsidR="000956DF" w:rsidRDefault="00000000">
      <w:pPr>
        <w:spacing w:line="276" w:lineRule="auto"/>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MAYO: PRECIO VIVIENDA EN VENTA</w:t>
      </w:r>
    </w:p>
    <w:p w14:paraId="35C78DC6" w14:textId="77777777" w:rsidR="000956DF"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 la vivienda de segunda mano sube un 17,4% interanual en mayo en España y supera máximos por tercera vez este año</w:t>
      </w:r>
    </w:p>
    <w:p w14:paraId="4396A2E5" w14:textId="77777777" w:rsidR="000956DF" w:rsidRDefault="000956DF">
      <w:pPr>
        <w:rPr>
          <w:rFonts w:ascii="National" w:eastAsia="National" w:hAnsi="National" w:cs="National"/>
          <w:b/>
          <w:bCs/>
          <w:color w:val="303AB2"/>
          <w:sz w:val="14"/>
          <w:szCs w:val="14"/>
        </w:rPr>
      </w:pPr>
    </w:p>
    <w:p w14:paraId="04F40D5A" w14:textId="77777777" w:rsidR="000956DF" w:rsidRDefault="000956DF">
      <w:pPr>
        <w:pBdr>
          <w:top w:val="nil"/>
          <w:left w:val="nil"/>
          <w:bottom w:val="nil"/>
          <w:right w:val="nil"/>
          <w:between w:val="nil"/>
        </w:pBdr>
        <w:spacing w:line="276" w:lineRule="auto"/>
        <w:ind w:left="720"/>
        <w:jc w:val="both"/>
        <w:rPr>
          <w:rFonts w:ascii="Open Sans" w:eastAsia="Open Sans" w:hAnsi="Open Sans" w:cs="Open Sans"/>
          <w:color w:val="303AB2"/>
        </w:rPr>
      </w:pPr>
    </w:p>
    <w:p w14:paraId="21B0E73A" w14:textId="77777777" w:rsidR="000956D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de la vivienda en venta en España alcanza máximos por tercera vez en 2026 hasta situarse en 3.092 euros/m</w:t>
      </w:r>
      <w:r>
        <w:rPr>
          <w:rFonts w:ascii="Open Sans" w:eastAsia="Open Sans" w:hAnsi="Open Sans" w:cs="Open Sans"/>
          <w:color w:val="303AB2"/>
          <w:vertAlign w:val="superscript"/>
        </w:rPr>
        <w:t xml:space="preserve">2 </w:t>
      </w:r>
      <w:r>
        <w:rPr>
          <w:rFonts w:ascii="Open Sans" w:eastAsia="Open Sans" w:hAnsi="Open Sans" w:cs="Open Sans"/>
          <w:color w:val="303AB2"/>
        </w:rPr>
        <w:t>en mayo</w:t>
      </w:r>
    </w:p>
    <w:p w14:paraId="1AA35205" w14:textId="77777777" w:rsidR="000956DF"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Una vivienda estándar de 80 m</w:t>
      </w:r>
      <w:r>
        <w:rPr>
          <w:rFonts w:ascii="Open Sans" w:eastAsia="Open Sans" w:hAnsi="Open Sans" w:cs="Open Sans"/>
          <w:color w:val="303AB2"/>
          <w:vertAlign w:val="superscript"/>
        </w:rPr>
        <w:t>2</w:t>
      </w:r>
      <w:r>
        <w:rPr>
          <w:rFonts w:ascii="Open Sans" w:eastAsia="Open Sans" w:hAnsi="Open Sans" w:cs="Open Sans"/>
          <w:color w:val="303AB2"/>
        </w:rPr>
        <w:t xml:space="preserve"> se oferta de media en 247.391euros frente a los 210.777 de hace un año (incremento del 17,4%) </w:t>
      </w:r>
    </w:p>
    <w:p w14:paraId="068E5B44" w14:textId="77777777" w:rsidR="000956DF" w:rsidRDefault="000956DF">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sz w:val="22"/>
          <w:szCs w:val="22"/>
        </w:rPr>
      </w:pPr>
    </w:p>
    <w:p w14:paraId="1E500431" w14:textId="77777777" w:rsidR="000956DF"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sz w:val="22"/>
          <w:szCs w:val="22"/>
        </w:rPr>
      </w:pPr>
      <w:bookmarkStart w:id="0" w:name="_heading=h.3082w9ojs7ma" w:colFirst="0" w:colLast="0"/>
      <w:bookmarkEnd w:id="0"/>
      <w:r>
        <w:rPr>
          <w:rFonts w:ascii="Open Sans Light" w:eastAsia="Open Sans Light" w:hAnsi="Open Sans Light" w:cs="Open Sans Light"/>
          <w:b/>
          <w:bCs/>
          <w:color w:val="303AB2"/>
          <w:sz w:val="22"/>
          <w:szCs w:val="22"/>
        </w:rPr>
        <w:t>Madrid, 28 de mayo de 2026</w:t>
      </w:r>
    </w:p>
    <w:p w14:paraId="7EBD8006" w14:textId="77777777" w:rsidR="000956DF"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bCs/>
          <w:color w:val="000000"/>
        </w:rPr>
      </w:pPr>
      <w:r>
        <w:rPr>
          <w:rFonts w:ascii="Open Sans" w:eastAsia="Open Sans" w:hAnsi="Open Sans" w:cs="Open Sans"/>
          <w:color w:val="000000"/>
        </w:rPr>
        <w:t>El precio de la vivienda de segunda mano en España sube un 0,1% en su variación mensual y un 17,4% en su variación interanual, situando el precio medio de las viviendas ofertadas en mayo en 3.092 euros/m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Índice Inmobiliario </w:t>
      </w:r>
      <w:hyperlink r:id="rId9">
        <w:r>
          <w:rPr>
            <w:rFonts w:ascii="Open Sans" w:eastAsia="Open Sans" w:hAnsi="Open Sans" w:cs="Open Sans"/>
            <w:color w:val="0000FF"/>
            <w:u w:val="single"/>
          </w:rPr>
          <w:t>Fotocasa</w:t>
        </w:r>
      </w:hyperlink>
      <w:r>
        <w:rPr>
          <w:rFonts w:ascii="Open Sans" w:eastAsia="Open Sans" w:hAnsi="Open Sans" w:cs="Open Sans"/>
          <w:color w:val="000000"/>
        </w:rPr>
        <w:t>. Si multiplicamos el último precio mensual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valor medio de una vivienda es 247.391 euros en mayo. </w:t>
      </w:r>
    </w:p>
    <w:p w14:paraId="46E5572C" w14:textId="3D328C27" w:rsidR="000956DF"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Variación mensual e interanual del precio de la vivienda </w:t>
      </w:r>
      <w:r w:rsidR="00C95836" w:rsidRPr="00C95836">
        <w:rPr>
          <w:rFonts w:ascii="Open Sans Light" w:eastAsia="Open Sans Light" w:hAnsi="Open Sans Light" w:cs="Open Sans Light"/>
          <w:b/>
          <w:bCs/>
          <w:color w:val="303AB2"/>
          <w:sz w:val="28"/>
          <w:szCs w:val="28"/>
        </w:rPr>
        <w:drawing>
          <wp:inline distT="0" distB="0" distL="0" distR="0" wp14:anchorId="57378EAE" wp14:editId="1AC208BA">
            <wp:extent cx="5801901" cy="2377440"/>
            <wp:effectExtent l="0" t="0" r="8890" b="3810"/>
            <wp:docPr id="35510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3559" name=""/>
                    <pic:cNvPicPr/>
                  </pic:nvPicPr>
                  <pic:blipFill>
                    <a:blip r:embed="rId10"/>
                    <a:stretch>
                      <a:fillRect/>
                    </a:stretch>
                  </pic:blipFill>
                  <pic:spPr>
                    <a:xfrm>
                      <a:off x="0" y="0"/>
                      <a:ext cx="5804592" cy="2378543"/>
                    </a:xfrm>
                    <a:prstGeom prst="rect">
                      <a:avLst/>
                    </a:prstGeom>
                  </pic:spPr>
                </pic:pic>
              </a:graphicData>
            </a:graphic>
          </wp:inline>
        </w:drawing>
      </w:r>
    </w:p>
    <w:p w14:paraId="674E0986" w14:textId="71469A05" w:rsidR="000956DF"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bCs/>
        </w:rPr>
      </w:pPr>
      <w:r>
        <w:rPr>
          <w:rFonts w:ascii="Open Sans" w:eastAsia="Open Sans" w:hAnsi="Open Sans" w:cs="Open Sans"/>
        </w:rPr>
        <w:lastRenderedPageBreak/>
        <w:t xml:space="preserve">“El precio de la vivienda atraviesa el momento de mayor tensión del ciclo inmobiliario. La demanda de compra roza máximos históricos y continúa presionando con fuerza a una oferta disponible insuficiente para absorber ese interés. De hecho, nunca antes la brecha entre oferta y demanda había sido tan acusada como ahora, y ese desequilibrio es el principal responsable de los intensos incrementos interanuales tan intensos. Además, unos tipos hipotecarios especialmente atractivos durante el último año han reactivado con fuerza la compraventa de vivienda, incrementando la competencia entre compradores y acelerando el encarecimiento de los precios. Sin embargo, de cara a la segunda mitad del año, esperamos que el ritmo de crecimiento pueda comenzar a moderarse después del verano si se produce un cambio en la política monetaria y vuelven a subir los tipos de interés. Un encarecimiento de la financiación podría enfriar parte de la demanda y reducir la intensidad de las subidas, aunque la evolución de los precios seguirá muy condicionada por la grave escasez de oferta residencial”,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37D05204" w14:textId="77777777" w:rsidR="000956DF"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De este modo, España ha experimentado en un año un incremento del 17,4% en el precio medio de las viviendas de 80 m², pasando de 210.777 euros a 247.391 euros en mayo de 2026 (36.614 euros de diferencia).  </w:t>
      </w:r>
    </w:p>
    <w:p w14:paraId="4DE7325A" w14:textId="77777777" w:rsidR="000956DF"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Precio de una vivienda de 80 m</w:t>
      </w:r>
      <w:r>
        <w:rPr>
          <w:rFonts w:ascii="Open Sans Light" w:eastAsia="Open Sans Light" w:hAnsi="Open Sans Light" w:cs="Open Sans Light"/>
          <w:b/>
          <w:bCs/>
          <w:color w:val="303AB2"/>
          <w:sz w:val="28"/>
          <w:szCs w:val="28"/>
          <w:vertAlign w:val="superscript"/>
        </w:rPr>
        <w:t>2</w:t>
      </w:r>
      <w:r>
        <w:rPr>
          <w:rFonts w:ascii="Open Sans Light" w:eastAsia="Open Sans Light" w:hAnsi="Open Sans Light" w:cs="Open Sans Light"/>
          <w:b/>
          <w:bCs/>
          <w:color w:val="303AB2"/>
          <w:sz w:val="28"/>
          <w:szCs w:val="28"/>
        </w:rPr>
        <w:t xml:space="preserve"> por meses y años</w:t>
      </w:r>
    </w:p>
    <w:p w14:paraId="39838ACD" w14:textId="57D3F24E" w:rsidR="000956DF" w:rsidRDefault="00C95836">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C95836">
        <w:rPr>
          <w:rFonts w:ascii="Open Sans" w:eastAsia="Open Sans" w:hAnsi="Open Sans" w:cs="Open Sans"/>
          <w:color w:val="000000"/>
        </w:rPr>
        <w:drawing>
          <wp:inline distT="0" distB="0" distL="0" distR="0" wp14:anchorId="79037B84" wp14:editId="51A9CB2A">
            <wp:extent cx="5819775" cy="2766060"/>
            <wp:effectExtent l="0" t="0" r="9525" b="0"/>
            <wp:docPr id="695190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90425" name=""/>
                    <pic:cNvPicPr/>
                  </pic:nvPicPr>
                  <pic:blipFill>
                    <a:blip r:embed="rId12"/>
                    <a:stretch>
                      <a:fillRect/>
                    </a:stretch>
                  </pic:blipFill>
                  <pic:spPr>
                    <a:xfrm>
                      <a:off x="0" y="0"/>
                      <a:ext cx="5826958" cy="2769474"/>
                    </a:xfrm>
                    <a:prstGeom prst="rect">
                      <a:avLst/>
                    </a:prstGeom>
                  </pic:spPr>
                </pic:pic>
              </a:graphicData>
            </a:graphic>
          </wp:inline>
        </w:drawing>
      </w:r>
      <w:r w:rsidR="00000000">
        <w:rPr>
          <w:rFonts w:ascii="Open Sans" w:eastAsia="Open Sans" w:hAnsi="Open Sans" w:cs="Open Sans"/>
          <w:color w:val="000000"/>
        </w:rPr>
        <w:t xml:space="preserve"> </w:t>
      </w:r>
    </w:p>
    <w:p w14:paraId="0A9451F2" w14:textId="77777777" w:rsidR="00C95836" w:rsidRDefault="00C95836">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0670A7BA" w14:textId="19BD3483" w:rsidR="00095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Por comunidades, si analizamos los precios de la vivienda en venta respecto a los de hace un año, vemos que las 17 comunidades incrementan el precio interanual en mayo. Los incrementos superiores al 10% afectan a 13 comunidades y son: Región de Murcia (26,5%), Asturias (19,5%), Cantabria (19,3%), Andalucía (18,4%),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(18,3%), Galicia (14,3%), Navarra (14,2%), Castilla-La Mancha (13,2%), Madrid (12,4%), País Vasco (11,5%), Castilla y León (11,2%), La Rioja (11,1%) y Cataluña (10,6%). Le siguen, Canarias (8,7%), Extremadura (7,3%), Baleares (6,6%) y Aragón (6,0%).</w:t>
      </w:r>
    </w:p>
    <w:p w14:paraId="2ADF4876"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Dos de las cinco comunidades que este año han alcanzado máximos históricos en el precio, también lo han hecho en mayo y son: Andalucía con 2.970 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2.847 euros/m</w:t>
      </w:r>
      <w:r>
        <w:rPr>
          <w:rFonts w:ascii="Open Sans" w:eastAsia="Open Sans" w:hAnsi="Open Sans" w:cs="Open Sans"/>
          <w:color w:val="000000"/>
          <w:vertAlign w:val="superscript"/>
        </w:rPr>
        <w:t>2</w:t>
      </w:r>
      <w:r>
        <w:rPr>
          <w:rFonts w:ascii="Open Sans" w:eastAsia="Open Sans" w:hAnsi="Open Sans" w:cs="Open Sans"/>
          <w:color w:val="000000"/>
        </w:rPr>
        <w:t>.</w:t>
      </w:r>
    </w:p>
    <w:p w14:paraId="52EBB20E"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bCs/>
          <w:color w:val="000000"/>
        </w:rPr>
        <w:t>el precio del metro cuadrado más caro en España se encuentra en Madrid y Baleares, en concreto en Madrid se sitúa en 5.414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en Baleares en 5.359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w:t>
      </w:r>
      <w:r>
        <w:rPr>
          <w:rFonts w:ascii="Open Sans" w:eastAsia="Open Sans" w:hAnsi="Open Sans" w:cs="Open Sans"/>
          <w:color w:val="000000"/>
        </w:rPr>
        <w:t>Le siguen, País Vasco con 3.876 euros/m</w:t>
      </w:r>
      <w:r>
        <w:rPr>
          <w:rFonts w:ascii="Open Sans" w:eastAsia="Open Sans" w:hAnsi="Open Sans" w:cs="Open Sans"/>
          <w:color w:val="000000"/>
          <w:vertAlign w:val="superscript"/>
        </w:rPr>
        <w:t>2</w:t>
      </w:r>
      <w:r>
        <w:rPr>
          <w:rFonts w:ascii="Open Sans" w:eastAsia="Open Sans" w:hAnsi="Open Sans" w:cs="Open Sans"/>
          <w:color w:val="000000"/>
        </w:rPr>
        <w:t>, Canarias con 3.380 euros/m</w:t>
      </w:r>
      <w:r>
        <w:rPr>
          <w:rFonts w:ascii="Open Sans" w:eastAsia="Open Sans" w:hAnsi="Open Sans" w:cs="Open Sans"/>
          <w:color w:val="000000"/>
          <w:vertAlign w:val="superscript"/>
        </w:rPr>
        <w:t>2</w:t>
      </w:r>
      <w:r>
        <w:rPr>
          <w:rFonts w:ascii="Open Sans" w:eastAsia="Open Sans" w:hAnsi="Open Sans" w:cs="Open Sans"/>
          <w:color w:val="000000"/>
        </w:rPr>
        <w:t>, Cataluña con 3.359 euros/m</w:t>
      </w:r>
      <w:r>
        <w:rPr>
          <w:rFonts w:ascii="Open Sans" w:eastAsia="Open Sans" w:hAnsi="Open Sans" w:cs="Open Sans"/>
          <w:color w:val="000000"/>
          <w:vertAlign w:val="superscript"/>
        </w:rPr>
        <w:t>2</w:t>
      </w:r>
      <w:r>
        <w:rPr>
          <w:rFonts w:ascii="Open Sans" w:eastAsia="Open Sans" w:hAnsi="Open Sans" w:cs="Open Sans"/>
          <w:color w:val="000000"/>
        </w:rPr>
        <w:t>, Andalucía con 2.970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2.847 euros/m</w:t>
      </w:r>
      <w:r>
        <w:rPr>
          <w:rFonts w:ascii="Open Sans" w:eastAsia="Open Sans" w:hAnsi="Open Sans" w:cs="Open Sans"/>
          <w:color w:val="000000"/>
          <w:vertAlign w:val="superscript"/>
        </w:rPr>
        <w:t>2</w:t>
      </w:r>
      <w:r>
        <w:rPr>
          <w:rFonts w:ascii="Open Sans" w:eastAsia="Open Sans" w:hAnsi="Open Sans" w:cs="Open Sans"/>
          <w:color w:val="000000"/>
        </w:rPr>
        <w:t>, Cantabria con 2.727 euros/m</w:t>
      </w:r>
      <w:r>
        <w:rPr>
          <w:rFonts w:ascii="Open Sans" w:eastAsia="Open Sans" w:hAnsi="Open Sans" w:cs="Open Sans"/>
          <w:color w:val="000000"/>
          <w:vertAlign w:val="superscript"/>
        </w:rPr>
        <w:t>2</w:t>
      </w:r>
      <w:r>
        <w:rPr>
          <w:rFonts w:ascii="Open Sans" w:eastAsia="Open Sans" w:hAnsi="Open Sans" w:cs="Open Sans"/>
          <w:color w:val="000000"/>
        </w:rPr>
        <w:t>, Asturias con 2.361 euros/m</w:t>
      </w:r>
      <w:r>
        <w:rPr>
          <w:rFonts w:ascii="Open Sans" w:eastAsia="Open Sans" w:hAnsi="Open Sans" w:cs="Open Sans"/>
          <w:color w:val="000000"/>
          <w:vertAlign w:val="superscript"/>
        </w:rPr>
        <w:t>2</w:t>
      </w:r>
      <w:r>
        <w:rPr>
          <w:rFonts w:ascii="Open Sans" w:eastAsia="Open Sans" w:hAnsi="Open Sans" w:cs="Open Sans"/>
          <w:color w:val="000000"/>
        </w:rPr>
        <w:t>, Navarra con 2.356 euros/m</w:t>
      </w:r>
      <w:r>
        <w:rPr>
          <w:rFonts w:ascii="Open Sans" w:eastAsia="Open Sans" w:hAnsi="Open Sans" w:cs="Open Sans"/>
          <w:color w:val="000000"/>
          <w:vertAlign w:val="superscript"/>
        </w:rPr>
        <w:t>2</w:t>
      </w:r>
      <w:r>
        <w:rPr>
          <w:rFonts w:ascii="Open Sans" w:eastAsia="Open Sans" w:hAnsi="Open Sans" w:cs="Open Sans"/>
          <w:color w:val="000000"/>
        </w:rPr>
        <w:t>, Galicia con 2.238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2.144 euros/m</w:t>
      </w:r>
      <w:r>
        <w:rPr>
          <w:rFonts w:ascii="Open Sans" w:eastAsia="Open Sans" w:hAnsi="Open Sans" w:cs="Open Sans"/>
          <w:color w:val="000000"/>
          <w:vertAlign w:val="superscript"/>
        </w:rPr>
        <w:t>2</w:t>
      </w:r>
      <w:r>
        <w:rPr>
          <w:rFonts w:ascii="Open Sans" w:eastAsia="Open Sans" w:hAnsi="Open Sans" w:cs="Open Sans"/>
          <w:color w:val="000000"/>
        </w:rPr>
        <w:t>, Aragón con 1.912 euros/m</w:t>
      </w:r>
      <w:r>
        <w:rPr>
          <w:rFonts w:ascii="Open Sans" w:eastAsia="Open Sans" w:hAnsi="Open Sans" w:cs="Open Sans"/>
          <w:color w:val="000000"/>
          <w:vertAlign w:val="superscript"/>
        </w:rPr>
        <w:t>2</w:t>
      </w:r>
      <w:r>
        <w:rPr>
          <w:rFonts w:ascii="Open Sans" w:eastAsia="Open Sans" w:hAnsi="Open Sans" w:cs="Open Sans"/>
          <w:color w:val="000000"/>
        </w:rPr>
        <w:t>, La Rioja con 1.910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1.778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1.390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1.350 euros/m</w:t>
      </w:r>
      <w:r>
        <w:rPr>
          <w:rFonts w:ascii="Open Sans" w:eastAsia="Open Sans" w:hAnsi="Open Sans" w:cs="Open Sans"/>
          <w:color w:val="000000"/>
          <w:vertAlign w:val="superscript"/>
        </w:rPr>
        <w:t>2</w:t>
      </w:r>
      <w:r>
        <w:rPr>
          <w:rFonts w:ascii="Open Sans" w:eastAsia="Open Sans" w:hAnsi="Open Sans" w:cs="Open Sans"/>
          <w:color w:val="000000"/>
        </w:rPr>
        <w:t>.</w:t>
      </w:r>
    </w:p>
    <w:p w14:paraId="371A9F19" w14:textId="77777777" w:rsidR="000956DF"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CCAA de mayor a menor incremento interanual</w:t>
      </w:r>
    </w:p>
    <w:tbl>
      <w:tblPr>
        <w:tblStyle w:val="a"/>
        <w:tblW w:w="9327"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560"/>
        <w:gridCol w:w="1559"/>
        <w:gridCol w:w="1417"/>
        <w:gridCol w:w="1618"/>
        <w:gridCol w:w="1472"/>
      </w:tblGrid>
      <w:tr w:rsidR="000956DF" w14:paraId="5ECE62DA" w14:textId="77777777" w:rsidTr="000956D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3565E0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560" w:type="dxa"/>
            <w:vAlign w:val="center"/>
          </w:tcPr>
          <w:p w14:paraId="7361BAC8"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2025</w:t>
            </w:r>
          </w:p>
          <w:p w14:paraId="07478A1D"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5E8A2CF6"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75EBBC9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417" w:type="dxa"/>
            <w:vAlign w:val="center"/>
          </w:tcPr>
          <w:p w14:paraId="6FAE19C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18" w:type="dxa"/>
            <w:vAlign w:val="center"/>
          </w:tcPr>
          <w:p w14:paraId="051F16E6"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472" w:type="dxa"/>
          </w:tcPr>
          <w:p w14:paraId="14BE2CEE"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piso 80 m</w:t>
            </w:r>
            <w:r>
              <w:rPr>
                <w:rFonts w:ascii="Open Sans" w:eastAsia="Open Sans" w:hAnsi="Open Sans" w:cs="Open Sans"/>
                <w:b w:val="0"/>
                <w:bCs w:val="0"/>
                <w:sz w:val="22"/>
                <w:szCs w:val="22"/>
                <w:vertAlign w:val="superscript"/>
              </w:rPr>
              <w:t>2</w:t>
            </w:r>
            <w:r>
              <w:rPr>
                <w:rFonts w:ascii="Open Sans" w:eastAsia="Open Sans" w:hAnsi="Open Sans" w:cs="Open Sans"/>
                <w:b w:val="0"/>
                <w:bCs w:val="0"/>
                <w:sz w:val="22"/>
                <w:szCs w:val="22"/>
              </w:rPr>
              <w:t xml:space="preserve"> en euros</w:t>
            </w:r>
          </w:p>
        </w:tc>
      </w:tr>
      <w:tr w:rsidR="000956DF" w14:paraId="1AE7FFF2"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EB32E7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Región de Murcia </w:t>
            </w:r>
          </w:p>
        </w:tc>
        <w:tc>
          <w:tcPr>
            <w:tcW w:w="1560" w:type="dxa"/>
            <w:vAlign w:val="bottom"/>
          </w:tcPr>
          <w:p w14:paraId="2B0A934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1.695 €</w:t>
            </w:r>
          </w:p>
        </w:tc>
        <w:tc>
          <w:tcPr>
            <w:tcW w:w="1559" w:type="dxa"/>
            <w:vAlign w:val="bottom"/>
          </w:tcPr>
          <w:p w14:paraId="4FC1C56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2.144 €</w:t>
            </w:r>
          </w:p>
        </w:tc>
        <w:tc>
          <w:tcPr>
            <w:tcW w:w="1417" w:type="dxa"/>
            <w:vAlign w:val="bottom"/>
          </w:tcPr>
          <w:p w14:paraId="57BF688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618" w:type="dxa"/>
            <w:vAlign w:val="bottom"/>
          </w:tcPr>
          <w:p w14:paraId="651A920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26,5%</w:t>
            </w:r>
          </w:p>
        </w:tc>
        <w:tc>
          <w:tcPr>
            <w:tcW w:w="1472" w:type="dxa"/>
            <w:vAlign w:val="bottom"/>
          </w:tcPr>
          <w:p w14:paraId="4762231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171.494 €</w:t>
            </w:r>
          </w:p>
        </w:tc>
      </w:tr>
      <w:tr w:rsidR="000956DF" w14:paraId="12327450"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52A64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Asturias </w:t>
            </w:r>
          </w:p>
        </w:tc>
        <w:tc>
          <w:tcPr>
            <w:tcW w:w="1560" w:type="dxa"/>
            <w:vAlign w:val="bottom"/>
          </w:tcPr>
          <w:p w14:paraId="6AC2CB6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1.976 €</w:t>
            </w:r>
          </w:p>
        </w:tc>
        <w:tc>
          <w:tcPr>
            <w:tcW w:w="1559" w:type="dxa"/>
            <w:vAlign w:val="bottom"/>
          </w:tcPr>
          <w:p w14:paraId="4E035E0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2.361 €</w:t>
            </w:r>
          </w:p>
        </w:tc>
        <w:tc>
          <w:tcPr>
            <w:tcW w:w="1417" w:type="dxa"/>
            <w:vAlign w:val="bottom"/>
          </w:tcPr>
          <w:p w14:paraId="723A2FC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618" w:type="dxa"/>
            <w:vAlign w:val="bottom"/>
          </w:tcPr>
          <w:p w14:paraId="3D485A0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19,5%</w:t>
            </w:r>
          </w:p>
        </w:tc>
        <w:tc>
          <w:tcPr>
            <w:tcW w:w="1472" w:type="dxa"/>
            <w:vAlign w:val="bottom"/>
          </w:tcPr>
          <w:p w14:paraId="1BB1E1D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188.902 €</w:t>
            </w:r>
          </w:p>
        </w:tc>
      </w:tr>
      <w:tr w:rsidR="000956DF" w14:paraId="6A937253"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A4EE2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Cantabria </w:t>
            </w:r>
          </w:p>
        </w:tc>
        <w:tc>
          <w:tcPr>
            <w:tcW w:w="1560" w:type="dxa"/>
            <w:vAlign w:val="bottom"/>
          </w:tcPr>
          <w:p w14:paraId="3651979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2.286 €</w:t>
            </w:r>
          </w:p>
        </w:tc>
        <w:tc>
          <w:tcPr>
            <w:tcW w:w="1559" w:type="dxa"/>
            <w:vAlign w:val="bottom"/>
          </w:tcPr>
          <w:p w14:paraId="7330C5D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2.727 €</w:t>
            </w:r>
          </w:p>
        </w:tc>
        <w:tc>
          <w:tcPr>
            <w:tcW w:w="1417" w:type="dxa"/>
            <w:vAlign w:val="bottom"/>
          </w:tcPr>
          <w:p w14:paraId="312257A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w:t>
            </w:r>
          </w:p>
        </w:tc>
        <w:tc>
          <w:tcPr>
            <w:tcW w:w="1618" w:type="dxa"/>
            <w:vAlign w:val="bottom"/>
          </w:tcPr>
          <w:p w14:paraId="0D8911B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19,3%</w:t>
            </w:r>
          </w:p>
        </w:tc>
        <w:tc>
          <w:tcPr>
            <w:tcW w:w="1472" w:type="dxa"/>
            <w:vAlign w:val="bottom"/>
          </w:tcPr>
          <w:p w14:paraId="5E79328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218.142 €</w:t>
            </w:r>
          </w:p>
        </w:tc>
      </w:tr>
      <w:tr w:rsidR="000956DF" w14:paraId="739D6DC3"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95D6D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Andalucía </w:t>
            </w:r>
          </w:p>
        </w:tc>
        <w:tc>
          <w:tcPr>
            <w:tcW w:w="1560" w:type="dxa"/>
            <w:vAlign w:val="bottom"/>
          </w:tcPr>
          <w:p w14:paraId="505F8CC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2.509 €</w:t>
            </w:r>
          </w:p>
        </w:tc>
        <w:tc>
          <w:tcPr>
            <w:tcW w:w="1559" w:type="dxa"/>
            <w:vAlign w:val="bottom"/>
          </w:tcPr>
          <w:p w14:paraId="7CA9BC7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2.970 €</w:t>
            </w:r>
          </w:p>
        </w:tc>
        <w:tc>
          <w:tcPr>
            <w:tcW w:w="1417" w:type="dxa"/>
            <w:vAlign w:val="bottom"/>
          </w:tcPr>
          <w:p w14:paraId="16AFDDD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618" w:type="dxa"/>
            <w:vAlign w:val="bottom"/>
          </w:tcPr>
          <w:p w14:paraId="73DEA5B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18,4%</w:t>
            </w:r>
          </w:p>
        </w:tc>
        <w:tc>
          <w:tcPr>
            <w:tcW w:w="1472" w:type="dxa"/>
            <w:vAlign w:val="bottom"/>
          </w:tcPr>
          <w:p w14:paraId="3F88868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237.638 €</w:t>
            </w:r>
          </w:p>
        </w:tc>
      </w:tr>
      <w:tr w:rsidR="000956DF" w14:paraId="0672A023"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988BCA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w:t>
            </w:r>
            <w:proofErr w:type="spellStart"/>
            <w:r>
              <w:rPr>
                <w:rFonts w:ascii="Open Sans" w:eastAsia="Open Sans" w:hAnsi="Open Sans" w:cs="Open Sans"/>
                <w:b w:val="0"/>
                <w:bCs w:val="0"/>
                <w:sz w:val="22"/>
                <w:szCs w:val="22"/>
              </w:rPr>
              <w:t>Comunitat</w:t>
            </w:r>
            <w:proofErr w:type="spellEnd"/>
            <w:r>
              <w:rPr>
                <w:rFonts w:ascii="Open Sans" w:eastAsia="Open Sans" w:hAnsi="Open Sans" w:cs="Open Sans"/>
                <w:b w:val="0"/>
                <w:bCs w:val="0"/>
                <w:sz w:val="22"/>
                <w:szCs w:val="22"/>
              </w:rPr>
              <w:t xml:space="preserve"> Valenciana </w:t>
            </w:r>
          </w:p>
        </w:tc>
        <w:tc>
          <w:tcPr>
            <w:tcW w:w="1560" w:type="dxa"/>
            <w:vAlign w:val="bottom"/>
          </w:tcPr>
          <w:p w14:paraId="0DBB86A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2.407 €</w:t>
            </w:r>
          </w:p>
        </w:tc>
        <w:tc>
          <w:tcPr>
            <w:tcW w:w="1559" w:type="dxa"/>
            <w:vAlign w:val="bottom"/>
          </w:tcPr>
          <w:p w14:paraId="6E2A737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2.847 €</w:t>
            </w:r>
          </w:p>
        </w:tc>
        <w:tc>
          <w:tcPr>
            <w:tcW w:w="1417" w:type="dxa"/>
            <w:vAlign w:val="bottom"/>
          </w:tcPr>
          <w:p w14:paraId="6D9D57A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c>
          <w:tcPr>
            <w:tcW w:w="1618" w:type="dxa"/>
            <w:vAlign w:val="bottom"/>
          </w:tcPr>
          <w:p w14:paraId="48397CF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18,3%</w:t>
            </w:r>
          </w:p>
        </w:tc>
        <w:tc>
          <w:tcPr>
            <w:tcW w:w="1472" w:type="dxa"/>
            <w:vAlign w:val="bottom"/>
          </w:tcPr>
          <w:p w14:paraId="607BBF9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227.730 €</w:t>
            </w:r>
          </w:p>
        </w:tc>
      </w:tr>
      <w:tr w:rsidR="000956DF" w14:paraId="1C23FE3F"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7617B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Galicia </w:t>
            </w:r>
          </w:p>
        </w:tc>
        <w:tc>
          <w:tcPr>
            <w:tcW w:w="1560" w:type="dxa"/>
            <w:vAlign w:val="bottom"/>
          </w:tcPr>
          <w:p w14:paraId="2B7969E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1.958 €</w:t>
            </w:r>
          </w:p>
        </w:tc>
        <w:tc>
          <w:tcPr>
            <w:tcW w:w="1559" w:type="dxa"/>
            <w:vAlign w:val="bottom"/>
          </w:tcPr>
          <w:p w14:paraId="6BE09E4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2.238 €</w:t>
            </w:r>
          </w:p>
        </w:tc>
        <w:tc>
          <w:tcPr>
            <w:tcW w:w="1417" w:type="dxa"/>
            <w:vAlign w:val="bottom"/>
          </w:tcPr>
          <w:p w14:paraId="23240D9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c>
          <w:tcPr>
            <w:tcW w:w="1618" w:type="dxa"/>
            <w:vAlign w:val="bottom"/>
          </w:tcPr>
          <w:p w14:paraId="3929212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14,3%</w:t>
            </w:r>
          </w:p>
        </w:tc>
        <w:tc>
          <w:tcPr>
            <w:tcW w:w="1472" w:type="dxa"/>
            <w:vAlign w:val="bottom"/>
          </w:tcPr>
          <w:p w14:paraId="79E9DF2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179.072 €</w:t>
            </w:r>
          </w:p>
        </w:tc>
      </w:tr>
      <w:tr w:rsidR="000956DF" w14:paraId="07C774D8"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DD673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Navarra </w:t>
            </w:r>
          </w:p>
        </w:tc>
        <w:tc>
          <w:tcPr>
            <w:tcW w:w="1560" w:type="dxa"/>
            <w:vAlign w:val="bottom"/>
          </w:tcPr>
          <w:p w14:paraId="67CD88E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2.064 €</w:t>
            </w:r>
          </w:p>
        </w:tc>
        <w:tc>
          <w:tcPr>
            <w:tcW w:w="1559" w:type="dxa"/>
            <w:vAlign w:val="bottom"/>
          </w:tcPr>
          <w:p w14:paraId="5309597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2.356 €</w:t>
            </w:r>
          </w:p>
        </w:tc>
        <w:tc>
          <w:tcPr>
            <w:tcW w:w="1417" w:type="dxa"/>
            <w:vAlign w:val="bottom"/>
          </w:tcPr>
          <w:p w14:paraId="28BACEE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618" w:type="dxa"/>
            <w:vAlign w:val="bottom"/>
          </w:tcPr>
          <w:p w14:paraId="21A03A2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14,2%</w:t>
            </w:r>
          </w:p>
        </w:tc>
        <w:tc>
          <w:tcPr>
            <w:tcW w:w="1472" w:type="dxa"/>
            <w:vAlign w:val="bottom"/>
          </w:tcPr>
          <w:p w14:paraId="1AE2BF0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188.491 €</w:t>
            </w:r>
          </w:p>
        </w:tc>
      </w:tr>
      <w:tr w:rsidR="000956DF" w14:paraId="6F7237D8"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DA3B4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 xml:space="preserve"> Castilla-La Mancha </w:t>
            </w:r>
          </w:p>
        </w:tc>
        <w:tc>
          <w:tcPr>
            <w:tcW w:w="1560" w:type="dxa"/>
            <w:vAlign w:val="bottom"/>
          </w:tcPr>
          <w:p w14:paraId="14206D6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1.228 €</w:t>
            </w:r>
          </w:p>
        </w:tc>
        <w:tc>
          <w:tcPr>
            <w:tcW w:w="1559" w:type="dxa"/>
            <w:vAlign w:val="bottom"/>
          </w:tcPr>
          <w:p w14:paraId="3B11F01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1.390 €</w:t>
            </w:r>
          </w:p>
        </w:tc>
        <w:tc>
          <w:tcPr>
            <w:tcW w:w="1417" w:type="dxa"/>
            <w:vAlign w:val="bottom"/>
          </w:tcPr>
          <w:p w14:paraId="3A3597B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618" w:type="dxa"/>
            <w:vAlign w:val="bottom"/>
          </w:tcPr>
          <w:p w14:paraId="350A727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13,2%</w:t>
            </w:r>
          </w:p>
        </w:tc>
        <w:tc>
          <w:tcPr>
            <w:tcW w:w="1472" w:type="dxa"/>
            <w:vAlign w:val="bottom"/>
          </w:tcPr>
          <w:p w14:paraId="6CD62C6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111.196 €</w:t>
            </w:r>
          </w:p>
        </w:tc>
      </w:tr>
      <w:tr w:rsidR="000956DF" w14:paraId="411F937E"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D53DC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Madrid </w:t>
            </w:r>
          </w:p>
        </w:tc>
        <w:tc>
          <w:tcPr>
            <w:tcW w:w="1560" w:type="dxa"/>
            <w:vAlign w:val="bottom"/>
          </w:tcPr>
          <w:p w14:paraId="0EB09D5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4.817 €</w:t>
            </w:r>
          </w:p>
        </w:tc>
        <w:tc>
          <w:tcPr>
            <w:tcW w:w="1559" w:type="dxa"/>
            <w:vAlign w:val="bottom"/>
          </w:tcPr>
          <w:p w14:paraId="2890F17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5.414 €</w:t>
            </w:r>
          </w:p>
        </w:tc>
        <w:tc>
          <w:tcPr>
            <w:tcW w:w="1417" w:type="dxa"/>
            <w:vAlign w:val="bottom"/>
          </w:tcPr>
          <w:p w14:paraId="5B8C3A6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618" w:type="dxa"/>
            <w:vAlign w:val="bottom"/>
          </w:tcPr>
          <w:p w14:paraId="2DAA130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12,4%</w:t>
            </w:r>
          </w:p>
        </w:tc>
        <w:tc>
          <w:tcPr>
            <w:tcW w:w="1472" w:type="dxa"/>
            <w:vAlign w:val="bottom"/>
          </w:tcPr>
          <w:p w14:paraId="70A9E76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433.118 €</w:t>
            </w:r>
          </w:p>
        </w:tc>
      </w:tr>
      <w:tr w:rsidR="000956DF" w14:paraId="33DE8D22"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36A156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País Vasco </w:t>
            </w:r>
          </w:p>
        </w:tc>
        <w:tc>
          <w:tcPr>
            <w:tcW w:w="1560" w:type="dxa"/>
            <w:vAlign w:val="bottom"/>
          </w:tcPr>
          <w:p w14:paraId="47C4C97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3.476 €</w:t>
            </w:r>
          </w:p>
        </w:tc>
        <w:tc>
          <w:tcPr>
            <w:tcW w:w="1559" w:type="dxa"/>
            <w:vAlign w:val="bottom"/>
          </w:tcPr>
          <w:p w14:paraId="6371D68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3.876 €</w:t>
            </w:r>
          </w:p>
        </w:tc>
        <w:tc>
          <w:tcPr>
            <w:tcW w:w="1417" w:type="dxa"/>
            <w:vAlign w:val="bottom"/>
          </w:tcPr>
          <w:p w14:paraId="21402CB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618" w:type="dxa"/>
            <w:vAlign w:val="bottom"/>
          </w:tcPr>
          <w:p w14:paraId="36007EB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11,5%</w:t>
            </w:r>
          </w:p>
        </w:tc>
        <w:tc>
          <w:tcPr>
            <w:tcW w:w="1472" w:type="dxa"/>
            <w:vAlign w:val="bottom"/>
          </w:tcPr>
          <w:p w14:paraId="4C09ED3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310.106 €</w:t>
            </w:r>
          </w:p>
        </w:tc>
      </w:tr>
      <w:tr w:rsidR="000956DF" w14:paraId="794EE522"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D91AA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Castilla y León </w:t>
            </w:r>
          </w:p>
        </w:tc>
        <w:tc>
          <w:tcPr>
            <w:tcW w:w="1560" w:type="dxa"/>
            <w:vAlign w:val="bottom"/>
          </w:tcPr>
          <w:p w14:paraId="52DF850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1.600 €</w:t>
            </w:r>
          </w:p>
        </w:tc>
        <w:tc>
          <w:tcPr>
            <w:tcW w:w="1559" w:type="dxa"/>
            <w:vAlign w:val="bottom"/>
          </w:tcPr>
          <w:p w14:paraId="6400399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1.778 €</w:t>
            </w:r>
          </w:p>
        </w:tc>
        <w:tc>
          <w:tcPr>
            <w:tcW w:w="1417" w:type="dxa"/>
            <w:vAlign w:val="bottom"/>
          </w:tcPr>
          <w:p w14:paraId="77ADFE9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618" w:type="dxa"/>
            <w:vAlign w:val="bottom"/>
          </w:tcPr>
          <w:p w14:paraId="690DC60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11,2%</w:t>
            </w:r>
          </w:p>
        </w:tc>
        <w:tc>
          <w:tcPr>
            <w:tcW w:w="1472" w:type="dxa"/>
            <w:vAlign w:val="bottom"/>
          </w:tcPr>
          <w:p w14:paraId="50737B5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142.278 €</w:t>
            </w:r>
          </w:p>
        </w:tc>
      </w:tr>
      <w:tr w:rsidR="000956DF" w14:paraId="6E72FE57"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2B93C3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La Rioja </w:t>
            </w:r>
          </w:p>
        </w:tc>
        <w:tc>
          <w:tcPr>
            <w:tcW w:w="1560" w:type="dxa"/>
            <w:vAlign w:val="bottom"/>
          </w:tcPr>
          <w:p w14:paraId="7747F55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1.720 €</w:t>
            </w:r>
          </w:p>
        </w:tc>
        <w:tc>
          <w:tcPr>
            <w:tcW w:w="1559" w:type="dxa"/>
            <w:vAlign w:val="bottom"/>
          </w:tcPr>
          <w:p w14:paraId="1E9C62B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1.910 €</w:t>
            </w:r>
          </w:p>
        </w:tc>
        <w:tc>
          <w:tcPr>
            <w:tcW w:w="1417" w:type="dxa"/>
            <w:vAlign w:val="bottom"/>
          </w:tcPr>
          <w:p w14:paraId="7083412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618" w:type="dxa"/>
            <w:vAlign w:val="bottom"/>
          </w:tcPr>
          <w:p w14:paraId="76680E2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11,1%</w:t>
            </w:r>
          </w:p>
        </w:tc>
        <w:tc>
          <w:tcPr>
            <w:tcW w:w="1472" w:type="dxa"/>
            <w:vAlign w:val="bottom"/>
          </w:tcPr>
          <w:p w14:paraId="10F3A7A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152.798 €</w:t>
            </w:r>
          </w:p>
        </w:tc>
      </w:tr>
      <w:tr w:rsidR="000956DF" w14:paraId="5480482A"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943F8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Cataluña </w:t>
            </w:r>
          </w:p>
        </w:tc>
        <w:tc>
          <w:tcPr>
            <w:tcW w:w="1560" w:type="dxa"/>
            <w:vAlign w:val="bottom"/>
          </w:tcPr>
          <w:p w14:paraId="6E56C61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3.035 €</w:t>
            </w:r>
          </w:p>
        </w:tc>
        <w:tc>
          <w:tcPr>
            <w:tcW w:w="1559" w:type="dxa"/>
            <w:vAlign w:val="bottom"/>
          </w:tcPr>
          <w:p w14:paraId="11FA06D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3.359 €</w:t>
            </w:r>
          </w:p>
        </w:tc>
        <w:tc>
          <w:tcPr>
            <w:tcW w:w="1417" w:type="dxa"/>
            <w:vAlign w:val="bottom"/>
          </w:tcPr>
          <w:p w14:paraId="3FE65A9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618" w:type="dxa"/>
            <w:vAlign w:val="bottom"/>
          </w:tcPr>
          <w:p w14:paraId="032D90C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10,6%</w:t>
            </w:r>
          </w:p>
        </w:tc>
        <w:tc>
          <w:tcPr>
            <w:tcW w:w="1472" w:type="dxa"/>
            <w:vAlign w:val="bottom"/>
          </w:tcPr>
          <w:p w14:paraId="0617A77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268.686 €</w:t>
            </w:r>
          </w:p>
        </w:tc>
      </w:tr>
      <w:tr w:rsidR="000956DF" w14:paraId="79409675"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85D4C1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Canarias </w:t>
            </w:r>
          </w:p>
        </w:tc>
        <w:tc>
          <w:tcPr>
            <w:tcW w:w="1560" w:type="dxa"/>
            <w:vAlign w:val="bottom"/>
          </w:tcPr>
          <w:p w14:paraId="0E3DCF6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3.108 €</w:t>
            </w:r>
          </w:p>
        </w:tc>
        <w:tc>
          <w:tcPr>
            <w:tcW w:w="1559" w:type="dxa"/>
            <w:vAlign w:val="bottom"/>
          </w:tcPr>
          <w:p w14:paraId="744B48B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3.380 €</w:t>
            </w:r>
          </w:p>
        </w:tc>
        <w:tc>
          <w:tcPr>
            <w:tcW w:w="1417" w:type="dxa"/>
            <w:vAlign w:val="bottom"/>
          </w:tcPr>
          <w:p w14:paraId="073240B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618" w:type="dxa"/>
            <w:vAlign w:val="bottom"/>
          </w:tcPr>
          <w:p w14:paraId="2DE9A66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8,7%</w:t>
            </w:r>
          </w:p>
        </w:tc>
        <w:tc>
          <w:tcPr>
            <w:tcW w:w="1472" w:type="dxa"/>
            <w:vAlign w:val="bottom"/>
          </w:tcPr>
          <w:p w14:paraId="77A1121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270.394 €</w:t>
            </w:r>
          </w:p>
        </w:tc>
      </w:tr>
      <w:tr w:rsidR="000956DF" w14:paraId="2B26E325"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DD9021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Extremadura </w:t>
            </w:r>
          </w:p>
        </w:tc>
        <w:tc>
          <w:tcPr>
            <w:tcW w:w="1560" w:type="dxa"/>
            <w:vAlign w:val="bottom"/>
          </w:tcPr>
          <w:p w14:paraId="4930E78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1.258 €</w:t>
            </w:r>
          </w:p>
        </w:tc>
        <w:tc>
          <w:tcPr>
            <w:tcW w:w="1559" w:type="dxa"/>
            <w:vAlign w:val="bottom"/>
          </w:tcPr>
          <w:p w14:paraId="742EACA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1.350 €</w:t>
            </w:r>
          </w:p>
        </w:tc>
        <w:tc>
          <w:tcPr>
            <w:tcW w:w="1417" w:type="dxa"/>
            <w:vAlign w:val="bottom"/>
          </w:tcPr>
          <w:p w14:paraId="3DA1C27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618" w:type="dxa"/>
            <w:vAlign w:val="bottom"/>
          </w:tcPr>
          <w:p w14:paraId="01ADC2D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7,3%</w:t>
            </w:r>
          </w:p>
        </w:tc>
        <w:tc>
          <w:tcPr>
            <w:tcW w:w="1472" w:type="dxa"/>
            <w:vAlign w:val="bottom"/>
          </w:tcPr>
          <w:p w14:paraId="0219999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107.961 €</w:t>
            </w:r>
          </w:p>
        </w:tc>
      </w:tr>
      <w:tr w:rsidR="000956DF" w14:paraId="615190DE" w14:textId="77777777" w:rsidTr="000956DF">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E4DB6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Baleares </w:t>
            </w:r>
          </w:p>
        </w:tc>
        <w:tc>
          <w:tcPr>
            <w:tcW w:w="1560" w:type="dxa"/>
            <w:vAlign w:val="bottom"/>
          </w:tcPr>
          <w:p w14:paraId="1FC0DB6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5.028 €</w:t>
            </w:r>
          </w:p>
        </w:tc>
        <w:tc>
          <w:tcPr>
            <w:tcW w:w="1559" w:type="dxa"/>
            <w:vAlign w:val="bottom"/>
          </w:tcPr>
          <w:p w14:paraId="44ACC22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5.359 €</w:t>
            </w:r>
          </w:p>
        </w:tc>
        <w:tc>
          <w:tcPr>
            <w:tcW w:w="1417" w:type="dxa"/>
            <w:vAlign w:val="bottom"/>
          </w:tcPr>
          <w:p w14:paraId="32A00DB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618" w:type="dxa"/>
            <w:vAlign w:val="bottom"/>
          </w:tcPr>
          <w:p w14:paraId="413AA88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6,6%</w:t>
            </w:r>
          </w:p>
        </w:tc>
        <w:tc>
          <w:tcPr>
            <w:tcW w:w="1472" w:type="dxa"/>
            <w:vAlign w:val="bottom"/>
          </w:tcPr>
          <w:p w14:paraId="0261143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428.725 €</w:t>
            </w:r>
          </w:p>
        </w:tc>
      </w:tr>
      <w:tr w:rsidR="000956DF" w14:paraId="427EB11E" w14:textId="77777777" w:rsidTr="000956D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2F7D6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Aragón </w:t>
            </w:r>
          </w:p>
        </w:tc>
        <w:tc>
          <w:tcPr>
            <w:tcW w:w="1560" w:type="dxa"/>
            <w:vAlign w:val="bottom"/>
          </w:tcPr>
          <w:p w14:paraId="65EAA05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1.803 €</w:t>
            </w:r>
          </w:p>
        </w:tc>
        <w:tc>
          <w:tcPr>
            <w:tcW w:w="1559" w:type="dxa"/>
            <w:vAlign w:val="bottom"/>
          </w:tcPr>
          <w:p w14:paraId="75165E8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1.912 €</w:t>
            </w:r>
          </w:p>
        </w:tc>
        <w:tc>
          <w:tcPr>
            <w:tcW w:w="1417" w:type="dxa"/>
            <w:vAlign w:val="bottom"/>
          </w:tcPr>
          <w:p w14:paraId="763660D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618" w:type="dxa"/>
            <w:vAlign w:val="bottom"/>
          </w:tcPr>
          <w:p w14:paraId="1F2D669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6,0%</w:t>
            </w:r>
          </w:p>
        </w:tc>
        <w:tc>
          <w:tcPr>
            <w:tcW w:w="1472" w:type="dxa"/>
            <w:vAlign w:val="bottom"/>
          </w:tcPr>
          <w:p w14:paraId="2BC5133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152.938 €</w:t>
            </w:r>
          </w:p>
        </w:tc>
      </w:tr>
      <w:tr w:rsidR="000956DF" w14:paraId="7B7E695F" w14:textId="77777777" w:rsidTr="000956DF">
        <w:trPr>
          <w:trHeight w:val="375"/>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5DB61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 España </w:t>
            </w:r>
          </w:p>
        </w:tc>
        <w:tc>
          <w:tcPr>
            <w:tcW w:w="1560" w:type="dxa"/>
            <w:vAlign w:val="bottom"/>
          </w:tcPr>
          <w:p w14:paraId="531EB92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2.635 €</w:t>
            </w:r>
          </w:p>
        </w:tc>
        <w:tc>
          <w:tcPr>
            <w:tcW w:w="1559" w:type="dxa"/>
            <w:vAlign w:val="bottom"/>
          </w:tcPr>
          <w:p w14:paraId="5CB1636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3.092 €</w:t>
            </w:r>
          </w:p>
        </w:tc>
        <w:tc>
          <w:tcPr>
            <w:tcW w:w="1417" w:type="dxa"/>
            <w:vAlign w:val="bottom"/>
          </w:tcPr>
          <w:p w14:paraId="1C406C7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618" w:type="dxa"/>
            <w:vAlign w:val="bottom"/>
          </w:tcPr>
          <w:p w14:paraId="6E8F0F7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17,4%</w:t>
            </w:r>
          </w:p>
        </w:tc>
        <w:tc>
          <w:tcPr>
            <w:tcW w:w="1472" w:type="dxa"/>
            <w:vAlign w:val="bottom"/>
          </w:tcPr>
          <w:p w14:paraId="01502A9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247.391 €</w:t>
            </w:r>
          </w:p>
        </w:tc>
      </w:tr>
    </w:tbl>
    <w:p w14:paraId="3B9D5A26"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 xml:space="preserve">Provincias </w:t>
      </w:r>
    </w:p>
    <w:p w14:paraId="1E9833C1"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47 de las 50 provincias analizadas (en el 94%) sube el precio interanual de la vivienda en el mes de mayo. En cuatro provincias se supera el 20% y son: Murcia (26,5%), Valencia (22,0%), León (21,8%) y A Coruña (21,2%). Por otro lado, las tres provincias con descenso son: Cuenca (-2,6%), Huelva (-3,9%) y Teruel (-10,0%).</w:t>
      </w:r>
    </w:p>
    <w:p w14:paraId="500645AF"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Madrid e Illes Balears son las únicas que han superado los 5.000 euros por metro cuadrado. </w:t>
      </w:r>
      <w:r>
        <w:rPr>
          <w:rFonts w:ascii="Open Sans" w:eastAsia="Open Sans" w:hAnsi="Open Sans" w:cs="Open Sans"/>
          <w:b/>
          <w:bCs/>
          <w:color w:val="000000"/>
        </w:rPr>
        <w:t>Las cuatro provincias con el precio más elevado son: Madrid con 5.414 euros/m</w:t>
      </w:r>
      <w:r>
        <w:rPr>
          <w:rFonts w:ascii="Open Sans" w:eastAsia="Open Sans" w:hAnsi="Open Sans" w:cs="Open Sans"/>
          <w:b/>
          <w:bCs/>
          <w:color w:val="000000"/>
          <w:vertAlign w:val="superscript"/>
        </w:rPr>
        <w:t>2</w:t>
      </w:r>
      <w:r>
        <w:rPr>
          <w:rFonts w:ascii="Open Sans" w:eastAsia="Open Sans" w:hAnsi="Open Sans" w:cs="Open Sans"/>
          <w:b/>
          <w:bCs/>
          <w:color w:val="000000"/>
        </w:rPr>
        <w:t>,</w:t>
      </w:r>
      <w:r>
        <w:rPr>
          <w:rFonts w:ascii="Open Sans" w:eastAsia="Open Sans" w:hAnsi="Open Sans" w:cs="Open Sans"/>
          <w:b/>
          <w:bCs/>
          <w:color w:val="000000"/>
          <w:vertAlign w:val="superscript"/>
        </w:rPr>
        <w:t xml:space="preserve"> </w:t>
      </w:r>
      <w:r>
        <w:rPr>
          <w:rFonts w:ascii="Open Sans" w:eastAsia="Open Sans" w:hAnsi="Open Sans" w:cs="Open Sans"/>
          <w:b/>
          <w:bCs/>
          <w:color w:val="000000"/>
        </w:rPr>
        <w:t>Illes Balears con 5.359 euros/m</w:t>
      </w:r>
      <w:r>
        <w:rPr>
          <w:rFonts w:ascii="Open Sans" w:eastAsia="Open Sans" w:hAnsi="Open Sans" w:cs="Open Sans"/>
          <w:b/>
          <w:bCs/>
          <w:color w:val="000000"/>
          <w:vertAlign w:val="superscript"/>
        </w:rPr>
        <w:t>2</w:t>
      </w:r>
      <w:r>
        <w:rPr>
          <w:rFonts w:ascii="Open Sans" w:eastAsia="Open Sans" w:hAnsi="Open Sans" w:cs="Open Sans"/>
          <w:b/>
          <w:bCs/>
          <w:color w:val="000000"/>
        </w:rPr>
        <w:t>,</w:t>
      </w:r>
      <w:r>
        <w:rPr>
          <w:rFonts w:ascii="Open Sans" w:eastAsia="Open Sans" w:hAnsi="Open Sans" w:cs="Open Sans"/>
          <w:b/>
          <w:bCs/>
          <w:color w:val="000000"/>
          <w:vertAlign w:val="superscript"/>
        </w:rPr>
        <w:t xml:space="preserve"> </w:t>
      </w:r>
      <w:r>
        <w:rPr>
          <w:rFonts w:ascii="Open Sans" w:eastAsia="Open Sans" w:hAnsi="Open Sans" w:cs="Open Sans"/>
          <w:b/>
          <w:bCs/>
          <w:color w:val="000000"/>
        </w:rPr>
        <w:t>Málaga con 4.680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Gipuzkoa con 4.563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w:t>
      </w:r>
      <w:r>
        <w:rPr>
          <w:rFonts w:ascii="Open Sans" w:eastAsia="Open Sans" w:hAnsi="Open Sans" w:cs="Open Sans"/>
          <w:color w:val="000000"/>
        </w:rPr>
        <w:t>Por otro lado, las provincias con el precio por metro cuadrado más económico son Ciudad Real con 1.097 euros/m</w:t>
      </w:r>
      <w:r>
        <w:rPr>
          <w:rFonts w:ascii="Open Sans" w:eastAsia="Open Sans" w:hAnsi="Open Sans" w:cs="Open Sans"/>
          <w:color w:val="000000"/>
          <w:vertAlign w:val="superscript"/>
        </w:rPr>
        <w:t>2</w:t>
      </w:r>
      <w:r>
        <w:rPr>
          <w:rFonts w:ascii="Open Sans" w:eastAsia="Open Sans" w:hAnsi="Open Sans" w:cs="Open Sans"/>
          <w:color w:val="000000"/>
        </w:rPr>
        <w:t xml:space="preserve"> y Jaén con 1.109 euros/m</w:t>
      </w:r>
      <w:r>
        <w:rPr>
          <w:rFonts w:ascii="Open Sans" w:eastAsia="Open Sans" w:hAnsi="Open Sans" w:cs="Open Sans"/>
          <w:color w:val="000000"/>
          <w:vertAlign w:val="superscript"/>
        </w:rPr>
        <w:t>2</w:t>
      </w:r>
      <w:r>
        <w:rPr>
          <w:rFonts w:ascii="Open Sans" w:eastAsia="Open Sans" w:hAnsi="Open Sans" w:cs="Open Sans"/>
          <w:color w:val="000000"/>
        </w:rPr>
        <w:t>.</w:t>
      </w:r>
    </w:p>
    <w:p w14:paraId="59B18D82" w14:textId="64392AAC" w:rsidR="00C95836" w:rsidRPr="00C95836" w:rsidRDefault="00C95836" w:rsidP="00C9583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w:t>
      </w:r>
      <w:r>
        <w:rPr>
          <w:rFonts w:ascii="Open Sans Light" w:eastAsia="Open Sans Light" w:hAnsi="Open Sans Light" w:cs="Open Sans Light"/>
          <w:b/>
          <w:bCs/>
          <w:color w:val="303AB2"/>
          <w:sz w:val="28"/>
          <w:szCs w:val="28"/>
        </w:rPr>
        <w:t xml:space="preserve"> de mayor a menor incremento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0956DF" w14:paraId="55D2F788" w14:textId="77777777" w:rsidTr="000956D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AC2AD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36F4FD0F"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6F9CF8B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73FDB31B"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6CD091E"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62E3BCE8"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0956DF" w14:paraId="514270FF"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6F01C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52A44CA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2.144 €</w:t>
            </w:r>
          </w:p>
        </w:tc>
        <w:tc>
          <w:tcPr>
            <w:tcW w:w="1559" w:type="dxa"/>
            <w:vAlign w:val="bottom"/>
          </w:tcPr>
          <w:p w14:paraId="041D1A8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1,4%</w:t>
            </w:r>
          </w:p>
        </w:tc>
        <w:tc>
          <w:tcPr>
            <w:tcW w:w="1701" w:type="dxa"/>
            <w:vAlign w:val="bottom"/>
          </w:tcPr>
          <w:p w14:paraId="6B8E820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26,5%</w:t>
            </w:r>
          </w:p>
        </w:tc>
        <w:tc>
          <w:tcPr>
            <w:tcW w:w="1700" w:type="dxa"/>
            <w:vAlign w:val="bottom"/>
          </w:tcPr>
          <w:p w14:paraId="55203FF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-30,7%</w:t>
            </w:r>
          </w:p>
        </w:tc>
      </w:tr>
      <w:tr w:rsidR="000956DF" w14:paraId="1528EC70"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F5BC0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7A3C419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2.509 €</w:t>
            </w:r>
          </w:p>
        </w:tc>
        <w:tc>
          <w:tcPr>
            <w:tcW w:w="1559" w:type="dxa"/>
            <w:vAlign w:val="bottom"/>
          </w:tcPr>
          <w:p w14:paraId="74AE573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-0,9%</w:t>
            </w:r>
          </w:p>
        </w:tc>
        <w:tc>
          <w:tcPr>
            <w:tcW w:w="1701" w:type="dxa"/>
            <w:vAlign w:val="bottom"/>
          </w:tcPr>
          <w:p w14:paraId="5F53B1F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22,0%</w:t>
            </w:r>
          </w:p>
        </w:tc>
        <w:tc>
          <w:tcPr>
            <w:tcW w:w="1700" w:type="dxa"/>
            <w:vAlign w:val="bottom"/>
          </w:tcPr>
          <w:p w14:paraId="28DF2F5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-18,9%</w:t>
            </w:r>
          </w:p>
        </w:tc>
      </w:tr>
      <w:tr w:rsidR="000956DF" w14:paraId="014CF477"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033C8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3D352D6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1.647 €</w:t>
            </w:r>
          </w:p>
        </w:tc>
        <w:tc>
          <w:tcPr>
            <w:tcW w:w="1559" w:type="dxa"/>
            <w:vAlign w:val="bottom"/>
          </w:tcPr>
          <w:p w14:paraId="3C1CA58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3206502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21,8%</w:t>
            </w:r>
          </w:p>
        </w:tc>
        <w:tc>
          <w:tcPr>
            <w:tcW w:w="1700" w:type="dxa"/>
            <w:vAlign w:val="bottom"/>
          </w:tcPr>
          <w:p w14:paraId="373EDA6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-46,7%</w:t>
            </w:r>
          </w:p>
        </w:tc>
      </w:tr>
      <w:tr w:rsidR="000956DF" w14:paraId="0469634F"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4B2D4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5F15EC6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2.300 €</w:t>
            </w:r>
          </w:p>
        </w:tc>
        <w:tc>
          <w:tcPr>
            <w:tcW w:w="1559" w:type="dxa"/>
            <w:vAlign w:val="bottom"/>
          </w:tcPr>
          <w:p w14:paraId="671AA29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03DD2CC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21,2%</w:t>
            </w:r>
          </w:p>
        </w:tc>
        <w:tc>
          <w:tcPr>
            <w:tcW w:w="1700" w:type="dxa"/>
            <w:vAlign w:val="bottom"/>
          </w:tcPr>
          <w:p w14:paraId="570C0D5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-25,6%</w:t>
            </w:r>
          </w:p>
        </w:tc>
      </w:tr>
      <w:tr w:rsidR="000956DF" w14:paraId="3981094F"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137BD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3883563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2.361 €</w:t>
            </w:r>
          </w:p>
        </w:tc>
        <w:tc>
          <w:tcPr>
            <w:tcW w:w="1559" w:type="dxa"/>
            <w:vAlign w:val="bottom"/>
          </w:tcPr>
          <w:p w14:paraId="218ED3F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F66AB1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19,5%</w:t>
            </w:r>
          </w:p>
        </w:tc>
        <w:tc>
          <w:tcPr>
            <w:tcW w:w="1700" w:type="dxa"/>
            <w:vAlign w:val="bottom"/>
          </w:tcPr>
          <w:p w14:paraId="20BE243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-23,6%</w:t>
            </w:r>
          </w:p>
        </w:tc>
      </w:tr>
      <w:tr w:rsidR="000956DF" w14:paraId="3CA6B854"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4EEAA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3C8DB38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2.727 €</w:t>
            </w:r>
          </w:p>
        </w:tc>
        <w:tc>
          <w:tcPr>
            <w:tcW w:w="1559" w:type="dxa"/>
            <w:vAlign w:val="bottom"/>
          </w:tcPr>
          <w:p w14:paraId="232E3E1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401069E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19,3%</w:t>
            </w:r>
          </w:p>
        </w:tc>
        <w:tc>
          <w:tcPr>
            <w:tcW w:w="1700" w:type="dxa"/>
            <w:vAlign w:val="bottom"/>
          </w:tcPr>
          <w:p w14:paraId="50BB4DD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-11,8%</w:t>
            </w:r>
          </w:p>
        </w:tc>
      </w:tr>
      <w:tr w:rsidR="000956DF" w14:paraId="123C7F2A"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2FA4C5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Almería</w:t>
            </w:r>
          </w:p>
        </w:tc>
        <w:tc>
          <w:tcPr>
            <w:tcW w:w="1984" w:type="dxa"/>
            <w:vAlign w:val="bottom"/>
          </w:tcPr>
          <w:p w14:paraId="374EF5E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1.740 €</w:t>
            </w:r>
          </w:p>
        </w:tc>
        <w:tc>
          <w:tcPr>
            <w:tcW w:w="1559" w:type="dxa"/>
            <w:vAlign w:val="bottom"/>
          </w:tcPr>
          <w:p w14:paraId="6B3B778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6365581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19,1%</w:t>
            </w:r>
          </w:p>
        </w:tc>
        <w:tc>
          <w:tcPr>
            <w:tcW w:w="1700" w:type="dxa"/>
            <w:vAlign w:val="bottom"/>
          </w:tcPr>
          <w:p w14:paraId="41F2949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-43,7%</w:t>
            </w:r>
          </w:p>
        </w:tc>
      </w:tr>
      <w:tr w:rsidR="000956DF" w14:paraId="562794B0"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E73B3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02D74F0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1.299 €</w:t>
            </w:r>
          </w:p>
        </w:tc>
        <w:tc>
          <w:tcPr>
            <w:tcW w:w="1559" w:type="dxa"/>
            <w:vAlign w:val="bottom"/>
          </w:tcPr>
          <w:p w14:paraId="18FE785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c>
          <w:tcPr>
            <w:tcW w:w="1701" w:type="dxa"/>
            <w:vAlign w:val="bottom"/>
          </w:tcPr>
          <w:p w14:paraId="755A493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17,6%</w:t>
            </w:r>
          </w:p>
        </w:tc>
        <w:tc>
          <w:tcPr>
            <w:tcW w:w="1700" w:type="dxa"/>
            <w:vAlign w:val="bottom"/>
          </w:tcPr>
          <w:p w14:paraId="23B79DA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-58,0%</w:t>
            </w:r>
          </w:p>
        </w:tc>
      </w:tr>
      <w:tr w:rsidR="000956DF" w14:paraId="2C3AC719"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80044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1531A1B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1.831 €</w:t>
            </w:r>
          </w:p>
        </w:tc>
        <w:tc>
          <w:tcPr>
            <w:tcW w:w="1559" w:type="dxa"/>
            <w:vAlign w:val="bottom"/>
          </w:tcPr>
          <w:p w14:paraId="2C15B59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57E4EA2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16,5%</w:t>
            </w:r>
          </w:p>
        </w:tc>
        <w:tc>
          <w:tcPr>
            <w:tcW w:w="1700" w:type="dxa"/>
            <w:vAlign w:val="bottom"/>
          </w:tcPr>
          <w:p w14:paraId="03F6C04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-40,8%</w:t>
            </w:r>
          </w:p>
        </w:tc>
      </w:tr>
      <w:tr w:rsidR="000956DF" w14:paraId="7F2DEC5D"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F4CE1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7B942C0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1.899 €</w:t>
            </w:r>
          </w:p>
        </w:tc>
        <w:tc>
          <w:tcPr>
            <w:tcW w:w="1559" w:type="dxa"/>
            <w:vAlign w:val="bottom"/>
          </w:tcPr>
          <w:p w14:paraId="7E6A5EF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51CAE45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16,2%</w:t>
            </w:r>
          </w:p>
        </w:tc>
        <w:tc>
          <w:tcPr>
            <w:tcW w:w="1700" w:type="dxa"/>
            <w:vAlign w:val="bottom"/>
          </w:tcPr>
          <w:p w14:paraId="6FA745C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-38,6%</w:t>
            </w:r>
          </w:p>
        </w:tc>
      </w:tr>
      <w:tr w:rsidR="000956DF" w14:paraId="1FFE2ED6"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D1A7C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491EE1E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1.825 €</w:t>
            </w:r>
          </w:p>
        </w:tc>
        <w:tc>
          <w:tcPr>
            <w:tcW w:w="1559" w:type="dxa"/>
            <w:vAlign w:val="bottom"/>
          </w:tcPr>
          <w:p w14:paraId="40CD158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701" w:type="dxa"/>
            <w:vAlign w:val="bottom"/>
          </w:tcPr>
          <w:p w14:paraId="16BF1E1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16,1%</w:t>
            </w:r>
          </w:p>
        </w:tc>
        <w:tc>
          <w:tcPr>
            <w:tcW w:w="1700" w:type="dxa"/>
            <w:vAlign w:val="bottom"/>
          </w:tcPr>
          <w:p w14:paraId="3CF1B6C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-41,0%</w:t>
            </w:r>
          </w:p>
        </w:tc>
      </w:tr>
      <w:tr w:rsidR="000956DF" w14:paraId="4BBE855C"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579E3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3D5D489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2.034 €</w:t>
            </w:r>
          </w:p>
        </w:tc>
        <w:tc>
          <w:tcPr>
            <w:tcW w:w="1559" w:type="dxa"/>
            <w:vAlign w:val="bottom"/>
          </w:tcPr>
          <w:p w14:paraId="3EB7CED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2C87924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15,3%</w:t>
            </w:r>
          </w:p>
        </w:tc>
        <w:tc>
          <w:tcPr>
            <w:tcW w:w="1700" w:type="dxa"/>
            <w:vAlign w:val="bottom"/>
          </w:tcPr>
          <w:p w14:paraId="6802BAA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-34,2%</w:t>
            </w:r>
          </w:p>
        </w:tc>
      </w:tr>
      <w:tr w:rsidR="000956DF" w14:paraId="048D2E17"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0EF03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432246F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1.873 €</w:t>
            </w:r>
          </w:p>
        </w:tc>
        <w:tc>
          <w:tcPr>
            <w:tcW w:w="1559" w:type="dxa"/>
            <w:vAlign w:val="bottom"/>
          </w:tcPr>
          <w:p w14:paraId="150A766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4D6C6DF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15,0%</w:t>
            </w:r>
          </w:p>
        </w:tc>
        <w:tc>
          <w:tcPr>
            <w:tcW w:w="1700" w:type="dxa"/>
            <w:vAlign w:val="bottom"/>
          </w:tcPr>
          <w:p w14:paraId="53C3407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-39,4%</w:t>
            </w:r>
          </w:p>
        </w:tc>
      </w:tr>
      <w:tr w:rsidR="000956DF" w14:paraId="71A0ACCA"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2DCA7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72BC6A0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1.804 €</w:t>
            </w:r>
          </w:p>
        </w:tc>
        <w:tc>
          <w:tcPr>
            <w:tcW w:w="1559" w:type="dxa"/>
            <w:vAlign w:val="bottom"/>
          </w:tcPr>
          <w:p w14:paraId="413D717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6D373FC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14,8%</w:t>
            </w:r>
          </w:p>
        </w:tc>
        <w:tc>
          <w:tcPr>
            <w:tcW w:w="1700" w:type="dxa"/>
            <w:vAlign w:val="bottom"/>
          </w:tcPr>
          <w:p w14:paraId="7B972CD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-41,7%</w:t>
            </w:r>
          </w:p>
        </w:tc>
      </w:tr>
      <w:tr w:rsidR="000956DF" w14:paraId="7961669A"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11BC7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0F78F20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1.712 €</w:t>
            </w:r>
          </w:p>
        </w:tc>
        <w:tc>
          <w:tcPr>
            <w:tcW w:w="1559" w:type="dxa"/>
            <w:vAlign w:val="bottom"/>
          </w:tcPr>
          <w:p w14:paraId="2DEA08F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06664FA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14,6%</w:t>
            </w:r>
          </w:p>
        </w:tc>
        <w:tc>
          <w:tcPr>
            <w:tcW w:w="1700" w:type="dxa"/>
            <w:vAlign w:val="bottom"/>
          </w:tcPr>
          <w:p w14:paraId="1E09CF4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-44,6%</w:t>
            </w:r>
          </w:p>
        </w:tc>
      </w:tr>
      <w:tr w:rsidR="000956DF" w14:paraId="4B39DE12"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AA084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1E0D2A3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2.908 €</w:t>
            </w:r>
          </w:p>
        </w:tc>
        <w:tc>
          <w:tcPr>
            <w:tcW w:w="1559" w:type="dxa"/>
            <w:vAlign w:val="bottom"/>
          </w:tcPr>
          <w:p w14:paraId="7A1A762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6434542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14,5%</w:t>
            </w:r>
          </w:p>
        </w:tc>
        <w:tc>
          <w:tcPr>
            <w:tcW w:w="1700" w:type="dxa"/>
            <w:vAlign w:val="bottom"/>
          </w:tcPr>
          <w:p w14:paraId="468DDBE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-6,0%</w:t>
            </w:r>
          </w:p>
        </w:tc>
      </w:tr>
      <w:tr w:rsidR="000956DF" w14:paraId="33C1BD52"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09386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2AC47A9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1559" w:type="dxa"/>
            <w:vAlign w:val="bottom"/>
          </w:tcPr>
          <w:p w14:paraId="4E9ECF4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D830FB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14,2%</w:t>
            </w:r>
          </w:p>
        </w:tc>
        <w:tc>
          <w:tcPr>
            <w:tcW w:w="1700" w:type="dxa"/>
            <w:vAlign w:val="bottom"/>
          </w:tcPr>
          <w:p w14:paraId="67FEC46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-23,8%</w:t>
            </w:r>
          </w:p>
        </w:tc>
      </w:tr>
      <w:tr w:rsidR="000956DF" w14:paraId="2D15A7C1"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88D01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5DA3483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3.170 €</w:t>
            </w:r>
          </w:p>
        </w:tc>
        <w:tc>
          <w:tcPr>
            <w:tcW w:w="1559" w:type="dxa"/>
            <w:vAlign w:val="bottom"/>
          </w:tcPr>
          <w:p w14:paraId="5C161B4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57206C1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14,0%</w:t>
            </w:r>
          </w:p>
        </w:tc>
        <w:tc>
          <w:tcPr>
            <w:tcW w:w="1700" w:type="dxa"/>
            <w:vAlign w:val="bottom"/>
          </w:tcPr>
          <w:p w14:paraId="11DED81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0956DF" w14:paraId="5D686637"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D15B1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249FB81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1.097 €</w:t>
            </w:r>
          </w:p>
        </w:tc>
        <w:tc>
          <w:tcPr>
            <w:tcW w:w="1559" w:type="dxa"/>
            <w:vAlign w:val="bottom"/>
          </w:tcPr>
          <w:p w14:paraId="1E65986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3A93952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13,9%</w:t>
            </w:r>
          </w:p>
        </w:tc>
        <w:tc>
          <w:tcPr>
            <w:tcW w:w="1700" w:type="dxa"/>
            <w:vAlign w:val="bottom"/>
          </w:tcPr>
          <w:p w14:paraId="4ACE0A2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-64,5%</w:t>
            </w:r>
          </w:p>
        </w:tc>
      </w:tr>
      <w:tr w:rsidR="000956DF" w14:paraId="210141FA"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2622F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17187FE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4.563 €</w:t>
            </w:r>
          </w:p>
        </w:tc>
        <w:tc>
          <w:tcPr>
            <w:tcW w:w="1559" w:type="dxa"/>
            <w:vAlign w:val="bottom"/>
          </w:tcPr>
          <w:p w14:paraId="21EE90E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583A20F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13,9%</w:t>
            </w:r>
          </w:p>
        </w:tc>
        <w:tc>
          <w:tcPr>
            <w:tcW w:w="1700" w:type="dxa"/>
            <w:vAlign w:val="bottom"/>
          </w:tcPr>
          <w:p w14:paraId="4910B51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47,6%</w:t>
            </w:r>
          </w:p>
        </w:tc>
      </w:tr>
      <w:tr w:rsidR="000956DF" w14:paraId="73902EA5"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4CD3E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46696A8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2.455 €</w:t>
            </w:r>
          </w:p>
        </w:tc>
        <w:tc>
          <w:tcPr>
            <w:tcW w:w="1559" w:type="dxa"/>
            <w:vAlign w:val="bottom"/>
          </w:tcPr>
          <w:p w14:paraId="5529A12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3919222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13,1%</w:t>
            </w:r>
          </w:p>
        </w:tc>
        <w:tc>
          <w:tcPr>
            <w:tcW w:w="1700" w:type="dxa"/>
            <w:vAlign w:val="bottom"/>
          </w:tcPr>
          <w:p w14:paraId="143FEDB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-20,6%</w:t>
            </w:r>
          </w:p>
        </w:tc>
      </w:tr>
      <w:tr w:rsidR="000956DF" w14:paraId="2F160A49"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5A589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0E0675C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4.680 €</w:t>
            </w:r>
          </w:p>
        </w:tc>
        <w:tc>
          <w:tcPr>
            <w:tcW w:w="1559" w:type="dxa"/>
            <w:vAlign w:val="bottom"/>
          </w:tcPr>
          <w:p w14:paraId="28E1E93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7DBC3E6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12,8%</w:t>
            </w:r>
          </w:p>
        </w:tc>
        <w:tc>
          <w:tcPr>
            <w:tcW w:w="1700" w:type="dxa"/>
            <w:vAlign w:val="bottom"/>
          </w:tcPr>
          <w:p w14:paraId="39B3502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51,3%</w:t>
            </w:r>
          </w:p>
        </w:tc>
      </w:tr>
      <w:tr w:rsidR="000956DF" w14:paraId="46436FEA"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95558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2AFE1E8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5.414 €</w:t>
            </w:r>
          </w:p>
        </w:tc>
        <w:tc>
          <w:tcPr>
            <w:tcW w:w="1559" w:type="dxa"/>
            <w:vAlign w:val="bottom"/>
          </w:tcPr>
          <w:p w14:paraId="71E6648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2EAB8B6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12,4%</w:t>
            </w:r>
          </w:p>
        </w:tc>
        <w:tc>
          <w:tcPr>
            <w:tcW w:w="1700" w:type="dxa"/>
            <w:vAlign w:val="bottom"/>
          </w:tcPr>
          <w:p w14:paraId="06109C2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75,1%</w:t>
            </w:r>
          </w:p>
        </w:tc>
      </w:tr>
      <w:tr w:rsidR="000956DF" w14:paraId="1C37FB1A"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29457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5E5BB25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2.235 €</w:t>
            </w:r>
          </w:p>
        </w:tc>
        <w:tc>
          <w:tcPr>
            <w:tcW w:w="1559" w:type="dxa"/>
            <w:vAlign w:val="bottom"/>
          </w:tcPr>
          <w:p w14:paraId="7ED4821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398FED8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11,8%</w:t>
            </w:r>
          </w:p>
        </w:tc>
        <w:tc>
          <w:tcPr>
            <w:tcW w:w="1700" w:type="dxa"/>
            <w:vAlign w:val="bottom"/>
          </w:tcPr>
          <w:p w14:paraId="6197EBA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-27,7%</w:t>
            </w:r>
          </w:p>
        </w:tc>
      </w:tr>
      <w:tr w:rsidR="000956DF" w14:paraId="4273A5EA"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A8C5F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27BFBDC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2.208 €</w:t>
            </w:r>
          </w:p>
        </w:tc>
        <w:tc>
          <w:tcPr>
            <w:tcW w:w="1559" w:type="dxa"/>
            <w:vAlign w:val="bottom"/>
          </w:tcPr>
          <w:p w14:paraId="01E0000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1" w:type="dxa"/>
            <w:vAlign w:val="bottom"/>
          </w:tcPr>
          <w:p w14:paraId="096D5DF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11,8%</w:t>
            </w:r>
          </w:p>
        </w:tc>
        <w:tc>
          <w:tcPr>
            <w:tcW w:w="1700" w:type="dxa"/>
            <w:vAlign w:val="bottom"/>
          </w:tcPr>
          <w:p w14:paraId="43B99AC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-28,6%</w:t>
            </w:r>
          </w:p>
        </w:tc>
      </w:tr>
      <w:tr w:rsidR="000956DF" w14:paraId="0F283886"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B0E68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4289F30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3.143 €</w:t>
            </w:r>
          </w:p>
        </w:tc>
        <w:tc>
          <w:tcPr>
            <w:tcW w:w="1559" w:type="dxa"/>
            <w:vAlign w:val="bottom"/>
          </w:tcPr>
          <w:p w14:paraId="413C859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49DEDBD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11,7%</w:t>
            </w:r>
          </w:p>
        </w:tc>
        <w:tc>
          <w:tcPr>
            <w:tcW w:w="1700" w:type="dxa"/>
            <w:vAlign w:val="bottom"/>
          </w:tcPr>
          <w:p w14:paraId="05A467A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r w:rsidR="000956DF" w14:paraId="0B473108"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0D268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348BC53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1.284 €</w:t>
            </w:r>
          </w:p>
        </w:tc>
        <w:tc>
          <w:tcPr>
            <w:tcW w:w="1559" w:type="dxa"/>
            <w:vAlign w:val="bottom"/>
          </w:tcPr>
          <w:p w14:paraId="71197CF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79DCBD9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11,5%</w:t>
            </w:r>
          </w:p>
        </w:tc>
        <w:tc>
          <w:tcPr>
            <w:tcW w:w="1700" w:type="dxa"/>
            <w:vAlign w:val="bottom"/>
          </w:tcPr>
          <w:p w14:paraId="246329C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-58,5%</w:t>
            </w:r>
          </w:p>
        </w:tc>
      </w:tr>
      <w:tr w:rsidR="000956DF" w14:paraId="75D371F5"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30C30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7AB74D3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1.109 €</w:t>
            </w:r>
          </w:p>
        </w:tc>
        <w:tc>
          <w:tcPr>
            <w:tcW w:w="1559" w:type="dxa"/>
            <w:vAlign w:val="bottom"/>
          </w:tcPr>
          <w:p w14:paraId="651B31F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5F58C70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11,3%</w:t>
            </w:r>
          </w:p>
        </w:tc>
        <w:tc>
          <w:tcPr>
            <w:tcW w:w="1700" w:type="dxa"/>
            <w:vAlign w:val="bottom"/>
          </w:tcPr>
          <w:p w14:paraId="6BD8C39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-64,2%</w:t>
            </w:r>
          </w:p>
        </w:tc>
      </w:tr>
      <w:tr w:rsidR="000956DF" w14:paraId="28676FB2"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C7AD9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465ADE0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1.910 €</w:t>
            </w:r>
          </w:p>
        </w:tc>
        <w:tc>
          <w:tcPr>
            <w:tcW w:w="1559" w:type="dxa"/>
            <w:vAlign w:val="bottom"/>
          </w:tcPr>
          <w:p w14:paraId="2705B06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204C454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11,1%</w:t>
            </w:r>
          </w:p>
        </w:tc>
        <w:tc>
          <w:tcPr>
            <w:tcW w:w="1700" w:type="dxa"/>
            <w:vAlign w:val="bottom"/>
          </w:tcPr>
          <w:p w14:paraId="290B0FB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-38,2%</w:t>
            </w:r>
          </w:p>
        </w:tc>
      </w:tr>
      <w:tr w:rsidR="000956DF" w14:paraId="6F52B933"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34D5A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3CF6622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3.075 €</w:t>
            </w:r>
          </w:p>
        </w:tc>
        <w:tc>
          <w:tcPr>
            <w:tcW w:w="1559" w:type="dxa"/>
            <w:vAlign w:val="bottom"/>
          </w:tcPr>
          <w:p w14:paraId="531F77B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94148C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10,7%</w:t>
            </w:r>
          </w:p>
        </w:tc>
        <w:tc>
          <w:tcPr>
            <w:tcW w:w="1700" w:type="dxa"/>
            <w:vAlign w:val="bottom"/>
          </w:tcPr>
          <w:p w14:paraId="5891E03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0956DF" w14:paraId="66EC9DDF"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397CDF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01C5611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1.622 €</w:t>
            </w:r>
          </w:p>
        </w:tc>
        <w:tc>
          <w:tcPr>
            <w:tcW w:w="1559" w:type="dxa"/>
            <w:vAlign w:val="bottom"/>
          </w:tcPr>
          <w:p w14:paraId="0C295E9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2A1F383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10,5%</w:t>
            </w:r>
          </w:p>
        </w:tc>
        <w:tc>
          <w:tcPr>
            <w:tcW w:w="1700" w:type="dxa"/>
            <w:vAlign w:val="bottom"/>
          </w:tcPr>
          <w:p w14:paraId="0ABBEFD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-47,5%</w:t>
            </w:r>
          </w:p>
        </w:tc>
      </w:tr>
      <w:tr w:rsidR="000956DF" w14:paraId="74BC51D9"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71744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4" w:type="dxa"/>
            <w:vAlign w:val="bottom"/>
          </w:tcPr>
          <w:p w14:paraId="0185A38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3.662 €</w:t>
            </w:r>
          </w:p>
        </w:tc>
        <w:tc>
          <w:tcPr>
            <w:tcW w:w="1559" w:type="dxa"/>
            <w:vAlign w:val="bottom"/>
          </w:tcPr>
          <w:p w14:paraId="7EE02C1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79076BD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10,3%</w:t>
            </w:r>
          </w:p>
        </w:tc>
        <w:tc>
          <w:tcPr>
            <w:tcW w:w="1700" w:type="dxa"/>
            <w:vAlign w:val="bottom"/>
          </w:tcPr>
          <w:p w14:paraId="2CC09FB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0956DF" w14:paraId="006125B6"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9CE34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58C7CE9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1.690 €</w:t>
            </w:r>
          </w:p>
        </w:tc>
        <w:tc>
          <w:tcPr>
            <w:tcW w:w="1559" w:type="dxa"/>
            <w:vAlign w:val="bottom"/>
          </w:tcPr>
          <w:p w14:paraId="044C7E4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595F97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9,9%</w:t>
            </w:r>
          </w:p>
        </w:tc>
        <w:tc>
          <w:tcPr>
            <w:tcW w:w="1700" w:type="dxa"/>
            <w:vAlign w:val="bottom"/>
          </w:tcPr>
          <w:p w14:paraId="6590D5A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-45,4%</w:t>
            </w:r>
          </w:p>
        </w:tc>
      </w:tr>
      <w:tr w:rsidR="000956DF" w14:paraId="753FBB91"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F079E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0980808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2.669 €</w:t>
            </w:r>
          </w:p>
        </w:tc>
        <w:tc>
          <w:tcPr>
            <w:tcW w:w="1559" w:type="dxa"/>
            <w:vAlign w:val="bottom"/>
          </w:tcPr>
          <w:p w14:paraId="21CEE64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1965E11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9,5%</w:t>
            </w:r>
          </w:p>
        </w:tc>
        <w:tc>
          <w:tcPr>
            <w:tcW w:w="1700" w:type="dxa"/>
            <w:vAlign w:val="bottom"/>
          </w:tcPr>
          <w:p w14:paraId="7479871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-13,7%</w:t>
            </w:r>
          </w:p>
        </w:tc>
      </w:tr>
      <w:tr w:rsidR="000956DF" w14:paraId="0B008882"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0B979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3CC38E0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3.654 €</w:t>
            </w:r>
          </w:p>
        </w:tc>
        <w:tc>
          <w:tcPr>
            <w:tcW w:w="1559" w:type="dxa"/>
            <w:vAlign w:val="bottom"/>
          </w:tcPr>
          <w:p w14:paraId="352CFE1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1A1C4D6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9,5%</w:t>
            </w:r>
          </w:p>
        </w:tc>
        <w:tc>
          <w:tcPr>
            <w:tcW w:w="1700" w:type="dxa"/>
            <w:vAlign w:val="bottom"/>
          </w:tcPr>
          <w:p w14:paraId="4AD2908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w:t>
            </w:r>
          </w:p>
        </w:tc>
      </w:tr>
      <w:tr w:rsidR="000956DF" w14:paraId="79A1BB55"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818C7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3AF57AC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1.378 €</w:t>
            </w:r>
          </w:p>
        </w:tc>
        <w:tc>
          <w:tcPr>
            <w:tcW w:w="1559" w:type="dxa"/>
            <w:vAlign w:val="bottom"/>
          </w:tcPr>
          <w:p w14:paraId="7674192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5EF6E15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9,0%</w:t>
            </w:r>
          </w:p>
        </w:tc>
        <w:tc>
          <w:tcPr>
            <w:tcW w:w="1700" w:type="dxa"/>
            <w:vAlign w:val="bottom"/>
          </w:tcPr>
          <w:p w14:paraId="402F822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-55,4%</w:t>
            </w:r>
          </w:p>
        </w:tc>
      </w:tr>
      <w:tr w:rsidR="000956DF" w14:paraId="5D3F7757"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9C948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2DFBDBF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2.046 €</w:t>
            </w:r>
          </w:p>
        </w:tc>
        <w:tc>
          <w:tcPr>
            <w:tcW w:w="1559" w:type="dxa"/>
            <w:vAlign w:val="bottom"/>
          </w:tcPr>
          <w:p w14:paraId="3233289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6FA80A3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9,0%</w:t>
            </w:r>
          </w:p>
        </w:tc>
        <w:tc>
          <w:tcPr>
            <w:tcW w:w="1700" w:type="dxa"/>
            <w:vAlign w:val="bottom"/>
          </w:tcPr>
          <w:p w14:paraId="1C9D652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-33,8%</w:t>
            </w:r>
          </w:p>
        </w:tc>
      </w:tr>
      <w:tr w:rsidR="000956DF" w14:paraId="22568D15"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D2387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4" w:type="dxa"/>
            <w:vAlign w:val="bottom"/>
          </w:tcPr>
          <w:p w14:paraId="29CC403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1.573 €</w:t>
            </w:r>
          </w:p>
        </w:tc>
        <w:tc>
          <w:tcPr>
            <w:tcW w:w="1559" w:type="dxa"/>
            <w:vAlign w:val="bottom"/>
          </w:tcPr>
          <w:p w14:paraId="1BC8267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68779A2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8,2%</w:t>
            </w:r>
          </w:p>
        </w:tc>
        <w:tc>
          <w:tcPr>
            <w:tcW w:w="1700" w:type="dxa"/>
            <w:vAlign w:val="bottom"/>
          </w:tcPr>
          <w:p w14:paraId="4F62F4C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-49,1%</w:t>
            </w:r>
          </w:p>
        </w:tc>
      </w:tr>
      <w:tr w:rsidR="000956DF" w14:paraId="4D18D91F"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6F16F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59D13F1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2.502 €</w:t>
            </w:r>
          </w:p>
        </w:tc>
        <w:tc>
          <w:tcPr>
            <w:tcW w:w="1559" w:type="dxa"/>
            <w:vAlign w:val="bottom"/>
          </w:tcPr>
          <w:p w14:paraId="4B6D960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4621EB2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7,0%</w:t>
            </w:r>
          </w:p>
        </w:tc>
        <w:tc>
          <w:tcPr>
            <w:tcW w:w="1700" w:type="dxa"/>
            <w:vAlign w:val="bottom"/>
          </w:tcPr>
          <w:p w14:paraId="1E480C9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-19,1%</w:t>
            </w:r>
          </w:p>
        </w:tc>
      </w:tr>
      <w:tr w:rsidR="000956DF" w14:paraId="2EA2745A"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4E5E4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5284298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1.975 €</w:t>
            </w:r>
          </w:p>
        </w:tc>
        <w:tc>
          <w:tcPr>
            <w:tcW w:w="1559" w:type="dxa"/>
            <w:vAlign w:val="bottom"/>
          </w:tcPr>
          <w:p w14:paraId="333A086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5461CBA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6,9%</w:t>
            </w:r>
          </w:p>
        </w:tc>
        <w:tc>
          <w:tcPr>
            <w:tcW w:w="1700" w:type="dxa"/>
            <w:vAlign w:val="bottom"/>
          </w:tcPr>
          <w:p w14:paraId="46CFD81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-36,1%</w:t>
            </w:r>
          </w:p>
        </w:tc>
      </w:tr>
      <w:tr w:rsidR="000956DF" w14:paraId="30DBC618"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5673C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74A4F71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5.359 €</w:t>
            </w:r>
          </w:p>
        </w:tc>
        <w:tc>
          <w:tcPr>
            <w:tcW w:w="1559" w:type="dxa"/>
            <w:vAlign w:val="bottom"/>
          </w:tcPr>
          <w:p w14:paraId="77A7AD4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76AF761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6,6%</w:t>
            </w:r>
          </w:p>
        </w:tc>
        <w:tc>
          <w:tcPr>
            <w:tcW w:w="1700" w:type="dxa"/>
            <w:vAlign w:val="bottom"/>
          </w:tcPr>
          <w:p w14:paraId="4452A04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73,3%</w:t>
            </w:r>
          </w:p>
        </w:tc>
      </w:tr>
      <w:tr w:rsidR="000956DF" w14:paraId="0194B0AE"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4B5BA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3809480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3.707 €</w:t>
            </w:r>
          </w:p>
        </w:tc>
        <w:tc>
          <w:tcPr>
            <w:tcW w:w="1559" w:type="dxa"/>
            <w:vAlign w:val="bottom"/>
          </w:tcPr>
          <w:p w14:paraId="571D0D5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1095591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6,1%</w:t>
            </w:r>
          </w:p>
        </w:tc>
        <w:tc>
          <w:tcPr>
            <w:tcW w:w="1700" w:type="dxa"/>
            <w:vAlign w:val="bottom"/>
          </w:tcPr>
          <w:p w14:paraId="4C87675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r>
      <w:tr w:rsidR="000956DF" w14:paraId="34254AE5"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4AB38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0CD6950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1.330 €</w:t>
            </w:r>
          </w:p>
        </w:tc>
        <w:tc>
          <w:tcPr>
            <w:tcW w:w="1559" w:type="dxa"/>
            <w:vAlign w:val="bottom"/>
          </w:tcPr>
          <w:p w14:paraId="1F20991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409EF0B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6,1%</w:t>
            </w:r>
          </w:p>
        </w:tc>
        <w:tc>
          <w:tcPr>
            <w:tcW w:w="1700" w:type="dxa"/>
            <w:vAlign w:val="bottom"/>
          </w:tcPr>
          <w:p w14:paraId="2C86382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-57,0%</w:t>
            </w:r>
          </w:p>
        </w:tc>
      </w:tr>
      <w:tr w:rsidR="000956DF" w14:paraId="02CEA834"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B7106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2AFD17C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1.997 €</w:t>
            </w:r>
          </w:p>
        </w:tc>
        <w:tc>
          <w:tcPr>
            <w:tcW w:w="1559" w:type="dxa"/>
            <w:vAlign w:val="bottom"/>
          </w:tcPr>
          <w:p w14:paraId="4A854D3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76F0D5E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1700" w:type="dxa"/>
            <w:vAlign w:val="bottom"/>
          </w:tcPr>
          <w:p w14:paraId="104A05D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-35,4%</w:t>
            </w:r>
          </w:p>
        </w:tc>
      </w:tr>
      <w:tr w:rsidR="000956DF" w14:paraId="4F1D8708"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1794F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1CBB1C9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1.863 €</w:t>
            </w:r>
          </w:p>
        </w:tc>
        <w:tc>
          <w:tcPr>
            <w:tcW w:w="1559" w:type="dxa"/>
            <w:vAlign w:val="bottom"/>
          </w:tcPr>
          <w:p w14:paraId="5145325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66A9DB4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c>
          <w:tcPr>
            <w:tcW w:w="1700" w:type="dxa"/>
            <w:vAlign w:val="bottom"/>
          </w:tcPr>
          <w:p w14:paraId="1D4DDCD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-39,8%</w:t>
            </w:r>
          </w:p>
        </w:tc>
      </w:tr>
      <w:tr w:rsidR="000956DF" w14:paraId="092C3FC2"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D22BD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2BE8296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1.241 €</w:t>
            </w:r>
          </w:p>
        </w:tc>
        <w:tc>
          <w:tcPr>
            <w:tcW w:w="1559" w:type="dxa"/>
            <w:vAlign w:val="bottom"/>
          </w:tcPr>
          <w:p w14:paraId="04890F8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701" w:type="dxa"/>
            <w:vAlign w:val="bottom"/>
          </w:tcPr>
          <w:p w14:paraId="1925E0A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3,2%</w:t>
            </w:r>
          </w:p>
        </w:tc>
        <w:tc>
          <w:tcPr>
            <w:tcW w:w="1700" w:type="dxa"/>
            <w:vAlign w:val="bottom"/>
          </w:tcPr>
          <w:p w14:paraId="5D29018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-59,9%</w:t>
            </w:r>
          </w:p>
        </w:tc>
      </w:tr>
      <w:tr w:rsidR="000956DF" w14:paraId="6A1A1E33"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96B34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1984" w:type="dxa"/>
            <w:vAlign w:val="bottom"/>
          </w:tcPr>
          <w:p w14:paraId="0D69187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1.640 €</w:t>
            </w:r>
          </w:p>
        </w:tc>
        <w:tc>
          <w:tcPr>
            <w:tcW w:w="1559" w:type="dxa"/>
            <w:vAlign w:val="bottom"/>
          </w:tcPr>
          <w:p w14:paraId="13DC6D5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0A5C6FD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2,8%</w:t>
            </w:r>
          </w:p>
        </w:tc>
        <w:tc>
          <w:tcPr>
            <w:tcW w:w="1700" w:type="dxa"/>
            <w:vAlign w:val="bottom"/>
          </w:tcPr>
          <w:p w14:paraId="173BBEF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-47,0%</w:t>
            </w:r>
          </w:p>
        </w:tc>
      </w:tr>
      <w:tr w:rsidR="000956DF" w14:paraId="4C9F0FF1"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05748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7753AFF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1.244 €</w:t>
            </w:r>
          </w:p>
        </w:tc>
        <w:tc>
          <w:tcPr>
            <w:tcW w:w="1559" w:type="dxa"/>
            <w:vAlign w:val="bottom"/>
          </w:tcPr>
          <w:p w14:paraId="6093540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0F0C5A2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-2,6%</w:t>
            </w:r>
          </w:p>
        </w:tc>
        <w:tc>
          <w:tcPr>
            <w:tcW w:w="1700" w:type="dxa"/>
            <w:vAlign w:val="bottom"/>
          </w:tcPr>
          <w:p w14:paraId="67EB656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-59,8%</w:t>
            </w:r>
          </w:p>
        </w:tc>
      </w:tr>
      <w:tr w:rsidR="000956DF" w14:paraId="6945D51B" w14:textId="77777777" w:rsidTr="000956D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33685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0837B37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1.607 €</w:t>
            </w:r>
          </w:p>
        </w:tc>
        <w:tc>
          <w:tcPr>
            <w:tcW w:w="1559" w:type="dxa"/>
            <w:vAlign w:val="bottom"/>
          </w:tcPr>
          <w:p w14:paraId="5BEDBE5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-4,2%</w:t>
            </w:r>
          </w:p>
        </w:tc>
        <w:tc>
          <w:tcPr>
            <w:tcW w:w="1701" w:type="dxa"/>
            <w:vAlign w:val="bottom"/>
          </w:tcPr>
          <w:p w14:paraId="4AABFA1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-3,9%</w:t>
            </w:r>
          </w:p>
        </w:tc>
        <w:tc>
          <w:tcPr>
            <w:tcW w:w="1700" w:type="dxa"/>
            <w:vAlign w:val="bottom"/>
          </w:tcPr>
          <w:p w14:paraId="42A5AF6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-48,0%</w:t>
            </w:r>
          </w:p>
        </w:tc>
      </w:tr>
      <w:tr w:rsidR="000956DF" w14:paraId="08520C3E" w14:textId="77777777" w:rsidTr="000956DF">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0D67D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185586B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1.145 €</w:t>
            </w:r>
          </w:p>
        </w:tc>
        <w:tc>
          <w:tcPr>
            <w:tcW w:w="1559" w:type="dxa"/>
            <w:vAlign w:val="bottom"/>
          </w:tcPr>
          <w:p w14:paraId="241CD0C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701" w:type="dxa"/>
            <w:vAlign w:val="bottom"/>
          </w:tcPr>
          <w:p w14:paraId="008216A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-10,0%</w:t>
            </w:r>
          </w:p>
        </w:tc>
        <w:tc>
          <w:tcPr>
            <w:tcW w:w="1700" w:type="dxa"/>
            <w:vAlign w:val="bottom"/>
          </w:tcPr>
          <w:p w14:paraId="19AC76B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-63,0%</w:t>
            </w:r>
          </w:p>
        </w:tc>
      </w:tr>
    </w:tbl>
    <w:p w14:paraId="4EAC5E62"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Capitales de provincias</w:t>
      </w:r>
    </w:p>
    <w:p w14:paraId="45ADAC1B" w14:textId="77777777" w:rsidR="000956D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bCs/>
          <w:color w:val="000000"/>
        </w:rPr>
        <w:t>50 capitales de provincia analizadas</w:t>
      </w:r>
      <w:r>
        <w:rPr>
          <w:rFonts w:ascii="Open Sans" w:eastAsia="Open Sans" w:hAnsi="Open Sans" w:cs="Open Sans"/>
          <w:color w:val="000000"/>
        </w:rPr>
        <w:t xml:space="preserve">, el precio sube interanualmente en mayo respecto al año anterior y </w:t>
      </w:r>
      <w:r>
        <w:rPr>
          <w:rFonts w:ascii="Open Sans" w:eastAsia="Open Sans" w:hAnsi="Open Sans" w:cs="Open Sans"/>
          <w:b/>
          <w:bCs/>
          <w:color w:val="000000"/>
        </w:rPr>
        <w:t>once de las capitales tienen un incremento superior al 15% y son:</w:t>
      </w:r>
      <w:r>
        <w:rPr>
          <w:rFonts w:ascii="Open Sans" w:eastAsia="Open Sans" w:hAnsi="Open Sans" w:cs="Open Sans"/>
          <w:color w:val="000000"/>
        </w:rPr>
        <w:t xml:space="preserve"> Soria capital (24,7%), León capital (22,3%), Ciudad Real capital (19,9%), Ourense capital (19,4%), Palencia capital (18,3%), Jaén capital (17,8%), Ávila capital (17,8%), Guadalajara capital (16,9%), Toledo capital (16,6%), Salamanca capital (16,1%) y A Coruña capital (15,3%).</w:t>
      </w:r>
    </w:p>
    <w:p w14:paraId="32B06984" w14:textId="77777777" w:rsidR="000956D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las 14 capitales de provincia con el precio por encima de los 3.000 euros son: Donostia - San Sebastián con 7.129 euros/m</w:t>
      </w:r>
      <w:r>
        <w:rPr>
          <w:rFonts w:ascii="Open Sans" w:eastAsia="Open Sans" w:hAnsi="Open Sans" w:cs="Open Sans"/>
          <w:color w:val="000000"/>
          <w:vertAlign w:val="superscript"/>
        </w:rPr>
        <w:t>2</w:t>
      </w:r>
      <w:r>
        <w:rPr>
          <w:rFonts w:ascii="Open Sans" w:eastAsia="Open Sans" w:hAnsi="Open Sans" w:cs="Open Sans"/>
          <w:color w:val="000000"/>
        </w:rPr>
        <w:t>, Madrid capital con 6.660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5.377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5.225 euros/m</w:t>
      </w:r>
      <w:r>
        <w:rPr>
          <w:rFonts w:ascii="Open Sans" w:eastAsia="Open Sans" w:hAnsi="Open Sans" w:cs="Open Sans"/>
          <w:color w:val="000000"/>
          <w:vertAlign w:val="superscript"/>
        </w:rPr>
        <w:t>2</w:t>
      </w:r>
      <w:r>
        <w:rPr>
          <w:rFonts w:ascii="Open Sans" w:eastAsia="Open Sans" w:hAnsi="Open Sans" w:cs="Open Sans"/>
          <w:color w:val="000000"/>
        </w:rPr>
        <w:t>, Málaga capital con 4.280 euros/m</w:t>
      </w:r>
      <w:r>
        <w:rPr>
          <w:rFonts w:ascii="Open Sans" w:eastAsia="Open Sans" w:hAnsi="Open Sans" w:cs="Open Sans"/>
          <w:color w:val="000000"/>
          <w:vertAlign w:val="superscript"/>
        </w:rPr>
        <w:t>2</w:t>
      </w:r>
      <w:r>
        <w:rPr>
          <w:rFonts w:ascii="Open Sans" w:eastAsia="Open Sans" w:hAnsi="Open Sans" w:cs="Open Sans"/>
          <w:color w:val="000000"/>
        </w:rPr>
        <w:t>, Bilbao con 4.202 euros/m</w:t>
      </w:r>
      <w:r>
        <w:rPr>
          <w:rFonts w:ascii="Open Sans" w:eastAsia="Open Sans" w:hAnsi="Open Sans" w:cs="Open Sans"/>
          <w:color w:val="000000"/>
          <w:vertAlign w:val="superscript"/>
        </w:rPr>
        <w:t>2</w:t>
      </w:r>
      <w:r>
        <w:rPr>
          <w:rFonts w:ascii="Open Sans" w:eastAsia="Open Sans" w:hAnsi="Open Sans" w:cs="Open Sans"/>
          <w:color w:val="000000"/>
        </w:rPr>
        <w:t>, A Coruña capital con 3.670 euros/m</w:t>
      </w:r>
      <w:r>
        <w:rPr>
          <w:rFonts w:ascii="Open Sans" w:eastAsia="Open Sans" w:hAnsi="Open Sans" w:cs="Open Sans"/>
          <w:color w:val="000000"/>
          <w:vertAlign w:val="superscript"/>
        </w:rPr>
        <w:t>2</w:t>
      </w:r>
      <w:r>
        <w:rPr>
          <w:rFonts w:ascii="Open Sans" w:eastAsia="Open Sans" w:hAnsi="Open Sans" w:cs="Open Sans"/>
          <w:color w:val="000000"/>
        </w:rPr>
        <w:t>, Valencia capital con 3.644 euros/m</w:t>
      </w:r>
      <w:r>
        <w:rPr>
          <w:rFonts w:ascii="Open Sans" w:eastAsia="Open Sans" w:hAnsi="Open Sans" w:cs="Open Sans"/>
          <w:color w:val="000000"/>
          <w:vertAlign w:val="superscript"/>
        </w:rPr>
        <w:t>2</w:t>
      </w:r>
      <w:r>
        <w:rPr>
          <w:rFonts w:ascii="Open Sans" w:eastAsia="Open Sans" w:hAnsi="Open Sans" w:cs="Open Sans"/>
          <w:color w:val="000000"/>
        </w:rPr>
        <w:t>, Pamplona / Iruña con 3.359 euros/m</w:t>
      </w:r>
      <w:r>
        <w:rPr>
          <w:rFonts w:ascii="Open Sans" w:eastAsia="Open Sans" w:hAnsi="Open Sans" w:cs="Open Sans"/>
          <w:color w:val="000000"/>
          <w:vertAlign w:val="superscript"/>
        </w:rPr>
        <w:t>2</w:t>
      </w:r>
      <w:r>
        <w:rPr>
          <w:rFonts w:ascii="Open Sans" w:eastAsia="Open Sans" w:hAnsi="Open Sans" w:cs="Open Sans"/>
          <w:color w:val="000000"/>
        </w:rPr>
        <w:t>, Cádiz capital con 3.346 euros/m</w:t>
      </w:r>
      <w:r>
        <w:rPr>
          <w:rFonts w:ascii="Open Sans" w:eastAsia="Open Sans" w:hAnsi="Open Sans" w:cs="Open Sans"/>
          <w:color w:val="000000"/>
          <w:vertAlign w:val="superscript"/>
        </w:rPr>
        <w:t>2</w:t>
      </w:r>
      <w:r>
        <w:rPr>
          <w:rFonts w:ascii="Open Sans" w:eastAsia="Open Sans" w:hAnsi="Open Sans" w:cs="Open Sans"/>
          <w:color w:val="000000"/>
        </w:rPr>
        <w:t>, Vitoria - Gasteiz con 3.333 euros/m</w:t>
      </w:r>
      <w:r>
        <w:rPr>
          <w:rFonts w:ascii="Open Sans" w:eastAsia="Open Sans" w:hAnsi="Open Sans" w:cs="Open Sans"/>
          <w:color w:val="000000"/>
          <w:vertAlign w:val="superscript"/>
        </w:rPr>
        <w:t>2</w:t>
      </w:r>
      <w:r>
        <w:rPr>
          <w:rFonts w:ascii="Open Sans" w:eastAsia="Open Sans" w:hAnsi="Open Sans" w:cs="Open Sans"/>
          <w:color w:val="000000"/>
        </w:rPr>
        <w:t>, Las Palmas de Gran Canaria con 3.198 euros/m</w:t>
      </w:r>
      <w:r>
        <w:rPr>
          <w:rFonts w:ascii="Open Sans" w:eastAsia="Open Sans" w:hAnsi="Open Sans" w:cs="Open Sans"/>
          <w:color w:val="000000"/>
          <w:vertAlign w:val="superscript"/>
        </w:rPr>
        <w:t>2</w:t>
      </w:r>
      <w:r>
        <w:rPr>
          <w:rFonts w:ascii="Open Sans" w:eastAsia="Open Sans" w:hAnsi="Open Sans" w:cs="Open Sans"/>
          <w:color w:val="000000"/>
        </w:rPr>
        <w:t>, Santander con 3.135 euros/m</w:t>
      </w:r>
      <w:r>
        <w:rPr>
          <w:rFonts w:ascii="Open Sans" w:eastAsia="Open Sans" w:hAnsi="Open Sans" w:cs="Open Sans"/>
          <w:color w:val="000000"/>
          <w:vertAlign w:val="superscript"/>
        </w:rPr>
        <w:t>2</w:t>
      </w:r>
      <w:r>
        <w:rPr>
          <w:rFonts w:ascii="Open Sans" w:eastAsia="Open Sans" w:hAnsi="Open Sans" w:cs="Open Sans"/>
          <w:color w:val="000000"/>
        </w:rPr>
        <w:t xml:space="preserve"> y Girona capital con 3.108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con el precio medio más económico es Zamora con 1.517 euros el metro cuadrado.</w:t>
      </w:r>
    </w:p>
    <w:p w14:paraId="741D9E43" w14:textId="24993431" w:rsidR="00C95836" w:rsidRPr="00C95836" w:rsidRDefault="00C95836" w:rsidP="00C9583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w:t>
      </w:r>
      <w:r>
        <w:rPr>
          <w:rFonts w:ascii="Open Sans Light" w:eastAsia="Open Sans Light" w:hAnsi="Open Sans Light" w:cs="Open Sans Light"/>
          <w:b/>
          <w:bCs/>
          <w:color w:val="303AB2"/>
          <w:sz w:val="28"/>
          <w:szCs w:val="28"/>
        </w:rPr>
        <w:t>apitales de provincia</w:t>
      </w:r>
      <w:r>
        <w:rPr>
          <w:rFonts w:ascii="Open Sans Light" w:eastAsia="Open Sans Light" w:hAnsi="Open Sans Light" w:cs="Open Sans Light"/>
          <w:b/>
          <w:bCs/>
          <w:color w:val="303AB2"/>
          <w:sz w:val="28"/>
          <w:szCs w:val="28"/>
        </w:rPr>
        <w:t xml:space="preserve"> de mayor a menor incremento interanual</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0956DF" w14:paraId="22F856F3" w14:textId="77777777" w:rsidTr="000956D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4CCC16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2E2434BB" w14:textId="77777777" w:rsidR="000956D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3E07B92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495626F7"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0921B4DD"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6D2441AC"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7E226D14"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2C7EA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42045085"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3A91D57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2.546 €</w:t>
            </w:r>
          </w:p>
        </w:tc>
        <w:tc>
          <w:tcPr>
            <w:tcW w:w="1559" w:type="dxa"/>
            <w:vAlign w:val="bottom"/>
          </w:tcPr>
          <w:p w14:paraId="07B6CCD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692" w:type="dxa"/>
            <w:vAlign w:val="bottom"/>
          </w:tcPr>
          <w:p w14:paraId="0ADDE83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24,7%</w:t>
            </w:r>
          </w:p>
        </w:tc>
      </w:tr>
      <w:tr w:rsidR="000956DF" w14:paraId="2B1CB676"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BF961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15ED097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41917E7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2.310 €</w:t>
            </w:r>
          </w:p>
        </w:tc>
        <w:tc>
          <w:tcPr>
            <w:tcW w:w="1559" w:type="dxa"/>
            <w:vAlign w:val="bottom"/>
          </w:tcPr>
          <w:p w14:paraId="05AD595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692" w:type="dxa"/>
            <w:vAlign w:val="bottom"/>
          </w:tcPr>
          <w:p w14:paraId="6649750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22,3%</w:t>
            </w:r>
          </w:p>
        </w:tc>
      </w:tr>
      <w:tr w:rsidR="000956DF" w14:paraId="05E67F17"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90A9E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53D3D9DD"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0159DB4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1.809 €</w:t>
            </w:r>
          </w:p>
        </w:tc>
        <w:tc>
          <w:tcPr>
            <w:tcW w:w="1559" w:type="dxa"/>
            <w:vAlign w:val="bottom"/>
          </w:tcPr>
          <w:p w14:paraId="6F3E5DD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2" w:type="dxa"/>
            <w:vAlign w:val="bottom"/>
          </w:tcPr>
          <w:p w14:paraId="46A3685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19,9%</w:t>
            </w:r>
          </w:p>
        </w:tc>
      </w:tr>
      <w:tr w:rsidR="000956DF" w14:paraId="78305B24"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A652A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65BD741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01C2CD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2.152 €</w:t>
            </w:r>
          </w:p>
        </w:tc>
        <w:tc>
          <w:tcPr>
            <w:tcW w:w="1559" w:type="dxa"/>
            <w:vAlign w:val="bottom"/>
          </w:tcPr>
          <w:p w14:paraId="43F1FA3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351816D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19,4%</w:t>
            </w:r>
          </w:p>
        </w:tc>
      </w:tr>
      <w:tr w:rsidR="000956DF" w14:paraId="4DA229BF"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22560A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1EF9A1CA"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69C081F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2.038 €</w:t>
            </w:r>
          </w:p>
        </w:tc>
        <w:tc>
          <w:tcPr>
            <w:tcW w:w="1559" w:type="dxa"/>
            <w:vAlign w:val="bottom"/>
          </w:tcPr>
          <w:p w14:paraId="1947F5A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78A784E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18,3%</w:t>
            </w:r>
          </w:p>
        </w:tc>
      </w:tr>
      <w:tr w:rsidR="000956DF" w14:paraId="4A6A6BED"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28553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635AB842"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2A5BB78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1.753 €</w:t>
            </w:r>
          </w:p>
        </w:tc>
        <w:tc>
          <w:tcPr>
            <w:tcW w:w="1559" w:type="dxa"/>
            <w:vAlign w:val="bottom"/>
          </w:tcPr>
          <w:p w14:paraId="1B9CCA6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690D9DC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17,8%</w:t>
            </w:r>
          </w:p>
        </w:tc>
      </w:tr>
      <w:tr w:rsidR="000956DF" w14:paraId="0A2C4B6D"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BB495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7EFABF63"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748D3F2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1.669 €</w:t>
            </w:r>
          </w:p>
        </w:tc>
        <w:tc>
          <w:tcPr>
            <w:tcW w:w="1559" w:type="dxa"/>
            <w:vAlign w:val="bottom"/>
          </w:tcPr>
          <w:p w14:paraId="69BCEE0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-7,1%</w:t>
            </w:r>
          </w:p>
        </w:tc>
        <w:tc>
          <w:tcPr>
            <w:tcW w:w="1692" w:type="dxa"/>
            <w:vAlign w:val="bottom"/>
          </w:tcPr>
          <w:p w14:paraId="100425D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17,8%</w:t>
            </w:r>
          </w:p>
        </w:tc>
      </w:tr>
      <w:tr w:rsidR="000956DF" w14:paraId="713A3F6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0564F6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6A3185E6"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08EAB41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2.485 €</w:t>
            </w:r>
          </w:p>
        </w:tc>
        <w:tc>
          <w:tcPr>
            <w:tcW w:w="1559" w:type="dxa"/>
            <w:vAlign w:val="bottom"/>
          </w:tcPr>
          <w:p w14:paraId="2F0B2FD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5B373D5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16,9%</w:t>
            </w:r>
          </w:p>
        </w:tc>
      </w:tr>
      <w:tr w:rsidR="000956DF" w14:paraId="3173FDF2"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A0113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31C22681"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004BF87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2.088 €</w:t>
            </w:r>
          </w:p>
        </w:tc>
        <w:tc>
          <w:tcPr>
            <w:tcW w:w="1559" w:type="dxa"/>
            <w:vAlign w:val="bottom"/>
          </w:tcPr>
          <w:p w14:paraId="7D867E6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2BAD467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16,6%</w:t>
            </w:r>
          </w:p>
        </w:tc>
      </w:tr>
      <w:tr w:rsidR="000956DF" w14:paraId="3B9F2F20"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E1FCC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7DAB9CF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3BB253F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2.696 €</w:t>
            </w:r>
          </w:p>
        </w:tc>
        <w:tc>
          <w:tcPr>
            <w:tcW w:w="1559" w:type="dxa"/>
            <w:vAlign w:val="bottom"/>
          </w:tcPr>
          <w:p w14:paraId="434B7A6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41A3953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16,1%</w:t>
            </w:r>
          </w:p>
        </w:tc>
      </w:tr>
      <w:tr w:rsidR="000956DF" w14:paraId="08DC64D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DFAC8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73EB737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2AB978B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3.670 €</w:t>
            </w:r>
          </w:p>
        </w:tc>
        <w:tc>
          <w:tcPr>
            <w:tcW w:w="1559" w:type="dxa"/>
            <w:vAlign w:val="bottom"/>
          </w:tcPr>
          <w:p w14:paraId="2857FDD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52B1C4E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15,3%</w:t>
            </w:r>
          </w:p>
        </w:tc>
      </w:tr>
      <w:tr w:rsidR="000956DF" w14:paraId="62D46BB3"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1503B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633C5021"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1BDAFB3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2.405 €</w:t>
            </w:r>
          </w:p>
        </w:tc>
        <w:tc>
          <w:tcPr>
            <w:tcW w:w="1559" w:type="dxa"/>
            <w:vAlign w:val="bottom"/>
          </w:tcPr>
          <w:p w14:paraId="3AE48F8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6D61FA8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13,4%</w:t>
            </w:r>
          </w:p>
        </w:tc>
      </w:tr>
      <w:tr w:rsidR="000956DF" w14:paraId="38C3794C"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34927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1DE389F1"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3D2FAA8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3.108 €</w:t>
            </w:r>
          </w:p>
        </w:tc>
        <w:tc>
          <w:tcPr>
            <w:tcW w:w="1559" w:type="dxa"/>
            <w:vAlign w:val="bottom"/>
          </w:tcPr>
          <w:p w14:paraId="68AEF8C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1B8AD96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13,4%</w:t>
            </w:r>
          </w:p>
        </w:tc>
      </w:tr>
      <w:tr w:rsidR="000956DF" w14:paraId="373C985B"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111E8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31CC99DA"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1137094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2.583 €</w:t>
            </w:r>
          </w:p>
        </w:tc>
        <w:tc>
          <w:tcPr>
            <w:tcW w:w="1559" w:type="dxa"/>
            <w:vAlign w:val="bottom"/>
          </w:tcPr>
          <w:p w14:paraId="076AB9E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246AFB6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13,1%</w:t>
            </w:r>
          </w:p>
        </w:tc>
      </w:tr>
      <w:tr w:rsidR="000956DF" w14:paraId="134B789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ADBC6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6621204B"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1FE0C08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2.404 €</w:t>
            </w:r>
          </w:p>
        </w:tc>
        <w:tc>
          <w:tcPr>
            <w:tcW w:w="1559" w:type="dxa"/>
            <w:vAlign w:val="bottom"/>
          </w:tcPr>
          <w:p w14:paraId="0C46C85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92" w:type="dxa"/>
            <w:vAlign w:val="bottom"/>
          </w:tcPr>
          <w:p w14:paraId="1281A96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12,8%</w:t>
            </w:r>
          </w:p>
        </w:tc>
      </w:tr>
      <w:tr w:rsidR="000956DF" w14:paraId="662D6E51"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5DA22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10228A96"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182B5CD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2.774 €</w:t>
            </w:r>
          </w:p>
        </w:tc>
        <w:tc>
          <w:tcPr>
            <w:tcW w:w="1559" w:type="dxa"/>
            <w:vAlign w:val="bottom"/>
          </w:tcPr>
          <w:p w14:paraId="5296188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633793C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12,7%</w:t>
            </w:r>
          </w:p>
        </w:tc>
      </w:tr>
      <w:tr w:rsidR="000956DF" w14:paraId="72ADA2F1"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EE13A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03741183"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16D0722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1.785 €</w:t>
            </w:r>
          </w:p>
        </w:tc>
        <w:tc>
          <w:tcPr>
            <w:tcW w:w="1559" w:type="dxa"/>
            <w:vAlign w:val="bottom"/>
          </w:tcPr>
          <w:p w14:paraId="55B9334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92" w:type="dxa"/>
            <w:vAlign w:val="bottom"/>
          </w:tcPr>
          <w:p w14:paraId="3CF0886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12,4%</w:t>
            </w:r>
          </w:p>
        </w:tc>
      </w:tr>
      <w:tr w:rsidR="000956DF" w14:paraId="603E7D0F"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50FB5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5FC772A7"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01864B0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2.103 €</w:t>
            </w:r>
          </w:p>
        </w:tc>
        <w:tc>
          <w:tcPr>
            <w:tcW w:w="1559" w:type="dxa"/>
            <w:vAlign w:val="bottom"/>
          </w:tcPr>
          <w:p w14:paraId="17F94DF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5231EC2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12,2%</w:t>
            </w:r>
          </w:p>
        </w:tc>
      </w:tr>
      <w:tr w:rsidR="000956DF" w14:paraId="1C2AD6A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50909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Castellón</w:t>
            </w:r>
          </w:p>
        </w:tc>
        <w:tc>
          <w:tcPr>
            <w:tcW w:w="2268" w:type="dxa"/>
            <w:vAlign w:val="bottom"/>
          </w:tcPr>
          <w:p w14:paraId="25C829DB"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0AFA7C1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1.968 €</w:t>
            </w:r>
          </w:p>
        </w:tc>
        <w:tc>
          <w:tcPr>
            <w:tcW w:w="1559" w:type="dxa"/>
            <w:vAlign w:val="bottom"/>
          </w:tcPr>
          <w:p w14:paraId="46776DC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6EBB229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11,5%</w:t>
            </w:r>
          </w:p>
        </w:tc>
      </w:tr>
      <w:tr w:rsidR="000956DF" w14:paraId="48149E71"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2793F0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707497A8"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43EB023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1.933 €</w:t>
            </w:r>
          </w:p>
        </w:tc>
        <w:tc>
          <w:tcPr>
            <w:tcW w:w="1559" w:type="dxa"/>
            <w:vAlign w:val="bottom"/>
          </w:tcPr>
          <w:p w14:paraId="29C1C1E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0938189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11,1%</w:t>
            </w:r>
          </w:p>
        </w:tc>
      </w:tr>
      <w:tr w:rsidR="000956DF" w14:paraId="2C05F9BD"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0F2E5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13729369"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2D8DCCA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3.198 €</w:t>
            </w:r>
          </w:p>
        </w:tc>
        <w:tc>
          <w:tcPr>
            <w:tcW w:w="1559" w:type="dxa"/>
            <w:vAlign w:val="bottom"/>
          </w:tcPr>
          <w:p w14:paraId="33F114A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692" w:type="dxa"/>
            <w:vAlign w:val="bottom"/>
          </w:tcPr>
          <w:p w14:paraId="42B16F4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11,0%</w:t>
            </w:r>
          </w:p>
        </w:tc>
      </w:tr>
      <w:tr w:rsidR="000956DF" w14:paraId="1CFE9D4A"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4A9B6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5539A7A5"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1FE1594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2.434 €</w:t>
            </w:r>
          </w:p>
        </w:tc>
        <w:tc>
          <w:tcPr>
            <w:tcW w:w="1559" w:type="dxa"/>
            <w:vAlign w:val="bottom"/>
          </w:tcPr>
          <w:p w14:paraId="232BE28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659EED3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11,0%</w:t>
            </w:r>
          </w:p>
        </w:tc>
      </w:tr>
      <w:tr w:rsidR="000956DF" w14:paraId="62EF3C5E"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E4D89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5C56790A"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7C6E607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3.135 €</w:t>
            </w:r>
          </w:p>
        </w:tc>
        <w:tc>
          <w:tcPr>
            <w:tcW w:w="1559" w:type="dxa"/>
            <w:vAlign w:val="bottom"/>
          </w:tcPr>
          <w:p w14:paraId="31772A9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692" w:type="dxa"/>
            <w:vAlign w:val="bottom"/>
          </w:tcPr>
          <w:p w14:paraId="43A9C4C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10,9%</w:t>
            </w:r>
          </w:p>
        </w:tc>
      </w:tr>
      <w:tr w:rsidR="000956DF" w14:paraId="4DB489B4"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EBCAD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06D0D0F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13EDD5D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1.748 €</w:t>
            </w:r>
          </w:p>
        </w:tc>
        <w:tc>
          <w:tcPr>
            <w:tcW w:w="1559" w:type="dxa"/>
            <w:vAlign w:val="bottom"/>
          </w:tcPr>
          <w:p w14:paraId="263297B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7DF2264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10,9%</w:t>
            </w:r>
          </w:p>
        </w:tc>
      </w:tr>
      <w:tr w:rsidR="000956DF" w14:paraId="42095ABD"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13928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63E96AEF"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0CB8328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3.644 €</w:t>
            </w:r>
          </w:p>
        </w:tc>
        <w:tc>
          <w:tcPr>
            <w:tcW w:w="1559" w:type="dxa"/>
            <w:vAlign w:val="bottom"/>
          </w:tcPr>
          <w:p w14:paraId="11767D5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09B363D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10,8%</w:t>
            </w:r>
          </w:p>
        </w:tc>
      </w:tr>
      <w:tr w:rsidR="000956DF" w14:paraId="5E9DCAA8"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EACA4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795E8916"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3ABE10E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6.660 €</w:t>
            </w:r>
          </w:p>
        </w:tc>
        <w:tc>
          <w:tcPr>
            <w:tcW w:w="1559" w:type="dxa"/>
            <w:vAlign w:val="bottom"/>
          </w:tcPr>
          <w:p w14:paraId="289AFD6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5CF92F7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10,8%</w:t>
            </w:r>
          </w:p>
        </w:tc>
      </w:tr>
      <w:tr w:rsidR="000956DF" w14:paraId="04B8FDDC"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74693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1AF6640A"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7968986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3.333 €</w:t>
            </w:r>
          </w:p>
        </w:tc>
        <w:tc>
          <w:tcPr>
            <w:tcW w:w="1559" w:type="dxa"/>
            <w:vAlign w:val="bottom"/>
          </w:tcPr>
          <w:p w14:paraId="3CAC10F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3013DAA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10,5%</w:t>
            </w:r>
          </w:p>
        </w:tc>
      </w:tr>
      <w:tr w:rsidR="000956DF" w14:paraId="0BFA1C18"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EFA0B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4EF44984"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0CB5350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1.786 €</w:t>
            </w:r>
          </w:p>
        </w:tc>
        <w:tc>
          <w:tcPr>
            <w:tcW w:w="1559" w:type="dxa"/>
            <w:vAlign w:val="bottom"/>
          </w:tcPr>
          <w:p w14:paraId="1EC032D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692" w:type="dxa"/>
            <w:vAlign w:val="bottom"/>
          </w:tcPr>
          <w:p w14:paraId="4E6B787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10,4%</w:t>
            </w:r>
          </w:p>
        </w:tc>
      </w:tr>
      <w:tr w:rsidR="000956DF" w14:paraId="04B59021"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147F8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4E6D9B29"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5DE65F6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1.517 €</w:t>
            </w:r>
          </w:p>
        </w:tc>
        <w:tc>
          <w:tcPr>
            <w:tcW w:w="1559" w:type="dxa"/>
            <w:vAlign w:val="bottom"/>
          </w:tcPr>
          <w:p w14:paraId="69E7587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6B38FFA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10,2%</w:t>
            </w:r>
          </w:p>
        </w:tc>
      </w:tr>
      <w:tr w:rsidR="000956DF" w14:paraId="546E69AB"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66F44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3CB5A9F9"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2046840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4.202 €</w:t>
            </w:r>
          </w:p>
        </w:tc>
        <w:tc>
          <w:tcPr>
            <w:tcW w:w="1559" w:type="dxa"/>
            <w:vAlign w:val="bottom"/>
          </w:tcPr>
          <w:p w14:paraId="4C44FBA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0D781FF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10,1%</w:t>
            </w:r>
          </w:p>
        </w:tc>
      </w:tr>
      <w:tr w:rsidR="000956DF" w14:paraId="60219D7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D8AE6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55A73A6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0B782F8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1.971 €</w:t>
            </w:r>
          </w:p>
        </w:tc>
        <w:tc>
          <w:tcPr>
            <w:tcW w:w="1559" w:type="dxa"/>
            <w:vAlign w:val="bottom"/>
          </w:tcPr>
          <w:p w14:paraId="1CC3102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02505D8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9,5%</w:t>
            </w:r>
          </w:p>
        </w:tc>
      </w:tr>
      <w:tr w:rsidR="000956DF" w14:paraId="72DFE48B"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A30E1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7E605EBF"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521FAFC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1.755 €</w:t>
            </w:r>
          </w:p>
        </w:tc>
        <w:tc>
          <w:tcPr>
            <w:tcW w:w="1559" w:type="dxa"/>
            <w:vAlign w:val="bottom"/>
          </w:tcPr>
          <w:p w14:paraId="24A7892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692" w:type="dxa"/>
            <w:vAlign w:val="bottom"/>
          </w:tcPr>
          <w:p w14:paraId="4A45CD4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8,5%</w:t>
            </w:r>
          </w:p>
        </w:tc>
      </w:tr>
      <w:tr w:rsidR="000956DF" w14:paraId="2FD70910"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4F8F9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1144B807"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1454970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1.737 €</w:t>
            </w:r>
          </w:p>
        </w:tc>
        <w:tc>
          <w:tcPr>
            <w:tcW w:w="1559" w:type="dxa"/>
            <w:vAlign w:val="bottom"/>
          </w:tcPr>
          <w:p w14:paraId="0C336B2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2BA3393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8,1%</w:t>
            </w:r>
          </w:p>
        </w:tc>
      </w:tr>
      <w:tr w:rsidR="000956DF" w14:paraId="2C7D24F0"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837DF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3A84F7DA"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1A252EB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3.359 €</w:t>
            </w:r>
          </w:p>
        </w:tc>
        <w:tc>
          <w:tcPr>
            <w:tcW w:w="1559" w:type="dxa"/>
            <w:vAlign w:val="bottom"/>
          </w:tcPr>
          <w:p w14:paraId="1F7E68D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692" w:type="dxa"/>
            <w:vAlign w:val="bottom"/>
          </w:tcPr>
          <w:p w14:paraId="4F87EC3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7,5%</w:t>
            </w:r>
          </w:p>
        </w:tc>
      </w:tr>
      <w:tr w:rsidR="000956DF" w14:paraId="7D216F3F"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FEDEC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67B679F2"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5E71357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2.981 €</w:t>
            </w:r>
          </w:p>
        </w:tc>
        <w:tc>
          <w:tcPr>
            <w:tcW w:w="1559" w:type="dxa"/>
            <w:vAlign w:val="bottom"/>
          </w:tcPr>
          <w:p w14:paraId="381C2BE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2BCD46C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6,8%</w:t>
            </w:r>
          </w:p>
        </w:tc>
      </w:tr>
      <w:tr w:rsidR="000956DF" w14:paraId="2E4A93C5"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B5C91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06F10F84"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68ECF45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2.114 €</w:t>
            </w:r>
          </w:p>
        </w:tc>
        <w:tc>
          <w:tcPr>
            <w:tcW w:w="1559" w:type="dxa"/>
            <w:vAlign w:val="bottom"/>
          </w:tcPr>
          <w:p w14:paraId="6566D96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35AFA49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6,6%</w:t>
            </w:r>
          </w:p>
        </w:tc>
      </w:tr>
      <w:tr w:rsidR="000956DF" w14:paraId="3ABA7A26"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13AEA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54201E73"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6F3CFD4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2.876 €</w:t>
            </w:r>
          </w:p>
        </w:tc>
        <w:tc>
          <w:tcPr>
            <w:tcW w:w="1559" w:type="dxa"/>
            <w:vAlign w:val="bottom"/>
          </w:tcPr>
          <w:p w14:paraId="11CCEB3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7D68DB8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6,6%</w:t>
            </w:r>
          </w:p>
        </w:tc>
      </w:tr>
      <w:tr w:rsidR="000956DF" w14:paraId="7C8B82F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ECCEF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7DCC6DF5"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26A351D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5.377 €</w:t>
            </w:r>
          </w:p>
        </w:tc>
        <w:tc>
          <w:tcPr>
            <w:tcW w:w="1559" w:type="dxa"/>
            <w:vAlign w:val="bottom"/>
          </w:tcPr>
          <w:p w14:paraId="6288102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18E0A0F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5,8%</w:t>
            </w:r>
          </w:p>
        </w:tc>
      </w:tr>
      <w:tr w:rsidR="000956DF" w14:paraId="25051D8D"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2CEF4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49E4B988"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66AE737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5.225 €</w:t>
            </w:r>
          </w:p>
        </w:tc>
        <w:tc>
          <w:tcPr>
            <w:tcW w:w="1559" w:type="dxa"/>
            <w:vAlign w:val="bottom"/>
          </w:tcPr>
          <w:p w14:paraId="4D908CF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3D7DFAA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5,4%</w:t>
            </w:r>
          </w:p>
        </w:tc>
      </w:tr>
      <w:tr w:rsidR="000956DF" w14:paraId="72D0E407"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4B77F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7A47604D"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1F46750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2.968 €</w:t>
            </w:r>
          </w:p>
        </w:tc>
        <w:tc>
          <w:tcPr>
            <w:tcW w:w="1559" w:type="dxa"/>
            <w:vAlign w:val="bottom"/>
          </w:tcPr>
          <w:p w14:paraId="6D04DF4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6EF61D5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5,2%</w:t>
            </w:r>
          </w:p>
        </w:tc>
      </w:tr>
      <w:tr w:rsidR="000956DF" w14:paraId="6A76241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C8D4C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7D96E5D2"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20FBB73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7.129 €</w:t>
            </w:r>
          </w:p>
        </w:tc>
        <w:tc>
          <w:tcPr>
            <w:tcW w:w="1559" w:type="dxa"/>
            <w:vAlign w:val="bottom"/>
          </w:tcPr>
          <w:p w14:paraId="73B020E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46EC188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5,1%</w:t>
            </w:r>
          </w:p>
        </w:tc>
      </w:tr>
      <w:tr w:rsidR="000956DF" w14:paraId="738F5E1A"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53B53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135CBD0E"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67CD780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2.345 €</w:t>
            </w:r>
          </w:p>
        </w:tc>
        <w:tc>
          <w:tcPr>
            <w:tcW w:w="1559" w:type="dxa"/>
            <w:vAlign w:val="bottom"/>
          </w:tcPr>
          <w:p w14:paraId="5082C2B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692" w:type="dxa"/>
            <w:vAlign w:val="bottom"/>
          </w:tcPr>
          <w:p w14:paraId="4374D15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5,0%</w:t>
            </w:r>
          </w:p>
        </w:tc>
      </w:tr>
      <w:tr w:rsidR="000956DF" w14:paraId="43C6778C"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19FC7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25F62B3B"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6FE5486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4.280 €</w:t>
            </w:r>
          </w:p>
        </w:tc>
        <w:tc>
          <w:tcPr>
            <w:tcW w:w="1559" w:type="dxa"/>
            <w:vAlign w:val="bottom"/>
          </w:tcPr>
          <w:p w14:paraId="4A178CA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047CD36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4,9%</w:t>
            </w:r>
          </w:p>
        </w:tc>
      </w:tr>
      <w:tr w:rsidR="000956DF" w14:paraId="4FA03E07"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E515F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02898CD7"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71ECC63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3.346 €</w:t>
            </w:r>
          </w:p>
        </w:tc>
        <w:tc>
          <w:tcPr>
            <w:tcW w:w="1559" w:type="dxa"/>
            <w:vAlign w:val="bottom"/>
          </w:tcPr>
          <w:p w14:paraId="237DB32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284DE6E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r>
      <w:tr w:rsidR="000956DF" w14:paraId="1ED0ABEF"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78740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1507F01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6C9230A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1.847 €</w:t>
            </w:r>
          </w:p>
        </w:tc>
        <w:tc>
          <w:tcPr>
            <w:tcW w:w="1559" w:type="dxa"/>
            <w:vAlign w:val="bottom"/>
          </w:tcPr>
          <w:p w14:paraId="3F61DE3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2896087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r>
      <w:tr w:rsidR="000956DF" w14:paraId="2DB2E3B9"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60A15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041AD60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1490DC2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2.428 €</w:t>
            </w:r>
          </w:p>
        </w:tc>
        <w:tc>
          <w:tcPr>
            <w:tcW w:w="1559" w:type="dxa"/>
            <w:vAlign w:val="bottom"/>
          </w:tcPr>
          <w:p w14:paraId="145B6ED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12B7BBF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w:t>
            </w:r>
          </w:p>
        </w:tc>
      </w:tr>
      <w:tr w:rsidR="000956DF" w14:paraId="1865924F"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D706C0"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4E2AC5B9"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59F0191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1.856 €</w:t>
            </w:r>
          </w:p>
        </w:tc>
        <w:tc>
          <w:tcPr>
            <w:tcW w:w="1559" w:type="dxa"/>
            <w:vAlign w:val="bottom"/>
          </w:tcPr>
          <w:p w14:paraId="6B0004E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7AC9524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3,9%</w:t>
            </w:r>
          </w:p>
        </w:tc>
      </w:tr>
      <w:tr w:rsidR="000956DF" w14:paraId="3F6B7430"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AA9C9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2B454589"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984" w:type="dxa"/>
            <w:vAlign w:val="bottom"/>
          </w:tcPr>
          <w:p w14:paraId="1B8970F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2.922 €</w:t>
            </w:r>
          </w:p>
        </w:tc>
        <w:tc>
          <w:tcPr>
            <w:tcW w:w="1559" w:type="dxa"/>
            <w:vAlign w:val="bottom"/>
          </w:tcPr>
          <w:p w14:paraId="02BF5F3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692" w:type="dxa"/>
            <w:vAlign w:val="bottom"/>
          </w:tcPr>
          <w:p w14:paraId="02B39BC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2,3%</w:t>
            </w:r>
          </w:p>
        </w:tc>
      </w:tr>
      <w:tr w:rsidR="000956DF" w14:paraId="31F6081B"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5538F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187629C7"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984" w:type="dxa"/>
            <w:vAlign w:val="bottom"/>
          </w:tcPr>
          <w:p w14:paraId="082D81E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1.789 €</w:t>
            </w:r>
          </w:p>
        </w:tc>
        <w:tc>
          <w:tcPr>
            <w:tcW w:w="1559" w:type="dxa"/>
            <w:vAlign w:val="bottom"/>
          </w:tcPr>
          <w:p w14:paraId="54DE114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692" w:type="dxa"/>
            <w:vAlign w:val="bottom"/>
          </w:tcPr>
          <w:p w14:paraId="6649A2C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r>
      <w:tr w:rsidR="000956DF" w14:paraId="73353DC4"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A1B18D"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44253B79"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6367753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2.546 €</w:t>
            </w:r>
          </w:p>
        </w:tc>
        <w:tc>
          <w:tcPr>
            <w:tcW w:w="1559" w:type="dxa"/>
            <w:vAlign w:val="bottom"/>
          </w:tcPr>
          <w:p w14:paraId="130873C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692" w:type="dxa"/>
            <w:vAlign w:val="bottom"/>
          </w:tcPr>
          <w:p w14:paraId="464F81D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24,7%</w:t>
            </w:r>
          </w:p>
        </w:tc>
      </w:tr>
    </w:tbl>
    <w:p w14:paraId="5C8F8389"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08B5F803" w14:textId="77777777" w:rsidR="000956DF" w:rsidRDefault="00000000">
      <w:pPr>
        <w:spacing w:line="276" w:lineRule="auto"/>
        <w:jc w:val="both"/>
        <w:rPr>
          <w:rFonts w:ascii="Open Sans" w:eastAsia="Open Sans" w:hAnsi="Open Sans" w:cs="Open Sans"/>
        </w:rPr>
      </w:pPr>
      <w:r>
        <w:rPr>
          <w:rFonts w:ascii="Open Sans" w:eastAsia="Open Sans" w:hAnsi="Open Sans" w:cs="Open Sans"/>
          <w:color w:val="000000"/>
        </w:rPr>
        <w:t xml:space="preserve">El precio medio de la vivienda de segunda mano sube en el 90% de los 583 municipios con variación interanual analizados </w:t>
      </w:r>
      <w:r>
        <w:rPr>
          <w:rFonts w:ascii="Open Sans" w:eastAsia="Open Sans" w:hAnsi="Open Sans" w:cs="Open Sans"/>
        </w:rPr>
        <w:t xml:space="preserve">por </w:t>
      </w:r>
      <w:hyperlink r:id="rId13">
        <w:r>
          <w:rPr>
            <w:rFonts w:ascii="Open Sans" w:eastAsia="Open Sans" w:hAnsi="Open Sans" w:cs="Open Sans"/>
            <w:color w:val="0000FF"/>
            <w:u w:val="single"/>
          </w:rPr>
          <w:t>Fotocasa</w:t>
        </w:r>
      </w:hyperlink>
      <w:r>
        <w:rPr>
          <w:rFonts w:ascii="Open Sans" w:eastAsia="Open Sans" w:hAnsi="Open Sans" w:cs="Open Sans"/>
        </w:rPr>
        <w:t xml:space="preserve">. En 13 (2%) </w:t>
      </w:r>
      <w:r>
        <w:rPr>
          <w:rFonts w:ascii="Open Sans" w:eastAsia="Open Sans" w:hAnsi="Open Sans" w:cs="Open Sans"/>
          <w:color w:val="000000"/>
        </w:rPr>
        <w:t xml:space="preserve">de los municipios sube el valor interanual de la vivienda por encima del 40% y son: Catral </w:t>
      </w:r>
      <w:r>
        <w:rPr>
          <w:rFonts w:ascii="Open Sans" w:eastAsia="Open Sans" w:hAnsi="Open Sans" w:cs="Open Sans"/>
          <w:color w:val="000000"/>
        </w:rPr>
        <w:lastRenderedPageBreak/>
        <w:t>(138,3%</w:t>
      </w:r>
      <w:r>
        <w:rPr>
          <w:rFonts w:ascii="Open Sans" w:eastAsia="Open Sans" w:hAnsi="Open Sans" w:cs="Open Sans"/>
        </w:rPr>
        <w:t xml:space="preserve">), </w:t>
      </w:r>
      <w:r>
        <w:rPr>
          <w:rFonts w:ascii="Open Sans" w:eastAsia="Open Sans" w:hAnsi="Open Sans" w:cs="Open Sans"/>
          <w:color w:val="000000"/>
        </w:rPr>
        <w:t>Bigastro (89,8%</w:t>
      </w:r>
      <w:r>
        <w:rPr>
          <w:rFonts w:ascii="Open Sans" w:eastAsia="Open Sans" w:hAnsi="Open Sans" w:cs="Open Sans"/>
        </w:rPr>
        <w:t xml:space="preserve">), </w:t>
      </w:r>
      <w:proofErr w:type="spellStart"/>
      <w:r>
        <w:rPr>
          <w:rFonts w:ascii="Open Sans" w:eastAsia="Open Sans" w:hAnsi="Open Sans" w:cs="Open Sans"/>
          <w:color w:val="000000"/>
        </w:rPr>
        <w:t>Vandellòs</w:t>
      </w:r>
      <w:proofErr w:type="spellEnd"/>
      <w:r>
        <w:rPr>
          <w:rFonts w:ascii="Open Sans" w:eastAsia="Open Sans" w:hAnsi="Open Sans" w:cs="Open Sans"/>
          <w:color w:val="000000"/>
        </w:rPr>
        <w:t xml:space="preserve"> i l'Hospitalet de </w:t>
      </w:r>
      <w:proofErr w:type="spellStart"/>
      <w:r>
        <w:rPr>
          <w:rFonts w:ascii="Open Sans" w:eastAsia="Open Sans" w:hAnsi="Open Sans" w:cs="Open Sans"/>
          <w:color w:val="000000"/>
        </w:rPr>
        <w:t>l'Infant</w:t>
      </w:r>
      <w:proofErr w:type="spellEnd"/>
      <w:r>
        <w:rPr>
          <w:rFonts w:ascii="Open Sans" w:eastAsia="Open Sans" w:hAnsi="Open Sans" w:cs="Open Sans"/>
          <w:color w:val="000000"/>
        </w:rPr>
        <w:t xml:space="preserve"> (62,8%</w:t>
      </w:r>
      <w:r>
        <w:rPr>
          <w:rFonts w:ascii="Open Sans" w:eastAsia="Open Sans" w:hAnsi="Open Sans" w:cs="Open Sans"/>
        </w:rPr>
        <w:t xml:space="preserve">), </w:t>
      </w:r>
      <w:r>
        <w:rPr>
          <w:rFonts w:ascii="Open Sans" w:eastAsia="Open Sans" w:hAnsi="Open Sans" w:cs="Open Sans"/>
          <w:color w:val="000000"/>
        </w:rPr>
        <w:t>La Alcaidesa (62,1%</w:t>
      </w:r>
      <w:r>
        <w:rPr>
          <w:rFonts w:ascii="Open Sans" w:eastAsia="Open Sans" w:hAnsi="Open Sans" w:cs="Open Sans"/>
        </w:rPr>
        <w:t xml:space="preserve">), </w:t>
      </w:r>
      <w:r>
        <w:rPr>
          <w:rFonts w:ascii="Open Sans" w:eastAsia="Open Sans" w:hAnsi="Open Sans" w:cs="Open Sans"/>
          <w:color w:val="000000"/>
        </w:rPr>
        <w:t>Narón (58,2%</w:t>
      </w:r>
      <w:r>
        <w:rPr>
          <w:rFonts w:ascii="Open Sans" w:eastAsia="Open Sans" w:hAnsi="Open Sans" w:cs="Open Sans"/>
        </w:rPr>
        <w:t xml:space="preserve">), </w:t>
      </w:r>
      <w:r>
        <w:rPr>
          <w:rFonts w:ascii="Open Sans" w:eastAsia="Open Sans" w:hAnsi="Open Sans" w:cs="Open Sans"/>
          <w:color w:val="000000"/>
        </w:rPr>
        <w:t>Manilva (46,7%</w:t>
      </w:r>
      <w:r>
        <w:rPr>
          <w:rFonts w:ascii="Open Sans" w:eastAsia="Open Sans" w:hAnsi="Open Sans" w:cs="Open Sans"/>
        </w:rPr>
        <w:t xml:space="preserve">), </w:t>
      </w:r>
      <w:r>
        <w:rPr>
          <w:rFonts w:ascii="Open Sans" w:eastAsia="Open Sans" w:hAnsi="Open Sans" w:cs="Open Sans"/>
          <w:color w:val="000000"/>
        </w:rPr>
        <w:t>Los Corrales de Buelna (43,7%</w:t>
      </w:r>
      <w:r>
        <w:rPr>
          <w:rFonts w:ascii="Open Sans" w:eastAsia="Open Sans" w:hAnsi="Open Sans" w:cs="Open Sans"/>
        </w:rPr>
        <w:t xml:space="preserve">), </w:t>
      </w:r>
      <w:r>
        <w:rPr>
          <w:rFonts w:ascii="Open Sans" w:eastAsia="Open Sans" w:hAnsi="Open Sans" w:cs="Open Sans"/>
          <w:color w:val="000000"/>
        </w:rPr>
        <w:t>Arucas (43,5%</w:t>
      </w:r>
      <w:r>
        <w:rPr>
          <w:rFonts w:ascii="Open Sans" w:eastAsia="Open Sans" w:hAnsi="Open Sans" w:cs="Open Sans"/>
        </w:rPr>
        <w:t xml:space="preserve">), </w:t>
      </w:r>
      <w:r>
        <w:rPr>
          <w:rFonts w:ascii="Open Sans" w:eastAsia="Open Sans" w:hAnsi="Open Sans" w:cs="Open Sans"/>
          <w:color w:val="000000"/>
        </w:rPr>
        <w:t>Paiporta (43,5%</w:t>
      </w:r>
      <w:r>
        <w:rPr>
          <w:rFonts w:ascii="Open Sans" w:eastAsia="Open Sans" w:hAnsi="Open Sans" w:cs="Open Sans"/>
        </w:rPr>
        <w:t xml:space="preserve">), </w:t>
      </w:r>
      <w:r>
        <w:rPr>
          <w:rFonts w:ascii="Open Sans" w:eastAsia="Open Sans" w:hAnsi="Open Sans" w:cs="Open Sans"/>
          <w:color w:val="000000"/>
        </w:rPr>
        <w:t>Ferrol (41,6%</w:t>
      </w:r>
      <w:r>
        <w:rPr>
          <w:rFonts w:ascii="Open Sans" w:eastAsia="Open Sans" w:hAnsi="Open Sans" w:cs="Open Sans"/>
        </w:rPr>
        <w:t xml:space="preserve">), </w:t>
      </w:r>
      <w:r>
        <w:rPr>
          <w:rFonts w:ascii="Open Sans" w:eastAsia="Open Sans" w:hAnsi="Open Sans" w:cs="Open Sans"/>
          <w:color w:val="000000"/>
        </w:rPr>
        <w:t>Albal (41,6%</w:t>
      </w:r>
      <w:r>
        <w:rPr>
          <w:rFonts w:ascii="Open Sans" w:eastAsia="Open Sans" w:hAnsi="Open Sans" w:cs="Open Sans"/>
        </w:rPr>
        <w:t xml:space="preserve">), </w:t>
      </w:r>
      <w:proofErr w:type="spellStart"/>
      <w:r>
        <w:rPr>
          <w:rFonts w:ascii="Open Sans" w:eastAsia="Open Sans" w:hAnsi="Open Sans" w:cs="Open Sans"/>
          <w:color w:val="000000"/>
        </w:rPr>
        <w:t>Yeles</w:t>
      </w:r>
      <w:proofErr w:type="spellEnd"/>
      <w:r>
        <w:rPr>
          <w:rFonts w:ascii="Open Sans" w:eastAsia="Open Sans" w:hAnsi="Open Sans" w:cs="Open Sans"/>
          <w:color w:val="000000"/>
        </w:rPr>
        <w:t xml:space="preserve"> (41,3%</w:t>
      </w:r>
      <w:r>
        <w:rPr>
          <w:rFonts w:ascii="Open Sans" w:eastAsia="Open Sans" w:hAnsi="Open Sans" w:cs="Open Sans"/>
        </w:rPr>
        <w:t xml:space="preserve">) y </w:t>
      </w:r>
      <w:proofErr w:type="spellStart"/>
      <w:r>
        <w:rPr>
          <w:rFonts w:ascii="Open Sans" w:eastAsia="Open Sans" w:hAnsi="Open Sans" w:cs="Open Sans"/>
          <w:color w:val="000000"/>
        </w:rPr>
        <w:t>Benitachell</w:t>
      </w:r>
      <w:proofErr w:type="spellEnd"/>
      <w:r>
        <w:rPr>
          <w:rFonts w:ascii="Open Sans" w:eastAsia="Open Sans" w:hAnsi="Open Sans" w:cs="Open Sans"/>
          <w:color w:val="000000"/>
        </w:rPr>
        <w:t xml:space="preserve"> / El Poble Nou de </w:t>
      </w:r>
      <w:proofErr w:type="spellStart"/>
      <w:r>
        <w:rPr>
          <w:rFonts w:ascii="Open Sans" w:eastAsia="Open Sans" w:hAnsi="Open Sans" w:cs="Open Sans"/>
          <w:color w:val="000000"/>
        </w:rPr>
        <w:t>Benitatxell</w:t>
      </w:r>
      <w:proofErr w:type="spellEnd"/>
      <w:r>
        <w:rPr>
          <w:rFonts w:ascii="Open Sans" w:eastAsia="Open Sans" w:hAnsi="Open Sans" w:cs="Open Sans"/>
          <w:color w:val="000000"/>
        </w:rPr>
        <w:t xml:space="preserve"> (40,4%</w:t>
      </w:r>
      <w:r>
        <w:rPr>
          <w:rFonts w:ascii="Open Sans" w:eastAsia="Open Sans" w:hAnsi="Open Sans" w:cs="Open Sans"/>
        </w:rPr>
        <w:t xml:space="preserve">). Por otro lado, las ciudades con los mayores descensos interanuales son: Sant Pol de Mar </w:t>
      </w:r>
      <w:r>
        <w:rPr>
          <w:rFonts w:ascii="Open Sans" w:eastAsia="Open Sans" w:hAnsi="Open Sans" w:cs="Open Sans"/>
          <w:color w:val="000000"/>
        </w:rPr>
        <w:t>(</w:t>
      </w:r>
      <w:r>
        <w:rPr>
          <w:rFonts w:ascii="Open Sans" w:eastAsia="Open Sans" w:hAnsi="Open Sans" w:cs="Open Sans"/>
        </w:rPr>
        <w:t xml:space="preserve">-23,6%), Ayamonte </w:t>
      </w:r>
      <w:r>
        <w:rPr>
          <w:rFonts w:ascii="Open Sans" w:eastAsia="Open Sans" w:hAnsi="Open Sans" w:cs="Open Sans"/>
          <w:color w:val="000000"/>
        </w:rPr>
        <w:t>(</w:t>
      </w:r>
      <w:r>
        <w:rPr>
          <w:rFonts w:ascii="Open Sans" w:eastAsia="Open Sans" w:hAnsi="Open Sans" w:cs="Open Sans"/>
        </w:rPr>
        <w:t xml:space="preserve">-21,4%) y Torredonjimeno </w:t>
      </w:r>
      <w:r>
        <w:rPr>
          <w:rFonts w:ascii="Open Sans" w:eastAsia="Open Sans" w:hAnsi="Open Sans" w:cs="Open Sans"/>
          <w:color w:val="000000"/>
        </w:rPr>
        <w:t>(</w:t>
      </w:r>
      <w:r>
        <w:rPr>
          <w:rFonts w:ascii="Open Sans" w:eastAsia="Open Sans" w:hAnsi="Open Sans" w:cs="Open Sans"/>
        </w:rPr>
        <w:t>-19,2%).</w:t>
      </w:r>
    </w:p>
    <w:p w14:paraId="47F84B61" w14:textId="77777777" w:rsidR="000956DF" w:rsidRDefault="000956DF">
      <w:pPr>
        <w:spacing w:line="276" w:lineRule="auto"/>
        <w:jc w:val="both"/>
        <w:rPr>
          <w:rFonts w:ascii="Open Sans" w:eastAsia="Open Sans" w:hAnsi="Open Sans" w:cs="Open Sans"/>
          <w:color w:val="000000"/>
        </w:rPr>
      </w:pPr>
    </w:p>
    <w:p w14:paraId="1B709C3C"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mayo, vemos que el orden de las ciudades con un precio </w:t>
      </w:r>
      <w:r>
        <w:rPr>
          <w:rFonts w:ascii="Open Sans" w:eastAsia="Open Sans" w:hAnsi="Open Sans" w:cs="Open Sans"/>
        </w:rPr>
        <w:t>superior a los 7.000 euros/m</w:t>
      </w:r>
      <w:r>
        <w:rPr>
          <w:rFonts w:ascii="Open Sans" w:eastAsia="Open Sans" w:hAnsi="Open Sans" w:cs="Open Sans"/>
          <w:vertAlign w:val="superscript"/>
        </w:rPr>
        <w:t>2</w:t>
      </w:r>
      <w:r>
        <w:rPr>
          <w:rFonts w:ascii="Open Sans" w:eastAsia="Open Sans" w:hAnsi="Open Sans" w:cs="Open Sans"/>
        </w:rPr>
        <w:t xml:space="preserve"> son: Santa Eulària des Riu</w:t>
      </w:r>
      <w:r>
        <w:rPr>
          <w:rFonts w:ascii="Open Sans" w:eastAsia="Open Sans" w:hAnsi="Open Sans" w:cs="Open Sans"/>
          <w:color w:val="000000"/>
        </w:rPr>
        <w:t xml:space="preserve"> con</w:t>
      </w:r>
      <w:r>
        <w:rPr>
          <w:rFonts w:ascii="Open Sans" w:eastAsia="Open Sans" w:hAnsi="Open Sans" w:cs="Open Sans"/>
        </w:rPr>
        <w:t xml:space="preserve"> 8.461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 xml:space="preserve">Sant Antoni de Portmany </w:t>
      </w:r>
      <w:r>
        <w:rPr>
          <w:rFonts w:ascii="Open Sans" w:eastAsia="Open Sans" w:hAnsi="Open Sans" w:cs="Open Sans"/>
          <w:color w:val="000000"/>
        </w:rPr>
        <w:t>con</w:t>
      </w:r>
      <w:r>
        <w:rPr>
          <w:rFonts w:ascii="Open Sans" w:eastAsia="Open Sans" w:hAnsi="Open Sans" w:cs="Open Sans"/>
        </w:rPr>
        <w:t xml:space="preserve"> 8.063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Eivissa</w:t>
      </w:r>
      <w:r>
        <w:rPr>
          <w:rFonts w:ascii="Open Sans" w:eastAsia="Open Sans" w:hAnsi="Open Sans" w:cs="Open Sans"/>
          <w:color w:val="000000"/>
        </w:rPr>
        <w:t xml:space="preserve"> con</w:t>
      </w:r>
      <w:r>
        <w:rPr>
          <w:rFonts w:ascii="Open Sans" w:eastAsia="Open Sans" w:hAnsi="Open Sans" w:cs="Open Sans"/>
        </w:rPr>
        <w:t xml:space="preserve"> 7.431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 xml:space="preserve">Calvià </w:t>
      </w:r>
      <w:r>
        <w:rPr>
          <w:rFonts w:ascii="Open Sans" w:eastAsia="Open Sans" w:hAnsi="Open Sans" w:cs="Open Sans"/>
          <w:color w:val="000000"/>
        </w:rPr>
        <w:t>con</w:t>
      </w:r>
      <w:r>
        <w:rPr>
          <w:rFonts w:ascii="Open Sans" w:eastAsia="Open Sans" w:hAnsi="Open Sans" w:cs="Open Sans"/>
        </w:rPr>
        <w:t xml:space="preserve"> 7.415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Andratx</w:t>
      </w:r>
      <w:r>
        <w:rPr>
          <w:rFonts w:ascii="Open Sans" w:eastAsia="Open Sans" w:hAnsi="Open Sans" w:cs="Open Sans"/>
          <w:color w:val="000000"/>
        </w:rPr>
        <w:t xml:space="preserve"> con</w:t>
      </w:r>
      <w:r>
        <w:rPr>
          <w:rFonts w:ascii="Open Sans" w:eastAsia="Open Sans" w:hAnsi="Open Sans" w:cs="Open Sans"/>
        </w:rPr>
        <w:t xml:space="preserve"> 7.343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y Donostia - San Sebastián</w:t>
      </w:r>
      <w:r>
        <w:rPr>
          <w:rFonts w:ascii="Open Sans" w:eastAsia="Open Sans" w:hAnsi="Open Sans" w:cs="Open Sans"/>
          <w:color w:val="000000"/>
        </w:rPr>
        <w:tab/>
        <w:t>con 7.129 euros/m</w:t>
      </w:r>
      <w:r>
        <w:rPr>
          <w:rFonts w:ascii="Open Sans" w:eastAsia="Open Sans" w:hAnsi="Open Sans" w:cs="Open Sans"/>
          <w:color w:val="000000"/>
          <w:vertAlign w:val="superscript"/>
        </w:rPr>
        <w:t>2</w:t>
      </w:r>
      <w:r>
        <w:rPr>
          <w:rFonts w:ascii="Open Sans" w:eastAsia="Open Sans" w:hAnsi="Open Sans" w:cs="Open Sans"/>
          <w:color w:val="000000"/>
        </w:rPr>
        <w:t xml:space="preserve">. Por otro lado, los municipios más económicos con precios inferiores a los 700 euros el metro cuadrado son: </w:t>
      </w:r>
      <w:proofErr w:type="spellStart"/>
      <w:r>
        <w:rPr>
          <w:rFonts w:ascii="Open Sans" w:eastAsia="Open Sans" w:hAnsi="Open Sans" w:cs="Open Sans"/>
          <w:color w:val="000000"/>
        </w:rPr>
        <w:t>Jamilena</w:t>
      </w:r>
      <w:proofErr w:type="spellEnd"/>
      <w:r>
        <w:rPr>
          <w:rFonts w:ascii="Open Sans" w:eastAsia="Open Sans" w:hAnsi="Open Sans" w:cs="Open Sans"/>
          <w:color w:val="000000"/>
        </w:rPr>
        <w:t xml:space="preserve"> con 657 euros/m</w:t>
      </w:r>
      <w:r>
        <w:rPr>
          <w:rFonts w:ascii="Open Sans" w:eastAsia="Open Sans" w:hAnsi="Open Sans" w:cs="Open Sans"/>
          <w:color w:val="000000"/>
          <w:vertAlign w:val="superscript"/>
        </w:rPr>
        <w:t>2</w:t>
      </w:r>
      <w:r>
        <w:rPr>
          <w:rFonts w:ascii="Open Sans" w:eastAsia="Open Sans" w:hAnsi="Open Sans" w:cs="Open Sans"/>
          <w:color w:val="000000"/>
        </w:rPr>
        <w:t>, Villanueva del Arzobispo con 667 euros/m</w:t>
      </w:r>
      <w:r>
        <w:rPr>
          <w:rFonts w:ascii="Open Sans" w:eastAsia="Open Sans" w:hAnsi="Open Sans" w:cs="Open Sans"/>
          <w:color w:val="000000"/>
          <w:vertAlign w:val="superscript"/>
        </w:rPr>
        <w:t>2</w:t>
      </w:r>
      <w:r>
        <w:rPr>
          <w:rFonts w:ascii="Open Sans" w:eastAsia="Open Sans" w:hAnsi="Open Sans" w:cs="Open Sans"/>
          <w:color w:val="000000"/>
        </w:rPr>
        <w:t>, La Carolina con 691 euros/m</w:t>
      </w:r>
      <w:r>
        <w:rPr>
          <w:rFonts w:ascii="Open Sans" w:eastAsia="Open Sans" w:hAnsi="Open Sans" w:cs="Open Sans"/>
          <w:color w:val="000000"/>
          <w:vertAlign w:val="superscript"/>
        </w:rPr>
        <w:t>2</w:t>
      </w:r>
      <w:r>
        <w:rPr>
          <w:rFonts w:ascii="Open Sans" w:eastAsia="Open Sans" w:hAnsi="Open Sans" w:cs="Open Sans"/>
          <w:color w:val="000000"/>
        </w:rPr>
        <w:t xml:space="preserve"> y Torreperogil con 694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4A267506" w14:textId="77777777" w:rsidR="000956D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01"/>
        <w:gridCol w:w="1560"/>
        <w:gridCol w:w="1701"/>
      </w:tblGrid>
      <w:tr w:rsidR="000956DF" w14:paraId="11478EC7" w14:textId="77777777" w:rsidTr="000956DF">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0644F1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633B962C" w14:textId="77777777" w:rsidR="000956D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01" w:type="dxa"/>
            <w:vAlign w:val="center"/>
          </w:tcPr>
          <w:p w14:paraId="7FFD0E3E"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2A184ED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60" w:type="dxa"/>
            <w:vAlign w:val="center"/>
          </w:tcPr>
          <w:p w14:paraId="01949028"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3B6AF50C"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3D1494D0"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3D16D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1FA16EC7"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Catral</w:t>
            </w:r>
          </w:p>
        </w:tc>
        <w:tc>
          <w:tcPr>
            <w:tcW w:w="1701" w:type="dxa"/>
            <w:vAlign w:val="bottom"/>
          </w:tcPr>
          <w:p w14:paraId="0F237EC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1.975 €</w:t>
            </w:r>
          </w:p>
        </w:tc>
        <w:tc>
          <w:tcPr>
            <w:tcW w:w="1560" w:type="dxa"/>
            <w:vAlign w:val="bottom"/>
          </w:tcPr>
          <w:p w14:paraId="5FC30C9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w:t>
            </w:r>
          </w:p>
        </w:tc>
        <w:tc>
          <w:tcPr>
            <w:tcW w:w="1701" w:type="dxa"/>
            <w:vAlign w:val="bottom"/>
          </w:tcPr>
          <w:p w14:paraId="58C5F35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138,3%</w:t>
            </w:r>
          </w:p>
        </w:tc>
      </w:tr>
      <w:tr w:rsidR="000956DF" w14:paraId="19BBD8EE"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9DCB5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158F02B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Bigastro</w:t>
            </w:r>
          </w:p>
        </w:tc>
        <w:tc>
          <w:tcPr>
            <w:tcW w:w="1701" w:type="dxa"/>
            <w:vAlign w:val="bottom"/>
          </w:tcPr>
          <w:p w14:paraId="2A687AE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2.058 €</w:t>
            </w:r>
          </w:p>
        </w:tc>
        <w:tc>
          <w:tcPr>
            <w:tcW w:w="1560" w:type="dxa"/>
            <w:vAlign w:val="bottom"/>
          </w:tcPr>
          <w:p w14:paraId="053FC7E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16,1%</w:t>
            </w:r>
          </w:p>
        </w:tc>
        <w:tc>
          <w:tcPr>
            <w:tcW w:w="1701" w:type="dxa"/>
            <w:vAlign w:val="bottom"/>
          </w:tcPr>
          <w:p w14:paraId="7AE40C6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89,8%</w:t>
            </w:r>
          </w:p>
        </w:tc>
      </w:tr>
      <w:tr w:rsidR="000956DF" w14:paraId="4EC3E67C"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7DE75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37200BDB"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Vandellòs</w:t>
            </w:r>
            <w:proofErr w:type="spellEnd"/>
            <w:r>
              <w:rPr>
                <w:rFonts w:ascii="Open Sans" w:eastAsia="Open Sans" w:hAnsi="Open Sans" w:cs="Open Sans"/>
                <w:sz w:val="22"/>
                <w:szCs w:val="22"/>
              </w:rPr>
              <w:t xml:space="preserve"> i l'Hospitalet de </w:t>
            </w:r>
            <w:proofErr w:type="spellStart"/>
            <w:r>
              <w:rPr>
                <w:rFonts w:ascii="Open Sans" w:eastAsia="Open Sans" w:hAnsi="Open Sans" w:cs="Open Sans"/>
                <w:sz w:val="22"/>
                <w:szCs w:val="22"/>
              </w:rPr>
              <w:t>l'Infant</w:t>
            </w:r>
            <w:proofErr w:type="spellEnd"/>
          </w:p>
        </w:tc>
        <w:tc>
          <w:tcPr>
            <w:tcW w:w="1701" w:type="dxa"/>
            <w:vAlign w:val="bottom"/>
          </w:tcPr>
          <w:p w14:paraId="6373ACF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3.088 €</w:t>
            </w:r>
          </w:p>
        </w:tc>
        <w:tc>
          <w:tcPr>
            <w:tcW w:w="1560" w:type="dxa"/>
            <w:vAlign w:val="bottom"/>
          </w:tcPr>
          <w:p w14:paraId="67BE985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701" w:type="dxa"/>
            <w:vAlign w:val="bottom"/>
          </w:tcPr>
          <w:p w14:paraId="15E6B53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62,8%</w:t>
            </w:r>
          </w:p>
        </w:tc>
      </w:tr>
      <w:tr w:rsidR="000956DF" w14:paraId="02D840A6"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6E108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357C8041"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Alcaidesa</w:t>
            </w:r>
          </w:p>
        </w:tc>
        <w:tc>
          <w:tcPr>
            <w:tcW w:w="1701" w:type="dxa"/>
            <w:vAlign w:val="bottom"/>
          </w:tcPr>
          <w:p w14:paraId="0451117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5.000 €</w:t>
            </w:r>
          </w:p>
        </w:tc>
        <w:tc>
          <w:tcPr>
            <w:tcW w:w="1560" w:type="dxa"/>
            <w:vAlign w:val="bottom"/>
          </w:tcPr>
          <w:p w14:paraId="3517992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w:t>
            </w:r>
          </w:p>
        </w:tc>
        <w:tc>
          <w:tcPr>
            <w:tcW w:w="1701" w:type="dxa"/>
            <w:vAlign w:val="bottom"/>
          </w:tcPr>
          <w:p w14:paraId="655B83B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62,1%</w:t>
            </w:r>
          </w:p>
        </w:tc>
      </w:tr>
      <w:tr w:rsidR="000956DF" w14:paraId="1C73F08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D34D2E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2E8AF2E2"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Narón</w:t>
            </w:r>
          </w:p>
        </w:tc>
        <w:tc>
          <w:tcPr>
            <w:tcW w:w="1701" w:type="dxa"/>
            <w:vAlign w:val="bottom"/>
          </w:tcPr>
          <w:p w14:paraId="23949D3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1.643 €</w:t>
            </w:r>
          </w:p>
        </w:tc>
        <w:tc>
          <w:tcPr>
            <w:tcW w:w="1560" w:type="dxa"/>
            <w:vAlign w:val="bottom"/>
          </w:tcPr>
          <w:p w14:paraId="1760545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w:t>
            </w:r>
          </w:p>
        </w:tc>
        <w:tc>
          <w:tcPr>
            <w:tcW w:w="1701" w:type="dxa"/>
            <w:vAlign w:val="bottom"/>
          </w:tcPr>
          <w:p w14:paraId="659190F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58,2%</w:t>
            </w:r>
          </w:p>
        </w:tc>
      </w:tr>
      <w:tr w:rsidR="000956DF" w14:paraId="0DDC2D67"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6DF7B3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6686660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Manilva</w:t>
            </w:r>
          </w:p>
        </w:tc>
        <w:tc>
          <w:tcPr>
            <w:tcW w:w="1701" w:type="dxa"/>
            <w:vAlign w:val="bottom"/>
          </w:tcPr>
          <w:p w14:paraId="4D045F0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4.359 €</w:t>
            </w:r>
          </w:p>
        </w:tc>
        <w:tc>
          <w:tcPr>
            <w:tcW w:w="1560" w:type="dxa"/>
            <w:vAlign w:val="bottom"/>
          </w:tcPr>
          <w:p w14:paraId="3BBF470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10,4%</w:t>
            </w:r>
          </w:p>
        </w:tc>
        <w:tc>
          <w:tcPr>
            <w:tcW w:w="1701" w:type="dxa"/>
            <w:vAlign w:val="bottom"/>
          </w:tcPr>
          <w:p w14:paraId="341467B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46,7%</w:t>
            </w:r>
          </w:p>
        </w:tc>
      </w:tr>
      <w:tr w:rsidR="000956DF" w14:paraId="2C2EF90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2C6924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26E74B32"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Los Corrales de Buelna</w:t>
            </w:r>
          </w:p>
        </w:tc>
        <w:tc>
          <w:tcPr>
            <w:tcW w:w="1701" w:type="dxa"/>
            <w:vAlign w:val="bottom"/>
          </w:tcPr>
          <w:p w14:paraId="123C91F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1.871 €</w:t>
            </w:r>
          </w:p>
        </w:tc>
        <w:tc>
          <w:tcPr>
            <w:tcW w:w="1560" w:type="dxa"/>
            <w:vAlign w:val="bottom"/>
          </w:tcPr>
          <w:p w14:paraId="38B93BB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w:t>
            </w:r>
          </w:p>
        </w:tc>
        <w:tc>
          <w:tcPr>
            <w:tcW w:w="1701" w:type="dxa"/>
            <w:vAlign w:val="bottom"/>
          </w:tcPr>
          <w:p w14:paraId="353422F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43,7%</w:t>
            </w:r>
          </w:p>
        </w:tc>
      </w:tr>
      <w:tr w:rsidR="000956DF" w14:paraId="23A12450"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1149FC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2F42FA3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Arucas</w:t>
            </w:r>
          </w:p>
        </w:tc>
        <w:tc>
          <w:tcPr>
            <w:tcW w:w="1701" w:type="dxa"/>
            <w:vAlign w:val="bottom"/>
          </w:tcPr>
          <w:p w14:paraId="37854CF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2.315 €</w:t>
            </w:r>
          </w:p>
        </w:tc>
        <w:tc>
          <w:tcPr>
            <w:tcW w:w="1560" w:type="dxa"/>
            <w:vAlign w:val="bottom"/>
          </w:tcPr>
          <w:p w14:paraId="0FE79DA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c>
          <w:tcPr>
            <w:tcW w:w="1701" w:type="dxa"/>
            <w:vAlign w:val="bottom"/>
          </w:tcPr>
          <w:p w14:paraId="43976F9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43,5%</w:t>
            </w:r>
          </w:p>
        </w:tc>
      </w:tr>
      <w:tr w:rsidR="000956DF" w14:paraId="3E6B0B2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FAE1D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6EB6A13C"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Paiporta</w:t>
            </w:r>
          </w:p>
        </w:tc>
        <w:tc>
          <w:tcPr>
            <w:tcW w:w="1701" w:type="dxa"/>
            <w:vAlign w:val="bottom"/>
          </w:tcPr>
          <w:p w14:paraId="6F547A8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2.507 €</w:t>
            </w:r>
          </w:p>
        </w:tc>
        <w:tc>
          <w:tcPr>
            <w:tcW w:w="1560" w:type="dxa"/>
            <w:vAlign w:val="bottom"/>
          </w:tcPr>
          <w:p w14:paraId="16EE418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4D54847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43,5%</w:t>
            </w:r>
          </w:p>
        </w:tc>
      </w:tr>
      <w:tr w:rsidR="000956DF" w14:paraId="48AC428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97679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6A6D6A2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Ferrol</w:t>
            </w:r>
          </w:p>
        </w:tc>
        <w:tc>
          <w:tcPr>
            <w:tcW w:w="1701" w:type="dxa"/>
            <w:vAlign w:val="bottom"/>
          </w:tcPr>
          <w:p w14:paraId="028DA49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1.610 €</w:t>
            </w:r>
          </w:p>
        </w:tc>
        <w:tc>
          <w:tcPr>
            <w:tcW w:w="1560" w:type="dxa"/>
            <w:vAlign w:val="bottom"/>
          </w:tcPr>
          <w:p w14:paraId="0EF039E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01" w:type="dxa"/>
            <w:vAlign w:val="bottom"/>
          </w:tcPr>
          <w:p w14:paraId="30EB29B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41,6%</w:t>
            </w:r>
          </w:p>
        </w:tc>
      </w:tr>
    </w:tbl>
    <w:p w14:paraId="1381D25F" w14:textId="77777777" w:rsidR="000956DF"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14"/>
        <w:gridCol w:w="1554"/>
        <w:gridCol w:w="1694"/>
      </w:tblGrid>
      <w:tr w:rsidR="000956DF" w14:paraId="28020FB4" w14:textId="77777777" w:rsidTr="000956DF">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670545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4E61430F" w14:textId="77777777" w:rsidR="000956D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14" w:type="dxa"/>
            <w:vAlign w:val="center"/>
          </w:tcPr>
          <w:p w14:paraId="04567730"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 (euros/m²)</w:t>
            </w:r>
          </w:p>
        </w:tc>
        <w:tc>
          <w:tcPr>
            <w:tcW w:w="1554" w:type="dxa"/>
            <w:vAlign w:val="center"/>
          </w:tcPr>
          <w:p w14:paraId="04270CA9"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4" w:type="dxa"/>
            <w:vAlign w:val="center"/>
          </w:tcPr>
          <w:p w14:paraId="691D66EA"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7B899ED7"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21270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7CE44CE7"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Pol de Mar</w:t>
            </w:r>
          </w:p>
        </w:tc>
        <w:tc>
          <w:tcPr>
            <w:tcW w:w="1714" w:type="dxa"/>
            <w:vAlign w:val="bottom"/>
          </w:tcPr>
          <w:p w14:paraId="5D672DD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2.839 €</w:t>
            </w:r>
          </w:p>
        </w:tc>
        <w:tc>
          <w:tcPr>
            <w:tcW w:w="1554" w:type="dxa"/>
            <w:vAlign w:val="bottom"/>
          </w:tcPr>
          <w:p w14:paraId="5A561E37" w14:textId="77777777" w:rsidR="000956DF" w:rsidRDefault="000956DF">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694" w:type="dxa"/>
            <w:vAlign w:val="bottom"/>
          </w:tcPr>
          <w:p w14:paraId="34D21C0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-23,6%</w:t>
            </w:r>
          </w:p>
        </w:tc>
      </w:tr>
      <w:tr w:rsidR="000956DF" w14:paraId="312DE584"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9F92B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29CB826B"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Ayamonte</w:t>
            </w:r>
          </w:p>
        </w:tc>
        <w:tc>
          <w:tcPr>
            <w:tcW w:w="1714" w:type="dxa"/>
            <w:vAlign w:val="bottom"/>
          </w:tcPr>
          <w:p w14:paraId="7F570ED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2.133 €</w:t>
            </w:r>
          </w:p>
        </w:tc>
        <w:tc>
          <w:tcPr>
            <w:tcW w:w="1554" w:type="dxa"/>
            <w:vAlign w:val="bottom"/>
          </w:tcPr>
          <w:p w14:paraId="49E17BB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-20,1%</w:t>
            </w:r>
          </w:p>
        </w:tc>
        <w:tc>
          <w:tcPr>
            <w:tcW w:w="1694" w:type="dxa"/>
            <w:vAlign w:val="bottom"/>
          </w:tcPr>
          <w:p w14:paraId="6A53F01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-21,4%</w:t>
            </w:r>
          </w:p>
        </w:tc>
      </w:tr>
      <w:tr w:rsidR="000956DF" w14:paraId="403E5284" w14:textId="77777777" w:rsidTr="000956D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CABFE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25312803"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Torredonjimeno</w:t>
            </w:r>
          </w:p>
        </w:tc>
        <w:tc>
          <w:tcPr>
            <w:tcW w:w="1714" w:type="dxa"/>
            <w:vAlign w:val="bottom"/>
          </w:tcPr>
          <w:p w14:paraId="69D8B0D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733 €</w:t>
            </w:r>
          </w:p>
        </w:tc>
        <w:tc>
          <w:tcPr>
            <w:tcW w:w="1554" w:type="dxa"/>
            <w:vAlign w:val="bottom"/>
          </w:tcPr>
          <w:p w14:paraId="3903FE7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694" w:type="dxa"/>
            <w:vAlign w:val="bottom"/>
          </w:tcPr>
          <w:p w14:paraId="6946127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-19,2%</w:t>
            </w:r>
          </w:p>
        </w:tc>
      </w:tr>
      <w:tr w:rsidR="000956DF" w14:paraId="5C9509A1"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F0672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Toledo</w:t>
            </w:r>
          </w:p>
        </w:tc>
        <w:tc>
          <w:tcPr>
            <w:tcW w:w="2268" w:type="dxa"/>
            <w:vAlign w:val="bottom"/>
          </w:tcPr>
          <w:p w14:paraId="6EB1E46F"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Fuensalida</w:t>
            </w:r>
          </w:p>
        </w:tc>
        <w:tc>
          <w:tcPr>
            <w:tcW w:w="1714" w:type="dxa"/>
            <w:vAlign w:val="bottom"/>
          </w:tcPr>
          <w:p w14:paraId="3995690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999 €</w:t>
            </w:r>
          </w:p>
        </w:tc>
        <w:tc>
          <w:tcPr>
            <w:tcW w:w="1554" w:type="dxa"/>
            <w:vAlign w:val="bottom"/>
          </w:tcPr>
          <w:p w14:paraId="33EB8212" w14:textId="77777777" w:rsidR="000956DF" w:rsidRDefault="000956D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694" w:type="dxa"/>
            <w:vAlign w:val="bottom"/>
          </w:tcPr>
          <w:p w14:paraId="6CE9B36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-12,8%</w:t>
            </w:r>
          </w:p>
        </w:tc>
      </w:tr>
      <w:tr w:rsidR="000956DF" w14:paraId="40BDBFB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9F45C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65448010"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Alameda de la Sagra</w:t>
            </w:r>
          </w:p>
        </w:tc>
        <w:tc>
          <w:tcPr>
            <w:tcW w:w="1714" w:type="dxa"/>
            <w:vAlign w:val="bottom"/>
          </w:tcPr>
          <w:p w14:paraId="0FF1DC6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733 €</w:t>
            </w:r>
          </w:p>
        </w:tc>
        <w:tc>
          <w:tcPr>
            <w:tcW w:w="1554" w:type="dxa"/>
            <w:vAlign w:val="bottom"/>
          </w:tcPr>
          <w:p w14:paraId="4CA209A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694" w:type="dxa"/>
            <w:vAlign w:val="bottom"/>
          </w:tcPr>
          <w:p w14:paraId="7F5A280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-12,6%</w:t>
            </w:r>
          </w:p>
        </w:tc>
      </w:tr>
      <w:tr w:rsidR="000956DF" w14:paraId="615D119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A7104B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6CCF62AE"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Ingenio</w:t>
            </w:r>
          </w:p>
        </w:tc>
        <w:tc>
          <w:tcPr>
            <w:tcW w:w="1714" w:type="dxa"/>
            <w:vAlign w:val="bottom"/>
          </w:tcPr>
          <w:p w14:paraId="6B09AAD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1.593 €</w:t>
            </w:r>
          </w:p>
        </w:tc>
        <w:tc>
          <w:tcPr>
            <w:tcW w:w="1554" w:type="dxa"/>
            <w:vAlign w:val="bottom"/>
          </w:tcPr>
          <w:p w14:paraId="6CECD1A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-5,7%</w:t>
            </w:r>
          </w:p>
        </w:tc>
        <w:tc>
          <w:tcPr>
            <w:tcW w:w="1694" w:type="dxa"/>
            <w:vAlign w:val="bottom"/>
          </w:tcPr>
          <w:p w14:paraId="5433C6C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-11,9%</w:t>
            </w:r>
          </w:p>
        </w:tc>
      </w:tr>
      <w:tr w:rsidR="000956DF" w14:paraId="692D1C2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A7987A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335606C8"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Berga</w:t>
            </w:r>
          </w:p>
        </w:tc>
        <w:tc>
          <w:tcPr>
            <w:tcW w:w="1714" w:type="dxa"/>
            <w:vAlign w:val="bottom"/>
          </w:tcPr>
          <w:p w14:paraId="064EFCD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1.322 €</w:t>
            </w:r>
          </w:p>
        </w:tc>
        <w:tc>
          <w:tcPr>
            <w:tcW w:w="1554" w:type="dxa"/>
            <w:vAlign w:val="bottom"/>
          </w:tcPr>
          <w:p w14:paraId="1F46002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694" w:type="dxa"/>
            <w:vAlign w:val="bottom"/>
          </w:tcPr>
          <w:p w14:paraId="5B806EF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-11,6%</w:t>
            </w:r>
          </w:p>
        </w:tc>
      </w:tr>
      <w:tr w:rsidR="000956DF" w14:paraId="26573DDE"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29D964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729BE029"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Armilla</w:t>
            </w:r>
          </w:p>
        </w:tc>
        <w:tc>
          <w:tcPr>
            <w:tcW w:w="1714" w:type="dxa"/>
            <w:vAlign w:val="bottom"/>
          </w:tcPr>
          <w:p w14:paraId="60F37D1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2.559 €</w:t>
            </w:r>
          </w:p>
        </w:tc>
        <w:tc>
          <w:tcPr>
            <w:tcW w:w="1554" w:type="dxa"/>
            <w:vAlign w:val="bottom"/>
          </w:tcPr>
          <w:p w14:paraId="781266A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694" w:type="dxa"/>
            <w:vAlign w:val="bottom"/>
          </w:tcPr>
          <w:p w14:paraId="74F9985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-10,4%</w:t>
            </w:r>
          </w:p>
        </w:tc>
      </w:tr>
      <w:tr w:rsidR="000956DF" w14:paraId="4FEE905E"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ED40E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57DF637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Utrera</w:t>
            </w:r>
          </w:p>
        </w:tc>
        <w:tc>
          <w:tcPr>
            <w:tcW w:w="1714" w:type="dxa"/>
            <w:vAlign w:val="bottom"/>
          </w:tcPr>
          <w:p w14:paraId="2FF790C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1.323 €</w:t>
            </w:r>
          </w:p>
        </w:tc>
        <w:tc>
          <w:tcPr>
            <w:tcW w:w="1554" w:type="dxa"/>
            <w:vAlign w:val="bottom"/>
          </w:tcPr>
          <w:p w14:paraId="477A76F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-8,0%</w:t>
            </w:r>
          </w:p>
        </w:tc>
        <w:tc>
          <w:tcPr>
            <w:tcW w:w="1694" w:type="dxa"/>
            <w:vAlign w:val="bottom"/>
          </w:tcPr>
          <w:p w14:paraId="4031C20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-9,2%</w:t>
            </w:r>
          </w:p>
        </w:tc>
      </w:tr>
      <w:tr w:rsidR="000956DF" w14:paraId="0F144474"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E25349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445FB23D"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714" w:type="dxa"/>
            <w:vAlign w:val="bottom"/>
          </w:tcPr>
          <w:p w14:paraId="2645B42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2.329 €</w:t>
            </w:r>
          </w:p>
        </w:tc>
        <w:tc>
          <w:tcPr>
            <w:tcW w:w="1554" w:type="dxa"/>
            <w:vAlign w:val="bottom"/>
          </w:tcPr>
          <w:p w14:paraId="5B1C84B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694" w:type="dxa"/>
            <w:vAlign w:val="bottom"/>
          </w:tcPr>
          <w:p w14:paraId="701C772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-8,7%</w:t>
            </w:r>
          </w:p>
        </w:tc>
      </w:tr>
    </w:tbl>
    <w:p w14:paraId="1792C0A1" w14:textId="77777777" w:rsidR="000956DF"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01"/>
        <w:gridCol w:w="1560"/>
        <w:gridCol w:w="1701"/>
      </w:tblGrid>
      <w:tr w:rsidR="000956DF" w14:paraId="35A16D59" w14:textId="77777777" w:rsidTr="000956D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3F4939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08CEDD0D" w14:textId="77777777" w:rsidR="000956D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01" w:type="dxa"/>
            <w:vAlign w:val="center"/>
          </w:tcPr>
          <w:p w14:paraId="0303036F"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 (euros/m²)</w:t>
            </w:r>
          </w:p>
        </w:tc>
        <w:tc>
          <w:tcPr>
            <w:tcW w:w="1560" w:type="dxa"/>
            <w:vAlign w:val="center"/>
          </w:tcPr>
          <w:p w14:paraId="25A76648"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20BB166"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35455424"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ECBA4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70B26864"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701" w:type="dxa"/>
            <w:vAlign w:val="bottom"/>
          </w:tcPr>
          <w:p w14:paraId="075BAC2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8.461 €</w:t>
            </w:r>
          </w:p>
        </w:tc>
        <w:tc>
          <w:tcPr>
            <w:tcW w:w="1560" w:type="dxa"/>
            <w:vAlign w:val="bottom"/>
          </w:tcPr>
          <w:p w14:paraId="62E9314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701" w:type="dxa"/>
            <w:vAlign w:val="bottom"/>
          </w:tcPr>
          <w:p w14:paraId="271394E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r>
      <w:tr w:rsidR="000956DF" w14:paraId="0D25402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FB9AF3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5183850E"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Antoni de Portmany</w:t>
            </w:r>
          </w:p>
        </w:tc>
        <w:tc>
          <w:tcPr>
            <w:tcW w:w="1701" w:type="dxa"/>
            <w:vAlign w:val="bottom"/>
          </w:tcPr>
          <w:p w14:paraId="3D944D2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8.063 €</w:t>
            </w:r>
          </w:p>
        </w:tc>
        <w:tc>
          <w:tcPr>
            <w:tcW w:w="1560" w:type="dxa"/>
            <w:vAlign w:val="bottom"/>
          </w:tcPr>
          <w:p w14:paraId="7D603CD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-4,7%</w:t>
            </w:r>
          </w:p>
        </w:tc>
        <w:tc>
          <w:tcPr>
            <w:tcW w:w="1701" w:type="dxa"/>
            <w:vAlign w:val="bottom"/>
          </w:tcPr>
          <w:p w14:paraId="700BBB81" w14:textId="77777777" w:rsidR="000956DF" w:rsidRDefault="000956D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0956DF" w14:paraId="6CC8B8C7"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1B98A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62BBE8C7"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701" w:type="dxa"/>
            <w:vAlign w:val="bottom"/>
          </w:tcPr>
          <w:p w14:paraId="5DDDF74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7.431 €</w:t>
            </w:r>
          </w:p>
        </w:tc>
        <w:tc>
          <w:tcPr>
            <w:tcW w:w="1560" w:type="dxa"/>
            <w:vAlign w:val="bottom"/>
          </w:tcPr>
          <w:p w14:paraId="2764489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701" w:type="dxa"/>
            <w:vAlign w:val="bottom"/>
          </w:tcPr>
          <w:p w14:paraId="4D41B4F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3,8%</w:t>
            </w:r>
          </w:p>
        </w:tc>
      </w:tr>
      <w:tr w:rsidR="000956DF" w14:paraId="61656CD1"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B65A1F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3502EAA1"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701" w:type="dxa"/>
            <w:vAlign w:val="bottom"/>
          </w:tcPr>
          <w:p w14:paraId="4BEFE60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7.415 €</w:t>
            </w:r>
          </w:p>
        </w:tc>
        <w:tc>
          <w:tcPr>
            <w:tcW w:w="1560" w:type="dxa"/>
            <w:vAlign w:val="bottom"/>
          </w:tcPr>
          <w:p w14:paraId="4D575AB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701" w:type="dxa"/>
            <w:vAlign w:val="bottom"/>
          </w:tcPr>
          <w:p w14:paraId="2B406B6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17,6%</w:t>
            </w:r>
          </w:p>
        </w:tc>
      </w:tr>
      <w:tr w:rsidR="000956DF" w14:paraId="3B24CDE9"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0C675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75E45CA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701" w:type="dxa"/>
            <w:vAlign w:val="bottom"/>
          </w:tcPr>
          <w:p w14:paraId="54C33E6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7.344 €</w:t>
            </w:r>
          </w:p>
        </w:tc>
        <w:tc>
          <w:tcPr>
            <w:tcW w:w="1560" w:type="dxa"/>
            <w:vAlign w:val="bottom"/>
          </w:tcPr>
          <w:p w14:paraId="613E814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w:t>
            </w:r>
          </w:p>
        </w:tc>
        <w:tc>
          <w:tcPr>
            <w:tcW w:w="1701" w:type="dxa"/>
            <w:vAlign w:val="bottom"/>
          </w:tcPr>
          <w:p w14:paraId="35F2B55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w:t>
            </w:r>
          </w:p>
        </w:tc>
      </w:tr>
      <w:tr w:rsidR="000956DF" w14:paraId="66F09C92"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FC39A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203CF651"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701" w:type="dxa"/>
            <w:vAlign w:val="bottom"/>
          </w:tcPr>
          <w:p w14:paraId="5DC246C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7.129 €</w:t>
            </w:r>
          </w:p>
        </w:tc>
        <w:tc>
          <w:tcPr>
            <w:tcW w:w="1560" w:type="dxa"/>
            <w:vAlign w:val="bottom"/>
          </w:tcPr>
          <w:p w14:paraId="012354A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01" w:type="dxa"/>
            <w:vAlign w:val="bottom"/>
          </w:tcPr>
          <w:p w14:paraId="43747D1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r>
      <w:tr w:rsidR="000956DF" w14:paraId="55237D9D"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7B38CF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7E32D5B6"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701" w:type="dxa"/>
            <w:vAlign w:val="bottom"/>
          </w:tcPr>
          <w:p w14:paraId="7F3D90F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6.904 €</w:t>
            </w:r>
          </w:p>
        </w:tc>
        <w:tc>
          <w:tcPr>
            <w:tcW w:w="1560" w:type="dxa"/>
            <w:vAlign w:val="bottom"/>
          </w:tcPr>
          <w:p w14:paraId="77F02D1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c>
          <w:tcPr>
            <w:tcW w:w="1701" w:type="dxa"/>
            <w:vAlign w:val="bottom"/>
          </w:tcPr>
          <w:p w14:paraId="53FE12C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0956DF" w14:paraId="7B3D1BE9"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D96CCA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2D35C34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701" w:type="dxa"/>
            <w:vAlign w:val="bottom"/>
          </w:tcPr>
          <w:p w14:paraId="0290BBB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6.839 €</w:t>
            </w:r>
          </w:p>
        </w:tc>
        <w:tc>
          <w:tcPr>
            <w:tcW w:w="1560" w:type="dxa"/>
            <w:vAlign w:val="bottom"/>
          </w:tcPr>
          <w:p w14:paraId="057DC47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44E75F3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r>
      <w:tr w:rsidR="000956DF" w14:paraId="5DB04758"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64A11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1985F642"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701" w:type="dxa"/>
            <w:vAlign w:val="bottom"/>
          </w:tcPr>
          <w:p w14:paraId="43450D4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6.820 €</w:t>
            </w:r>
          </w:p>
        </w:tc>
        <w:tc>
          <w:tcPr>
            <w:tcW w:w="1560" w:type="dxa"/>
            <w:vAlign w:val="bottom"/>
          </w:tcPr>
          <w:p w14:paraId="4B1B4BB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1701" w:type="dxa"/>
            <w:vAlign w:val="bottom"/>
          </w:tcPr>
          <w:p w14:paraId="7133722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4,1%</w:t>
            </w:r>
          </w:p>
        </w:tc>
      </w:tr>
      <w:tr w:rsidR="000956DF" w14:paraId="0D7F7A7C"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EADE5E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00593D64"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701" w:type="dxa"/>
            <w:vAlign w:val="bottom"/>
          </w:tcPr>
          <w:p w14:paraId="7A94C57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6.660 €</w:t>
            </w:r>
          </w:p>
        </w:tc>
        <w:tc>
          <w:tcPr>
            <w:tcW w:w="1560" w:type="dxa"/>
            <w:vAlign w:val="bottom"/>
          </w:tcPr>
          <w:p w14:paraId="386889E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1D7E333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10,8%</w:t>
            </w:r>
          </w:p>
        </w:tc>
      </w:tr>
    </w:tbl>
    <w:p w14:paraId="6E8A8EAE" w14:textId="77777777" w:rsidR="000956DF"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01"/>
        <w:gridCol w:w="1560"/>
        <w:gridCol w:w="1701"/>
      </w:tblGrid>
      <w:tr w:rsidR="000956DF" w14:paraId="16517A8D" w14:textId="77777777" w:rsidTr="000956DF">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490ACC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4D41735C" w14:textId="77777777" w:rsidR="000956DF"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01" w:type="dxa"/>
            <w:vAlign w:val="center"/>
          </w:tcPr>
          <w:p w14:paraId="62F3702E" w14:textId="77777777" w:rsidR="000956DF" w:rsidRDefault="00000000">
            <w:pPr>
              <w:ind w:left="1416" w:hanging="1416"/>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May. 2026 </w:t>
            </w:r>
          </w:p>
          <w:p w14:paraId="302373CC" w14:textId="77777777" w:rsidR="000956DF" w:rsidRDefault="00000000">
            <w:pPr>
              <w:ind w:left="1416" w:hanging="1416"/>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60" w:type="dxa"/>
            <w:vAlign w:val="center"/>
          </w:tcPr>
          <w:p w14:paraId="5B1E1FD7"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DB866EE"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15F7F0CE"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ED72EA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302524FE"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Jamilena</w:t>
            </w:r>
            <w:proofErr w:type="spellEnd"/>
          </w:p>
        </w:tc>
        <w:tc>
          <w:tcPr>
            <w:tcW w:w="1701" w:type="dxa"/>
            <w:vAlign w:val="bottom"/>
          </w:tcPr>
          <w:p w14:paraId="1C08EED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657 €</w:t>
            </w:r>
          </w:p>
        </w:tc>
        <w:tc>
          <w:tcPr>
            <w:tcW w:w="1560" w:type="dxa"/>
            <w:vAlign w:val="bottom"/>
          </w:tcPr>
          <w:p w14:paraId="1DBF0A9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-4,3%</w:t>
            </w:r>
          </w:p>
        </w:tc>
        <w:tc>
          <w:tcPr>
            <w:tcW w:w="1701" w:type="dxa"/>
            <w:vAlign w:val="bottom"/>
          </w:tcPr>
          <w:p w14:paraId="450618F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-6,5%</w:t>
            </w:r>
          </w:p>
        </w:tc>
      </w:tr>
      <w:tr w:rsidR="000956DF" w14:paraId="183BAFDB"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DDD01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4F8530F0"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del Arzobispo</w:t>
            </w:r>
          </w:p>
        </w:tc>
        <w:tc>
          <w:tcPr>
            <w:tcW w:w="1701" w:type="dxa"/>
            <w:vAlign w:val="bottom"/>
          </w:tcPr>
          <w:p w14:paraId="43B3499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667 €</w:t>
            </w:r>
          </w:p>
        </w:tc>
        <w:tc>
          <w:tcPr>
            <w:tcW w:w="1560" w:type="dxa"/>
            <w:vAlign w:val="bottom"/>
          </w:tcPr>
          <w:p w14:paraId="501A2C7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w:t>
            </w:r>
          </w:p>
        </w:tc>
        <w:tc>
          <w:tcPr>
            <w:tcW w:w="1701" w:type="dxa"/>
            <w:vAlign w:val="bottom"/>
          </w:tcPr>
          <w:p w14:paraId="1728EDE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3,8%</w:t>
            </w:r>
          </w:p>
        </w:tc>
      </w:tr>
      <w:tr w:rsidR="000956DF" w14:paraId="42AF4B4A"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D61E7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655C17D1"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701" w:type="dxa"/>
            <w:vAlign w:val="bottom"/>
          </w:tcPr>
          <w:p w14:paraId="190AA38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691 €</w:t>
            </w:r>
          </w:p>
        </w:tc>
        <w:tc>
          <w:tcPr>
            <w:tcW w:w="1560" w:type="dxa"/>
            <w:vAlign w:val="bottom"/>
          </w:tcPr>
          <w:p w14:paraId="4830AD3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701" w:type="dxa"/>
            <w:vAlign w:val="bottom"/>
          </w:tcPr>
          <w:p w14:paraId="0E71E6C8"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0956DF" w14:paraId="736538EF"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E83E6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3DAF0488"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701" w:type="dxa"/>
            <w:vAlign w:val="bottom"/>
          </w:tcPr>
          <w:p w14:paraId="7E4DACB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694 €</w:t>
            </w:r>
          </w:p>
        </w:tc>
        <w:tc>
          <w:tcPr>
            <w:tcW w:w="1560" w:type="dxa"/>
            <w:vAlign w:val="bottom"/>
          </w:tcPr>
          <w:p w14:paraId="04E719F6"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701" w:type="dxa"/>
            <w:vAlign w:val="bottom"/>
          </w:tcPr>
          <w:p w14:paraId="30DB980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12,5%</w:t>
            </w:r>
          </w:p>
        </w:tc>
      </w:tr>
      <w:tr w:rsidR="000956DF" w14:paraId="3B7EFDA5"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461F9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56369395"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Bailén</w:t>
            </w:r>
          </w:p>
        </w:tc>
        <w:tc>
          <w:tcPr>
            <w:tcW w:w="1701" w:type="dxa"/>
            <w:vAlign w:val="bottom"/>
          </w:tcPr>
          <w:p w14:paraId="06C8B00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710 €</w:t>
            </w:r>
          </w:p>
        </w:tc>
        <w:tc>
          <w:tcPr>
            <w:tcW w:w="1560" w:type="dxa"/>
            <w:vAlign w:val="bottom"/>
          </w:tcPr>
          <w:p w14:paraId="5C15711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-15,6%</w:t>
            </w:r>
          </w:p>
        </w:tc>
        <w:tc>
          <w:tcPr>
            <w:tcW w:w="1701" w:type="dxa"/>
            <w:vAlign w:val="bottom"/>
          </w:tcPr>
          <w:p w14:paraId="3D9FEE1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0,7%</w:t>
            </w:r>
          </w:p>
        </w:tc>
      </w:tr>
      <w:tr w:rsidR="000956DF" w14:paraId="001DA966"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D5696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433857D3"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Torredonjimeno</w:t>
            </w:r>
          </w:p>
        </w:tc>
        <w:tc>
          <w:tcPr>
            <w:tcW w:w="1701" w:type="dxa"/>
            <w:vAlign w:val="bottom"/>
          </w:tcPr>
          <w:p w14:paraId="638E0C3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733 €</w:t>
            </w:r>
          </w:p>
        </w:tc>
        <w:tc>
          <w:tcPr>
            <w:tcW w:w="1560" w:type="dxa"/>
            <w:vAlign w:val="bottom"/>
          </w:tcPr>
          <w:p w14:paraId="5B77C6F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c>
          <w:tcPr>
            <w:tcW w:w="1701" w:type="dxa"/>
            <w:vAlign w:val="bottom"/>
          </w:tcPr>
          <w:p w14:paraId="1D19C16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-19,2%</w:t>
            </w:r>
          </w:p>
        </w:tc>
      </w:tr>
      <w:tr w:rsidR="000956DF" w14:paraId="494C294A"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F84FC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2D192EBB"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Alameda de la Sagra</w:t>
            </w:r>
          </w:p>
        </w:tc>
        <w:tc>
          <w:tcPr>
            <w:tcW w:w="1701" w:type="dxa"/>
            <w:vAlign w:val="bottom"/>
          </w:tcPr>
          <w:p w14:paraId="3A228EF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733 €</w:t>
            </w:r>
          </w:p>
        </w:tc>
        <w:tc>
          <w:tcPr>
            <w:tcW w:w="1560" w:type="dxa"/>
            <w:vAlign w:val="bottom"/>
          </w:tcPr>
          <w:p w14:paraId="5AD2AE6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5F793DF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-12,6%</w:t>
            </w:r>
          </w:p>
        </w:tc>
      </w:tr>
      <w:tr w:rsidR="000956DF" w14:paraId="7DD7A3CB" w14:textId="77777777" w:rsidTr="000956DF">
        <w:trPr>
          <w:trHeight w:val="336"/>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9D8EAE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61B96747"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Mengíbar</w:t>
            </w:r>
          </w:p>
        </w:tc>
        <w:tc>
          <w:tcPr>
            <w:tcW w:w="1701" w:type="dxa"/>
            <w:vAlign w:val="bottom"/>
          </w:tcPr>
          <w:p w14:paraId="20BBFF3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739 €</w:t>
            </w:r>
          </w:p>
        </w:tc>
        <w:tc>
          <w:tcPr>
            <w:tcW w:w="1560" w:type="dxa"/>
            <w:vAlign w:val="bottom"/>
          </w:tcPr>
          <w:p w14:paraId="6739999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-7,7%</w:t>
            </w:r>
          </w:p>
        </w:tc>
        <w:tc>
          <w:tcPr>
            <w:tcW w:w="1701" w:type="dxa"/>
            <w:vAlign w:val="bottom"/>
          </w:tcPr>
          <w:p w14:paraId="27C64F2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-4,8%</w:t>
            </w:r>
          </w:p>
        </w:tc>
      </w:tr>
      <w:tr w:rsidR="000956DF" w14:paraId="6FE486E0" w14:textId="77777777" w:rsidTr="000956D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4B3A306"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Córdoba</w:t>
            </w:r>
          </w:p>
        </w:tc>
        <w:tc>
          <w:tcPr>
            <w:tcW w:w="2268" w:type="dxa"/>
            <w:vAlign w:val="bottom"/>
          </w:tcPr>
          <w:p w14:paraId="0A81F5D3" w14:textId="77777777" w:rsidR="000956DF"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Peñarroya-Pueblonuevo</w:t>
            </w:r>
          </w:p>
        </w:tc>
        <w:tc>
          <w:tcPr>
            <w:tcW w:w="1701" w:type="dxa"/>
            <w:vAlign w:val="bottom"/>
          </w:tcPr>
          <w:p w14:paraId="36C04E8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747 €</w:t>
            </w:r>
          </w:p>
        </w:tc>
        <w:tc>
          <w:tcPr>
            <w:tcW w:w="1560" w:type="dxa"/>
            <w:vAlign w:val="bottom"/>
          </w:tcPr>
          <w:p w14:paraId="0A92928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c>
          <w:tcPr>
            <w:tcW w:w="1701" w:type="dxa"/>
            <w:vAlign w:val="bottom"/>
          </w:tcPr>
          <w:p w14:paraId="340CF37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7,7%</w:t>
            </w:r>
          </w:p>
        </w:tc>
      </w:tr>
      <w:tr w:rsidR="000956DF" w14:paraId="3DFF2D2E" w14:textId="77777777" w:rsidTr="000956DF">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17222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6B853569" w14:textId="77777777" w:rsidR="000956D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Jódar</w:t>
            </w:r>
          </w:p>
        </w:tc>
        <w:tc>
          <w:tcPr>
            <w:tcW w:w="1701" w:type="dxa"/>
            <w:vAlign w:val="bottom"/>
          </w:tcPr>
          <w:p w14:paraId="705EECC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752 €</w:t>
            </w:r>
          </w:p>
        </w:tc>
        <w:tc>
          <w:tcPr>
            <w:tcW w:w="1560" w:type="dxa"/>
            <w:vAlign w:val="bottom"/>
          </w:tcPr>
          <w:p w14:paraId="04AECDB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411782BC" w14:textId="77777777" w:rsidR="000956DF" w:rsidRDefault="000956DF">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bl>
    <w:p w14:paraId="0175111C"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p>
    <w:p w14:paraId="031E1905"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21 distritos con variación interanual analizados por </w:t>
      </w:r>
      <w:hyperlink r:id="rId14">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son: Villa de Vallecas (32,9%), Villaverde (23,7%), Barajas (21,8%), Carabanchel (21,0%), Tetuán (17,8%), Moratalaz (17,5%), Usera (16,9%), Puente de Vallecas (16,5%), Latina (15,8%), Moncloa – Aravaca (15,2%), Ciudad Lineal (12,0%), Vicálvaro (11,5%), Chamartín (11,4%), San Blas (10,8%), Fuencarral - El Pardo (10,3%), Arganzuela (8,3%), Centro (6,9%), Chamberí (3,6%), Barrio de Salamanca (3,5%), Retiro (2,5%) y Hortaleza (1,3%).</w:t>
      </w:r>
    </w:p>
    <w:p w14:paraId="34B290FC" w14:textId="77777777" w:rsidR="000956DF" w:rsidRDefault="000956DF">
      <w:pPr>
        <w:spacing w:line="276" w:lineRule="auto"/>
        <w:jc w:val="both"/>
      </w:pPr>
    </w:p>
    <w:p w14:paraId="4170F36A"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Los cuatro distritos por encima de los 8.000 euros son: Barrio de Salamanca con 10.858 euros/m</w:t>
      </w:r>
      <w:r>
        <w:rPr>
          <w:rFonts w:ascii="Open Sans" w:eastAsia="Open Sans" w:hAnsi="Open Sans" w:cs="Open Sans"/>
          <w:color w:val="000000"/>
          <w:vertAlign w:val="superscript"/>
        </w:rPr>
        <w:t>2</w:t>
      </w:r>
      <w:r>
        <w:rPr>
          <w:rFonts w:ascii="Open Sans" w:eastAsia="Open Sans" w:hAnsi="Open Sans" w:cs="Open Sans"/>
          <w:color w:val="000000"/>
        </w:rPr>
        <w:t>, Chamberí con 9.338 euros/m</w:t>
      </w:r>
      <w:r>
        <w:rPr>
          <w:rFonts w:ascii="Open Sans" w:eastAsia="Open Sans" w:hAnsi="Open Sans" w:cs="Open Sans"/>
          <w:color w:val="000000"/>
          <w:vertAlign w:val="superscript"/>
        </w:rPr>
        <w:t>2</w:t>
      </w:r>
      <w:r>
        <w:rPr>
          <w:rFonts w:ascii="Open Sans" w:eastAsia="Open Sans" w:hAnsi="Open Sans" w:cs="Open Sans"/>
          <w:color w:val="000000"/>
        </w:rPr>
        <w:t>, Retiro con 8.647 euros/m</w:t>
      </w:r>
      <w:r>
        <w:rPr>
          <w:rFonts w:ascii="Open Sans" w:eastAsia="Open Sans" w:hAnsi="Open Sans" w:cs="Open Sans"/>
          <w:color w:val="000000"/>
          <w:vertAlign w:val="superscript"/>
        </w:rPr>
        <w:t>2</w:t>
      </w:r>
      <w:r>
        <w:rPr>
          <w:rFonts w:ascii="Open Sans" w:eastAsia="Open Sans" w:hAnsi="Open Sans" w:cs="Open Sans"/>
          <w:color w:val="000000"/>
        </w:rPr>
        <w:t xml:space="preserve"> y Chamartín con 8.354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2.975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3.284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3.518 euros/m</w:t>
      </w:r>
      <w:r>
        <w:rPr>
          <w:rFonts w:ascii="Open Sans" w:eastAsia="Open Sans" w:hAnsi="Open Sans" w:cs="Open Sans"/>
          <w:color w:val="000000"/>
          <w:vertAlign w:val="superscript"/>
        </w:rPr>
        <w:t>2</w:t>
      </w:r>
      <w:r>
        <w:rPr>
          <w:rFonts w:ascii="Open Sans" w:eastAsia="Open Sans" w:hAnsi="Open Sans" w:cs="Open Sans"/>
          <w:color w:val="000000"/>
        </w:rPr>
        <w:t>.</w:t>
      </w:r>
    </w:p>
    <w:p w14:paraId="25370F3A" w14:textId="30D64E07" w:rsidR="000956DF" w:rsidRPr="00C95836" w:rsidRDefault="00C95836" w:rsidP="00C9583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r>
        <w:rPr>
          <w:rFonts w:ascii="Open Sans Light" w:eastAsia="Open Sans Light" w:hAnsi="Open Sans Light" w:cs="Open Sans Light"/>
          <w:b/>
          <w:bCs/>
          <w:color w:val="303AB2"/>
          <w:sz w:val="28"/>
          <w:szCs w:val="28"/>
        </w:rPr>
        <w:t xml:space="preserve"> de mayor a menor incremento interanua</w:t>
      </w:r>
      <w:r>
        <w:rPr>
          <w:rFonts w:ascii="Open Sans Light" w:eastAsia="Open Sans Light" w:hAnsi="Open Sans Light" w:cs="Open Sans Light"/>
          <w:b/>
          <w:bCs/>
          <w:color w:val="303AB2"/>
          <w:sz w:val="28"/>
          <w:szCs w:val="28"/>
        </w:rPr>
        <w:t>l</w:t>
      </w: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956DF" w14:paraId="3A4D831E" w14:textId="77777777" w:rsidTr="000956D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C4FDA7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2E7D027D"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0CD54789"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985" w:type="dxa"/>
            <w:tcBorders>
              <w:bottom w:val="single" w:sz="4" w:space="0" w:color="FFFFFF"/>
            </w:tcBorders>
            <w:vAlign w:val="center"/>
          </w:tcPr>
          <w:p w14:paraId="6D26093D"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673D6B6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0BBBAC50"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ABDAA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DF13BA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8B15F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4D7895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32,9%</w:t>
            </w:r>
          </w:p>
        </w:tc>
      </w:tr>
      <w:tr w:rsidR="000956DF" w14:paraId="1B47D91C"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9CE426B"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38D6D60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2.975 €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4DE2F4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7AC9658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23,7%</w:t>
            </w:r>
          </w:p>
        </w:tc>
      </w:tr>
      <w:tr w:rsidR="000956DF" w14:paraId="4B00163F"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60D98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4858EB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C0122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3D85A46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21,8%</w:t>
            </w:r>
          </w:p>
        </w:tc>
      </w:tr>
      <w:tr w:rsidR="000956DF" w14:paraId="6F8B1B99"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62562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08F621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7B3035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69940B8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21,0%</w:t>
            </w:r>
          </w:p>
        </w:tc>
      </w:tr>
      <w:tr w:rsidR="000956DF" w14:paraId="4DC490DF"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6AEA97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35A79E2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7A6A53C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5C1C891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17,8%</w:t>
            </w:r>
          </w:p>
        </w:tc>
      </w:tr>
      <w:tr w:rsidR="000956DF" w14:paraId="2329F0DF"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8F6A078"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7876CCD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09C7B1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0E2B034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17,5%</w:t>
            </w:r>
          </w:p>
        </w:tc>
      </w:tr>
      <w:tr w:rsidR="000956DF" w14:paraId="394EB3C2"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B0A68D4"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7964459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CFDA9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3F018B6D"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16,9%</w:t>
            </w:r>
          </w:p>
        </w:tc>
      </w:tr>
      <w:tr w:rsidR="000956DF" w14:paraId="47CA410D"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B52E72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67B910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78622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6E5B835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16,5%</w:t>
            </w:r>
          </w:p>
        </w:tc>
      </w:tr>
      <w:tr w:rsidR="000956DF" w14:paraId="15DBAD95"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52E5C3A"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4E94E20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3.899 €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AF1E6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192E075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15,8%</w:t>
            </w:r>
          </w:p>
        </w:tc>
      </w:tr>
      <w:tr w:rsidR="000956DF" w14:paraId="0AD1335E"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9EE9F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1682BBD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6C09E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3BC4DFF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15,2%</w:t>
            </w:r>
          </w:p>
        </w:tc>
      </w:tr>
      <w:tr w:rsidR="000956DF" w14:paraId="7C4CBFA7"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6AC63C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E7DBAB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5.543 €</w:t>
            </w:r>
          </w:p>
        </w:tc>
        <w:tc>
          <w:tcPr>
            <w:tcW w:w="1985" w:type="dxa"/>
            <w:tcBorders>
              <w:top w:val="single" w:sz="4" w:space="0" w:color="FFFFFF"/>
              <w:left w:val="single" w:sz="4" w:space="0" w:color="FFFFFF"/>
              <w:bottom w:val="single" w:sz="4" w:space="0" w:color="FFFFFF"/>
              <w:right w:val="single" w:sz="4" w:space="0" w:color="FFFFFF"/>
            </w:tcBorders>
            <w:vAlign w:val="bottom"/>
          </w:tcPr>
          <w:p w14:paraId="686FDE8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26B802B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12,0%</w:t>
            </w:r>
          </w:p>
        </w:tc>
      </w:tr>
      <w:tr w:rsidR="000956DF" w14:paraId="792E3CDC"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616B1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5F555FB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4.151 €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44CE1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0FA2F218"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11,5%</w:t>
            </w:r>
          </w:p>
        </w:tc>
      </w:tr>
      <w:tr w:rsidR="000956DF" w14:paraId="220CD636"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DE1C25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58E8D47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72C1C9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7250D51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11,4%</w:t>
            </w:r>
          </w:p>
        </w:tc>
      </w:tr>
      <w:tr w:rsidR="000956DF" w14:paraId="756FBCA9"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182A84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C7DF99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4.175 €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7DCFB3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339EFD7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10,8%</w:t>
            </w:r>
          </w:p>
        </w:tc>
      </w:tr>
      <w:tr w:rsidR="000956DF" w14:paraId="1DD6DB86"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AA5A33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F727C2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108BA1"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43C95536"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10,3%</w:t>
            </w:r>
          </w:p>
        </w:tc>
      </w:tr>
      <w:tr w:rsidR="000956DF" w14:paraId="38A65700"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6B0748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4A73388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4BA86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0E88FED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8,3%</w:t>
            </w:r>
          </w:p>
        </w:tc>
      </w:tr>
      <w:tr w:rsidR="000956DF" w14:paraId="2341BD92"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64785C"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96A47B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D4D758B"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FA3355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6,9%</w:t>
            </w:r>
          </w:p>
        </w:tc>
      </w:tr>
      <w:tr w:rsidR="000956DF" w14:paraId="7F6293FF"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C124CA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5513688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49CDB6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709AD82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3,6%</w:t>
            </w:r>
          </w:p>
        </w:tc>
      </w:tr>
      <w:tr w:rsidR="000956DF" w14:paraId="08953DBD"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3D4A363"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F8CC949"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10.858 €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712B17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132EE1B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r>
      <w:tr w:rsidR="000956DF" w14:paraId="490CEF81"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6E277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CEDF09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F333582"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7A988AAC"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2,5%</w:t>
            </w:r>
          </w:p>
        </w:tc>
      </w:tr>
      <w:tr w:rsidR="000956DF" w14:paraId="1A6EF71D"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104D0DF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771E92D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F49D45"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4542457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w:t>
            </w:r>
          </w:p>
        </w:tc>
      </w:tr>
    </w:tbl>
    <w:p w14:paraId="2E0ADF10" w14:textId="77777777" w:rsidR="000956DF"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p>
    <w:p w14:paraId="721C463F"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nueve de los diez distritos con variación interanual analizados por </w:t>
      </w:r>
      <w:hyperlink r:id="rId15">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Nou Barris (18,9%), Gràcia (14,9%), Horta - Guinardó (11,8%), Les Corts (9,2%), Sarrià - Sant Gervasi (8,1%), Sant Andreu (7,0%), Sants - Montjuïc (5,0%), Sant Martí (4,8%) y Eixample (1,4%).</w:t>
      </w:r>
    </w:p>
    <w:p w14:paraId="41BFCC22" w14:textId="77777777" w:rsidR="000956DF" w:rsidRDefault="000956DF">
      <w:pPr>
        <w:spacing w:line="276" w:lineRule="auto"/>
        <w:jc w:val="both"/>
        <w:rPr>
          <w:rFonts w:ascii="Open Sans" w:eastAsia="Open Sans" w:hAnsi="Open Sans" w:cs="Open Sans"/>
          <w:color w:val="000000"/>
        </w:rPr>
      </w:pPr>
    </w:p>
    <w:p w14:paraId="760707E5" w14:textId="77777777" w:rsidR="000956D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mayo, vemos que el orden de los distritos de mayor a menor precio es:</w:t>
      </w:r>
      <w:r>
        <w:t xml:space="preserve"> </w:t>
      </w:r>
      <w:r>
        <w:rPr>
          <w:rFonts w:ascii="Open Sans" w:eastAsia="Open Sans" w:hAnsi="Open Sans" w:cs="Open Sans"/>
          <w:color w:val="000000"/>
        </w:rPr>
        <w:t>Sarrià - Sant Gervasi con 7.520 euros/m</w:t>
      </w:r>
      <w:r>
        <w:rPr>
          <w:rFonts w:ascii="Open Sans" w:eastAsia="Open Sans" w:hAnsi="Open Sans" w:cs="Open Sans"/>
          <w:color w:val="000000"/>
          <w:vertAlign w:val="superscript"/>
        </w:rPr>
        <w:t>2</w:t>
      </w:r>
      <w:r>
        <w:rPr>
          <w:rFonts w:ascii="Open Sans" w:eastAsia="Open Sans" w:hAnsi="Open Sans" w:cs="Open Sans"/>
          <w:color w:val="000000"/>
        </w:rPr>
        <w:t>, Eixample con 6.782 euros/m</w:t>
      </w:r>
      <w:r>
        <w:rPr>
          <w:rFonts w:ascii="Open Sans" w:eastAsia="Open Sans" w:hAnsi="Open Sans" w:cs="Open Sans"/>
          <w:color w:val="000000"/>
          <w:vertAlign w:val="superscript"/>
        </w:rPr>
        <w:t>2</w:t>
      </w:r>
      <w:r>
        <w:rPr>
          <w:rFonts w:ascii="Open Sans" w:eastAsia="Open Sans" w:hAnsi="Open Sans" w:cs="Open Sans"/>
          <w:color w:val="000000"/>
        </w:rPr>
        <w:t>, Les Corts con 6.450 euros/m</w:t>
      </w:r>
      <w:r>
        <w:rPr>
          <w:rFonts w:ascii="Open Sans" w:eastAsia="Open Sans" w:hAnsi="Open Sans" w:cs="Open Sans"/>
          <w:color w:val="000000"/>
          <w:vertAlign w:val="superscript"/>
        </w:rPr>
        <w:t>2</w:t>
      </w:r>
      <w:r>
        <w:rPr>
          <w:rFonts w:ascii="Open Sans" w:eastAsia="Open Sans" w:hAnsi="Open Sans" w:cs="Open Sans"/>
          <w:color w:val="000000"/>
        </w:rPr>
        <w:t>, Gràcia con 6.080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con 5.021 euros/m</w:t>
      </w:r>
      <w:r>
        <w:rPr>
          <w:rFonts w:ascii="Open Sans" w:eastAsia="Open Sans" w:hAnsi="Open Sans" w:cs="Open Sans"/>
          <w:color w:val="000000"/>
          <w:vertAlign w:val="superscript"/>
        </w:rPr>
        <w:t>2</w:t>
      </w:r>
      <w:r>
        <w:rPr>
          <w:rFonts w:ascii="Open Sans" w:eastAsia="Open Sans" w:hAnsi="Open Sans" w:cs="Open Sans"/>
          <w:color w:val="000000"/>
        </w:rPr>
        <w:t>, Sant Martí con 4.957 euros/m</w:t>
      </w:r>
      <w:r>
        <w:rPr>
          <w:rFonts w:ascii="Open Sans" w:eastAsia="Open Sans" w:hAnsi="Open Sans" w:cs="Open Sans"/>
          <w:color w:val="000000"/>
          <w:vertAlign w:val="superscript"/>
        </w:rPr>
        <w:t>2</w:t>
      </w:r>
      <w:r>
        <w:rPr>
          <w:rFonts w:ascii="Open Sans" w:eastAsia="Open Sans" w:hAnsi="Open Sans" w:cs="Open Sans"/>
          <w:color w:val="000000"/>
        </w:rPr>
        <w:t>, Sants - Montjuïc con 4.687 euros/m</w:t>
      </w:r>
      <w:r>
        <w:rPr>
          <w:rFonts w:ascii="Open Sans" w:eastAsia="Open Sans" w:hAnsi="Open Sans" w:cs="Open Sans"/>
          <w:color w:val="000000"/>
          <w:vertAlign w:val="superscript"/>
        </w:rPr>
        <w:t>2</w:t>
      </w:r>
      <w:r>
        <w:rPr>
          <w:rFonts w:ascii="Open Sans" w:eastAsia="Open Sans" w:hAnsi="Open Sans" w:cs="Open Sans"/>
          <w:color w:val="000000"/>
        </w:rPr>
        <w:t>, Horta - Guinardó con 4.489 euros/m</w:t>
      </w:r>
      <w:r>
        <w:rPr>
          <w:rFonts w:ascii="Open Sans" w:eastAsia="Open Sans" w:hAnsi="Open Sans" w:cs="Open Sans"/>
          <w:color w:val="000000"/>
          <w:vertAlign w:val="superscript"/>
        </w:rPr>
        <w:t>2</w:t>
      </w:r>
      <w:r>
        <w:rPr>
          <w:rFonts w:ascii="Open Sans" w:eastAsia="Open Sans" w:hAnsi="Open Sans" w:cs="Open Sans"/>
          <w:color w:val="000000"/>
        </w:rPr>
        <w:t>, Sant Andreu con 3.955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Barris con 3.571 euros/m</w:t>
      </w:r>
      <w:r>
        <w:rPr>
          <w:rFonts w:ascii="Open Sans" w:eastAsia="Open Sans" w:hAnsi="Open Sans" w:cs="Open Sans"/>
          <w:color w:val="000000"/>
          <w:vertAlign w:val="superscript"/>
        </w:rPr>
        <w:t>2</w:t>
      </w:r>
      <w:r>
        <w:rPr>
          <w:rFonts w:ascii="Open Sans" w:eastAsia="Open Sans" w:hAnsi="Open Sans" w:cs="Open Sans"/>
          <w:color w:val="000000"/>
        </w:rPr>
        <w:t>.</w:t>
      </w:r>
    </w:p>
    <w:p w14:paraId="06C6CA57" w14:textId="522F57E1" w:rsidR="000956DF" w:rsidRPr="00C95836" w:rsidRDefault="00C95836" w:rsidP="00C95836">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r>
        <w:rPr>
          <w:rFonts w:ascii="Open Sans Light" w:eastAsia="Open Sans Light" w:hAnsi="Open Sans Light" w:cs="Open Sans Light"/>
          <w:b/>
          <w:bCs/>
          <w:color w:val="303AB2"/>
          <w:sz w:val="28"/>
          <w:szCs w:val="28"/>
        </w:rPr>
        <w:t xml:space="preserve"> de mayor a menor incremento interanual</w:t>
      </w: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0956DF" w14:paraId="170D3EB3" w14:textId="77777777" w:rsidTr="000956D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134D1FA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409" w:type="dxa"/>
            <w:tcBorders>
              <w:bottom w:val="single" w:sz="4" w:space="0" w:color="FFFFFF"/>
            </w:tcBorders>
            <w:vAlign w:val="center"/>
          </w:tcPr>
          <w:p w14:paraId="10C53945"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7932C47C"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985" w:type="dxa"/>
            <w:tcBorders>
              <w:bottom w:val="single" w:sz="4" w:space="0" w:color="FFFFFF"/>
            </w:tcBorders>
            <w:vAlign w:val="center"/>
          </w:tcPr>
          <w:p w14:paraId="2BA8C0A2"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03F2DCCC" w14:textId="77777777" w:rsidR="000956D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0956DF" w14:paraId="2CDBA15F"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22B228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7BD89C83"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F93704"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56C05DC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18,9%</w:t>
            </w:r>
          </w:p>
        </w:tc>
      </w:tr>
      <w:tr w:rsidR="000956DF" w14:paraId="4B1A278B"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0CA84D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74560E7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47571C1"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4899B0A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14,9%</w:t>
            </w:r>
          </w:p>
        </w:tc>
      </w:tr>
      <w:tr w:rsidR="000956DF" w14:paraId="13E31B56"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56BE087"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56917D7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68864E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5993BDBF"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11,8%</w:t>
            </w:r>
          </w:p>
        </w:tc>
      </w:tr>
      <w:tr w:rsidR="000956DF" w14:paraId="0C713150"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A9C68A5"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2D673079"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6.450 €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BB6413"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31FB301A"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9,2%</w:t>
            </w:r>
          </w:p>
        </w:tc>
      </w:tr>
      <w:tr w:rsidR="000956DF" w14:paraId="50457186"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D7D71B2"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007FBD3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8BA58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6B58FF4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8,1%</w:t>
            </w:r>
          </w:p>
        </w:tc>
      </w:tr>
      <w:tr w:rsidR="000956DF" w14:paraId="1E16E951"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32106E9"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7512DB5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F7518AE"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A40AC17"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7,0%</w:t>
            </w:r>
          </w:p>
        </w:tc>
      </w:tr>
      <w:tr w:rsidR="000956DF" w14:paraId="3EA45F4F"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0017EBF"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046859AE"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2451817"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1FBA06D2"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5,0%</w:t>
            </w:r>
          </w:p>
        </w:tc>
      </w:tr>
      <w:tr w:rsidR="000956DF" w14:paraId="42365689"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2E93C4E"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08BB57AD"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4.957 €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1F4B70"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499DB505"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4,8%</w:t>
            </w:r>
          </w:p>
        </w:tc>
      </w:tr>
      <w:tr w:rsidR="000956DF" w14:paraId="4C78E2AE" w14:textId="77777777" w:rsidTr="000956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39A297D1" w14:textId="77777777" w:rsidR="000956DF"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2DA702CC"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6.782 €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2305BA"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099FA490" w14:textId="77777777" w:rsidR="000956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1,4%</w:t>
            </w:r>
          </w:p>
        </w:tc>
      </w:tr>
      <w:tr w:rsidR="000956DF" w14:paraId="1CB3D268" w14:textId="77777777" w:rsidTr="000956DF">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549D1A28" w14:textId="77777777" w:rsidR="000956DF"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2A014E6B"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F2A2934"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5F7B6A8F" w14:textId="77777777" w:rsidR="000956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-1,0%</w:t>
            </w:r>
          </w:p>
        </w:tc>
      </w:tr>
    </w:tbl>
    <w:p w14:paraId="399BAD2F" w14:textId="77777777" w:rsidR="000956DF" w:rsidRDefault="000956DF">
      <w:pPr>
        <w:spacing w:line="276" w:lineRule="auto"/>
        <w:jc w:val="right"/>
        <w:rPr>
          <w:rFonts w:ascii="Open Sans Light" w:eastAsia="Open Sans Light" w:hAnsi="Open Sans Light" w:cs="Open Sans Light"/>
          <w:b/>
          <w:bCs/>
          <w:color w:val="303AB2"/>
        </w:rPr>
      </w:pPr>
    </w:p>
    <w:p w14:paraId="483C1876" w14:textId="77777777" w:rsidR="00C95836" w:rsidRDefault="00C95836">
      <w:pPr>
        <w:spacing w:line="276" w:lineRule="auto"/>
        <w:jc w:val="right"/>
        <w:rPr>
          <w:rFonts w:ascii="Open Sans Light" w:eastAsia="Open Sans Light" w:hAnsi="Open Sans Light" w:cs="Open Sans Light"/>
          <w:b/>
          <w:bCs/>
          <w:color w:val="303AB2"/>
        </w:rPr>
      </w:pPr>
    </w:p>
    <w:p w14:paraId="7D52CF06" w14:textId="77777777" w:rsidR="00C95836" w:rsidRDefault="00C95836">
      <w:pPr>
        <w:spacing w:line="276" w:lineRule="auto"/>
        <w:jc w:val="right"/>
        <w:rPr>
          <w:rFonts w:ascii="Open Sans Light" w:eastAsia="Open Sans Light" w:hAnsi="Open Sans Light" w:cs="Open Sans Light"/>
          <w:b/>
          <w:bCs/>
          <w:color w:val="303AB2"/>
        </w:rPr>
      </w:pPr>
    </w:p>
    <w:p w14:paraId="75C53D25" w14:textId="77777777" w:rsidR="00C95836" w:rsidRDefault="00C95836">
      <w:pPr>
        <w:spacing w:line="276" w:lineRule="auto"/>
        <w:jc w:val="right"/>
        <w:rPr>
          <w:rFonts w:ascii="Open Sans Light" w:eastAsia="Open Sans Light" w:hAnsi="Open Sans Light" w:cs="Open Sans Light"/>
          <w:b/>
          <w:bCs/>
          <w:color w:val="303AB2"/>
        </w:rPr>
      </w:pPr>
    </w:p>
    <w:p w14:paraId="46F49785" w14:textId="77777777" w:rsidR="00C95836" w:rsidRDefault="00C95836">
      <w:pPr>
        <w:spacing w:line="276" w:lineRule="auto"/>
        <w:jc w:val="right"/>
        <w:rPr>
          <w:rFonts w:ascii="Open Sans Light" w:eastAsia="Open Sans Light" w:hAnsi="Open Sans Light" w:cs="Open Sans Light"/>
          <w:b/>
          <w:bCs/>
          <w:color w:val="303AB2"/>
        </w:rPr>
      </w:pPr>
    </w:p>
    <w:p w14:paraId="47A99643" w14:textId="77777777" w:rsidR="00C95836" w:rsidRDefault="00C95836">
      <w:pPr>
        <w:spacing w:line="276" w:lineRule="auto"/>
        <w:jc w:val="right"/>
        <w:rPr>
          <w:rFonts w:ascii="Open Sans Light" w:eastAsia="Open Sans Light" w:hAnsi="Open Sans Light" w:cs="Open Sans Light"/>
          <w:b/>
          <w:bCs/>
          <w:color w:val="303AB2"/>
        </w:rPr>
      </w:pPr>
    </w:p>
    <w:p w14:paraId="244FAFE7" w14:textId="3065ACF9" w:rsidR="000956D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201C03DE"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DCD120B"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F3A2B40"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259A2ED0" w14:textId="77777777" w:rsidR="000956DF" w:rsidRDefault="000956DF">
      <w:pPr>
        <w:spacing w:line="276" w:lineRule="auto"/>
        <w:rPr>
          <w:rFonts w:ascii="Open Sans Light" w:eastAsia="Open Sans Light" w:hAnsi="Open Sans Light" w:cs="Open Sans Light"/>
          <w:b/>
          <w:bCs/>
          <w:color w:val="303AB2"/>
        </w:rPr>
      </w:pPr>
    </w:p>
    <w:p w14:paraId="27029F15" w14:textId="77777777" w:rsidR="000956D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2A9DA0FA"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C356112"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26D9EFF8" w14:textId="77777777" w:rsidR="00095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1D7BD76" w14:textId="77777777" w:rsidR="000956DF"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1C8C0C78" w14:textId="77777777" w:rsidR="000956DF" w:rsidRDefault="000956DF">
      <w:pPr>
        <w:spacing w:line="276" w:lineRule="auto"/>
        <w:jc w:val="both"/>
        <w:rPr>
          <w:rFonts w:ascii="Open Sans" w:eastAsia="Open Sans" w:hAnsi="Open Sans" w:cs="Open Sans"/>
          <w:sz w:val="22"/>
          <w:szCs w:val="22"/>
        </w:rPr>
      </w:pPr>
    </w:p>
    <w:p w14:paraId="43C71EB3" w14:textId="77777777" w:rsidR="000956DF"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48F1A154" w14:textId="77777777" w:rsidR="000956DF" w:rsidRDefault="000956DF">
      <w:pPr>
        <w:pBdr>
          <w:top w:val="nil"/>
          <w:left w:val="nil"/>
          <w:bottom w:val="nil"/>
          <w:right w:val="nil"/>
          <w:between w:val="nil"/>
        </w:pBdr>
        <w:spacing w:line="276" w:lineRule="auto"/>
        <w:jc w:val="both"/>
        <w:rPr>
          <w:rFonts w:ascii="Open Sans" w:eastAsia="Open Sans" w:hAnsi="Open Sans" w:cs="Open Sans"/>
          <w:sz w:val="22"/>
          <w:szCs w:val="22"/>
        </w:rPr>
      </w:pPr>
    </w:p>
    <w:p w14:paraId="78C6E75B" w14:textId="77777777" w:rsidR="000956DF"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5">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01A69815" w14:textId="77777777" w:rsidR="000956DF" w:rsidRDefault="000956DF">
      <w:pPr>
        <w:pBdr>
          <w:top w:val="nil"/>
          <w:left w:val="nil"/>
          <w:bottom w:val="nil"/>
          <w:right w:val="nil"/>
          <w:between w:val="nil"/>
        </w:pBdr>
        <w:spacing w:line="276" w:lineRule="auto"/>
        <w:jc w:val="both"/>
        <w:rPr>
          <w:rFonts w:ascii="Open Sans" w:eastAsia="Open Sans" w:hAnsi="Open Sans" w:cs="Open Sans"/>
          <w:sz w:val="22"/>
          <w:szCs w:val="22"/>
        </w:rPr>
      </w:pPr>
    </w:p>
    <w:p w14:paraId="6F250138" w14:textId="77777777" w:rsidR="000956DF"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F6544CA" w14:textId="77777777" w:rsidR="000956DF" w:rsidRDefault="000956DF">
      <w:pPr>
        <w:spacing w:line="276" w:lineRule="auto"/>
        <w:rPr>
          <w:rFonts w:ascii="Open Sans Light" w:eastAsia="Open Sans Light" w:hAnsi="Open Sans Light" w:cs="Open Sans Light"/>
          <w:b/>
          <w:bCs/>
          <w:color w:val="303AB2"/>
          <w:sz w:val="22"/>
          <w:szCs w:val="22"/>
        </w:rPr>
      </w:pPr>
    </w:p>
    <w:p w14:paraId="1B0CEA4D" w14:textId="77777777" w:rsidR="000956DF" w:rsidRDefault="000956DF">
      <w:pPr>
        <w:spacing w:line="276" w:lineRule="auto"/>
        <w:rPr>
          <w:rFonts w:ascii="Open Sans Light" w:eastAsia="Open Sans Light" w:hAnsi="Open Sans Light" w:cs="Open Sans Light"/>
          <w:b/>
          <w:bCs/>
          <w:color w:val="303AB2"/>
          <w:sz w:val="22"/>
          <w:szCs w:val="22"/>
        </w:rPr>
      </w:pPr>
    </w:p>
    <w:p w14:paraId="59855B9F" w14:textId="77777777" w:rsidR="000956DF"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C18BFD2" w14:textId="77777777" w:rsidR="000956DF"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C83CC0F" w14:textId="77777777" w:rsidR="000956DF" w:rsidRDefault="00000000">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37381D2A" w14:textId="77777777" w:rsidR="000956D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EC39332" w14:textId="77777777" w:rsidR="000956DF" w:rsidRDefault="000956DF">
      <w:pPr>
        <w:spacing w:line="276" w:lineRule="auto"/>
        <w:jc w:val="right"/>
        <w:rPr>
          <w:rFonts w:ascii="Open Sans" w:eastAsia="Open Sans" w:hAnsi="Open Sans" w:cs="Open Sans"/>
          <w:color w:val="000000"/>
          <w:sz w:val="21"/>
          <w:szCs w:val="21"/>
        </w:rPr>
      </w:pPr>
    </w:p>
    <w:sectPr w:rsidR="000956DF">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51E9C" w14:textId="77777777" w:rsidR="00381646" w:rsidRDefault="00381646">
      <w:r>
        <w:separator/>
      </w:r>
    </w:p>
  </w:endnote>
  <w:endnote w:type="continuationSeparator" w:id="0">
    <w:p w14:paraId="35370DFA" w14:textId="77777777" w:rsidR="00381646" w:rsidRDefault="0038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79C29A-B60D-4AFA-AAD4-BC4AE7D246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7F0B14-228B-47D9-B135-73D8969E5097}"/>
    <w:embedBold r:id="rId3" w:fontKey="{0A282799-04F5-4485-9956-5328DD1417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77729BE-E00D-4C3E-A38B-8D604C70AFA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86A40099-C470-48EB-A00C-3BBDCC12C04F}"/>
    <w:embedBold r:id="rId6" w:fontKey="{F3E795E9-07E8-4DF5-AB14-CC3C0F5ACF8A}"/>
  </w:font>
  <w:font w:name="Open Sans Light">
    <w:charset w:val="00"/>
    <w:family w:val="swiss"/>
    <w:pitch w:val="variable"/>
    <w:sig w:usb0="E00002EF" w:usb1="4000205B" w:usb2="00000028" w:usb3="00000000" w:csb0="0000019F" w:csb1="00000000"/>
    <w:embedBold r:id="rId7" w:fontKey="{31E446FE-9DCA-4D26-9562-46E74AD6AFCA}"/>
  </w:font>
  <w:font w:name="Cambria">
    <w:panose1 w:val="02040503050406030204"/>
    <w:charset w:val="00"/>
    <w:family w:val="roman"/>
    <w:pitch w:val="variable"/>
    <w:sig w:usb0="E00006FF" w:usb1="420024FF" w:usb2="02000000" w:usb3="00000000" w:csb0="0000019F" w:csb1="00000000"/>
    <w:embedRegular r:id="rId8" w:fontKey="{48B05417-04E3-48F6-B238-362BADC2C3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1682" w14:textId="77777777" w:rsidR="000956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52CF324" wp14:editId="38788B50">
          <wp:simplePos x="0" y="0"/>
          <wp:positionH relativeFrom="column">
            <wp:posOffset>-1191894</wp:posOffset>
          </wp:positionH>
          <wp:positionV relativeFrom="paragraph">
            <wp:posOffset>167970</wp:posOffset>
          </wp:positionV>
          <wp:extent cx="7670550" cy="45131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4671" w14:textId="77777777" w:rsidR="00381646" w:rsidRDefault="00381646">
      <w:r>
        <w:separator/>
      </w:r>
    </w:p>
  </w:footnote>
  <w:footnote w:type="continuationSeparator" w:id="0">
    <w:p w14:paraId="1D5FF8C4" w14:textId="77777777" w:rsidR="00381646" w:rsidRDefault="00381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46B5E"/>
    <w:multiLevelType w:val="multilevel"/>
    <w:tmpl w:val="A36AB61C"/>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366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6DF"/>
    <w:rsid w:val="000956DF"/>
    <w:rsid w:val="00381646"/>
    <w:rsid w:val="007766F1"/>
    <w:rsid w:val="00C958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6F984"/>
  <w15:docId w15:val="{13AF5F4F-6602-4A8B-B4BA-E065706F0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0PGzzd/EEJjytazjaHqwZz81Yg==">CgMxLjAyDmguMzA4Mnc5b2pzN21hOAByITEyZkhYcXdlbXlOSWhhRjdWX0dSeTRuYTJvZHpLOVE2YQ==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3239</Words>
  <Characters>17818</Characters>
  <Application>Microsoft Office Word</Application>
  <DocSecurity>0</DocSecurity>
  <Lines>148</Lines>
  <Paragraphs>42</Paragraphs>
  <ScaleCrop>false</ScaleCrop>
  <Company/>
  <LinksUpToDate>false</LinksUpToDate>
  <CharactersWithSpaces>21015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2026-05-25T20:51:00Z</dcterms:created>
  <dcterms:modified xsi:type="dcterms:W3CDTF">2026-05-25T20:56:00Z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