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0566C" w14:textId="77777777" w:rsidR="009F7F41" w:rsidRDefault="002A7B37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F24E16" wp14:editId="596381A4">
            <wp:simplePos x="0" y="0"/>
            <wp:positionH relativeFrom="page">
              <wp:align>left</wp:align>
            </wp:positionH>
            <wp:positionV relativeFrom="paragraph">
              <wp:posOffset>-775970</wp:posOffset>
            </wp:positionV>
            <wp:extent cx="7581265" cy="1019175"/>
            <wp:effectExtent l="0" t="0" r="635" b="9525"/>
            <wp:wrapNone/>
            <wp:docPr id="2066816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407740" w14:textId="77777777" w:rsidR="009F7F41" w:rsidRDefault="009F7F41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A2BC291" w14:textId="77777777" w:rsidR="009F7F41" w:rsidRDefault="009F7F41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4136FB0" w14:textId="6CE01F09" w:rsidR="00A90A29" w:rsidRDefault="00B25A4E" w:rsidP="00E272C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GARANTÍA DE PROFESIONALIDAD</w:t>
      </w:r>
    </w:p>
    <w:p w14:paraId="6E42B194" w14:textId="473EE64A" w:rsidR="00406ADF" w:rsidRPr="006B7750" w:rsidRDefault="00406ADF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48"/>
          <w:szCs w:val="48"/>
        </w:rPr>
      </w:pPr>
      <w:r w:rsidRPr="006B7750">
        <w:rPr>
          <w:rFonts w:ascii="National" w:eastAsia="National" w:hAnsi="National" w:cs="National"/>
          <w:b/>
          <w:bCs/>
          <w:color w:val="303AB2"/>
          <w:sz w:val="48"/>
          <w:szCs w:val="48"/>
        </w:rPr>
        <w:t>Confianza certificada: Fotocasa impulsa la transparencia inmobiliaria a través de su</w:t>
      </w:r>
      <w:r w:rsidRPr="006B7750">
        <w:rPr>
          <w:rFonts w:ascii="National" w:eastAsia="National" w:hAnsi="National" w:cs="National"/>
          <w:b/>
          <w:bCs/>
          <w:i/>
          <w:iCs/>
          <w:color w:val="303AB2"/>
          <w:sz w:val="48"/>
          <w:szCs w:val="48"/>
        </w:rPr>
        <w:t xml:space="preserve"> Sello de Calidad</w:t>
      </w:r>
    </w:p>
    <w:p w14:paraId="64AFEB69" w14:textId="77777777" w:rsidR="00077D4A" w:rsidRPr="002C7792" w:rsidRDefault="00077D4A" w:rsidP="002C77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6EBE875" w14:textId="1B569C1E" w:rsidR="009B5B72" w:rsidRPr="009B5B72" w:rsidRDefault="009B5B72" w:rsidP="009B5B72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9B5B72">
        <w:rPr>
          <w:rFonts w:ascii="Open Sans Light" w:eastAsia="Open Sans Light" w:hAnsi="Open Sans Light" w:cs="Open Sans Light"/>
          <w:b/>
          <w:bCs/>
          <w:color w:val="303AB2"/>
        </w:rPr>
        <w:t>La compañía sitúa el sello de calidad como elemento clave para mejorar la confianza en la búsqueda de vivienda</w:t>
      </w:r>
    </w:p>
    <w:p w14:paraId="3341A240" w14:textId="0007D257" w:rsidR="009B5B72" w:rsidRPr="00A30A58" w:rsidRDefault="009B5B72" w:rsidP="009B5B72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A30A58">
        <w:rPr>
          <w:rFonts w:ascii="Open Sans Light" w:eastAsia="Open Sans Light" w:hAnsi="Open Sans Light" w:cs="Open Sans Light"/>
          <w:b/>
          <w:bCs/>
          <w:color w:val="303AB2"/>
        </w:rPr>
        <w:t xml:space="preserve">La nueva campaña de televisión </w:t>
      </w:r>
      <w:r w:rsidR="00A30A58" w:rsidRPr="00A30A58">
        <w:rPr>
          <w:rFonts w:ascii="Open Sans Light" w:eastAsia="Open Sans Light" w:hAnsi="Open Sans Light" w:cs="Open Sans Light"/>
          <w:b/>
          <w:bCs/>
          <w:color w:val="303AB2"/>
        </w:rPr>
        <w:t xml:space="preserve">de Fotocasa reivindica el Sello de Calidad y se </w:t>
      </w:r>
      <w:r w:rsidRPr="00A30A58">
        <w:rPr>
          <w:rFonts w:ascii="Open Sans Light" w:eastAsia="Open Sans Light" w:hAnsi="Open Sans Light" w:cs="Open Sans Light"/>
          <w:b/>
          <w:bCs/>
          <w:color w:val="303AB2"/>
        </w:rPr>
        <w:t xml:space="preserve">apoya en tres spots inspirados en </w:t>
      </w:r>
      <w:r w:rsidR="00A30A58">
        <w:rPr>
          <w:rFonts w:ascii="Open Sans Light" w:eastAsia="Open Sans Light" w:hAnsi="Open Sans Light" w:cs="Open Sans Light"/>
          <w:b/>
          <w:bCs/>
          <w:color w:val="303AB2"/>
        </w:rPr>
        <w:t xml:space="preserve">tres </w:t>
      </w:r>
      <w:r w:rsidRPr="00A30A58">
        <w:rPr>
          <w:rFonts w:ascii="Open Sans Light" w:eastAsia="Open Sans Light" w:hAnsi="Open Sans Light" w:cs="Open Sans Light"/>
          <w:b/>
          <w:bCs/>
          <w:color w:val="303AB2"/>
        </w:rPr>
        <w:t xml:space="preserve">estilos musicales: </w:t>
      </w:r>
      <w:hyperlink r:id="rId9" w:history="1">
        <w:r w:rsidR="00324084" w:rsidRPr="00F868D5">
          <w:rPr>
            <w:rStyle w:val="Hipervnculo"/>
            <w:rFonts w:ascii="Open Sans Light" w:eastAsia="Open Sans Light" w:hAnsi="Open Sans Light" w:cs="Open Sans Light"/>
            <w:b/>
            <w:bCs/>
          </w:rPr>
          <w:t>pop</w:t>
        </w:r>
      </w:hyperlink>
      <w:r w:rsidR="00324084"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, </w:t>
      </w:r>
      <w:hyperlink r:id="rId10" w:history="1">
        <w:r w:rsidR="00324084" w:rsidRPr="00E6317D">
          <w:rPr>
            <w:rStyle w:val="Hipervnculo"/>
            <w:rFonts w:ascii="Open Sans Light" w:eastAsia="Open Sans Light" w:hAnsi="Open Sans Light" w:cs="Open Sans Light"/>
            <w:b/>
            <w:bCs/>
          </w:rPr>
          <w:t>ska</w:t>
        </w:r>
      </w:hyperlink>
      <w:r w:rsidR="00324084" w:rsidRPr="00E6317D">
        <w:rPr>
          <w:rFonts w:ascii="Open Sans Light" w:eastAsia="Open Sans Light" w:hAnsi="Open Sans Light" w:cs="Open Sans Light"/>
          <w:b/>
          <w:bCs/>
          <w:color w:val="303AB2"/>
        </w:rPr>
        <w:t xml:space="preserve"> y </w:t>
      </w:r>
      <w:hyperlink r:id="rId11" w:history="1">
        <w:r w:rsidR="00324084" w:rsidRPr="00E6317D">
          <w:rPr>
            <w:rStyle w:val="Hipervnculo"/>
            <w:rFonts w:ascii="Open Sans Light" w:eastAsia="Open Sans Light" w:hAnsi="Open Sans Light" w:cs="Open Sans Light"/>
            <w:b/>
            <w:bCs/>
          </w:rPr>
          <w:t>flamenco</w:t>
        </w:r>
      </w:hyperlink>
    </w:p>
    <w:p w14:paraId="622E7923" w14:textId="2CB98E3A" w:rsidR="00ED226E" w:rsidRPr="009B5B72" w:rsidRDefault="009B5B72" w:rsidP="009B5B72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9B5B72">
        <w:rPr>
          <w:rFonts w:ascii="Open Sans Light" w:eastAsia="Open Sans Light" w:hAnsi="Open Sans Light" w:cs="Open Sans Light"/>
          <w:b/>
          <w:bCs/>
          <w:color w:val="303AB2"/>
        </w:rPr>
        <w:t xml:space="preserve">El </w:t>
      </w:r>
      <w:r w:rsidR="00324084">
        <w:rPr>
          <w:rFonts w:ascii="Open Sans Light" w:eastAsia="Open Sans Light" w:hAnsi="Open Sans Light" w:cs="Open Sans Light"/>
          <w:b/>
          <w:bCs/>
          <w:color w:val="303AB2"/>
        </w:rPr>
        <w:t xml:space="preserve">exclusivo </w:t>
      </w:r>
      <w:r w:rsidRPr="009B5B72">
        <w:rPr>
          <w:rFonts w:ascii="Open Sans Light" w:eastAsia="Open Sans Light" w:hAnsi="Open Sans Light" w:cs="Open Sans Light"/>
          <w:b/>
          <w:bCs/>
          <w:color w:val="303AB2"/>
        </w:rPr>
        <w:t>distintivo de Fotocasa reconoce la profesionalidad y contribuye a mejorar la transparencia del mercado</w:t>
      </w:r>
    </w:p>
    <w:p w14:paraId="5DAB38DC" w14:textId="77777777" w:rsidR="009B5B72" w:rsidRDefault="009B5B72" w:rsidP="009B5B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3595C1D" w14:textId="7B3CD505" w:rsidR="009F7F41" w:rsidRDefault="002A7B37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Madrid, </w:t>
      </w:r>
      <w:r w:rsidR="00E6244C">
        <w:rPr>
          <w:rFonts w:ascii="Open Sans Light" w:eastAsia="Open Sans Light" w:hAnsi="Open Sans Light" w:cs="Open Sans Light"/>
          <w:b/>
          <w:bCs/>
          <w:color w:val="303AB2"/>
        </w:rPr>
        <w:t>5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</w:t>
      </w:r>
      <w:r w:rsidR="00990C6A">
        <w:rPr>
          <w:rFonts w:ascii="Open Sans Light" w:eastAsia="Open Sans Light" w:hAnsi="Open Sans Light" w:cs="Open Sans Light"/>
          <w:b/>
          <w:bCs/>
          <w:color w:val="303AB2"/>
        </w:rPr>
        <w:t>mayo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662F6FFE" w14:textId="77777777" w:rsidR="009F7F41" w:rsidRDefault="009F7F4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C321CDE" w14:textId="267E563C" w:rsidR="00B25A4E" w:rsidRPr="002A148D" w:rsidRDefault="00C52F5E" w:rsidP="00B25A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portal inmobiliario </w:t>
      </w:r>
      <w:hyperlink r:id="rId12" w:history="1">
        <w:r w:rsidR="00B25A4E" w:rsidRPr="00324084">
          <w:rPr>
            <w:rStyle w:val="Hipervnculo"/>
            <w:rFonts w:ascii="Open Sans" w:eastAsia="Open Sans" w:hAnsi="Open Sans" w:cs="Open Sans"/>
          </w:rPr>
          <w:t>Fotocasa</w:t>
        </w:r>
      </w:hyperlink>
      <w:r w:rsidR="00B25A4E" w:rsidRPr="002A148D">
        <w:rPr>
          <w:rFonts w:ascii="Open Sans" w:eastAsia="Open Sans" w:hAnsi="Open Sans" w:cs="Open Sans"/>
        </w:rPr>
        <w:t xml:space="preserve"> lanza una nueva campaña publicitaria en la que pone el foco en la importancia de </w:t>
      </w:r>
      <w:r w:rsidR="00324084">
        <w:rPr>
          <w:rFonts w:ascii="Open Sans" w:eastAsia="Open Sans" w:hAnsi="Open Sans" w:cs="Open Sans"/>
        </w:rPr>
        <w:t>su exclusivo sello de calidad</w:t>
      </w:r>
      <w:r w:rsidR="00B25A4E" w:rsidRPr="002A148D">
        <w:rPr>
          <w:rFonts w:ascii="Open Sans" w:eastAsia="Open Sans" w:hAnsi="Open Sans" w:cs="Open Sans"/>
        </w:rPr>
        <w:t xml:space="preserve"> como herramienta para reforzar la confianza en el mercado inmobiliario. Bajo el concepto “</w:t>
      </w:r>
      <w:r w:rsidR="00B25A4E" w:rsidRPr="00324084">
        <w:rPr>
          <w:rFonts w:ascii="Open Sans" w:eastAsia="Open Sans" w:hAnsi="Open Sans" w:cs="Open Sans"/>
          <w:i/>
          <w:iCs/>
        </w:rPr>
        <w:t xml:space="preserve">Busca casa con el sello de calidad y encuentra tu próximo hogar en </w:t>
      </w:r>
      <w:hyperlink r:id="rId13">
        <w:r w:rsidR="0012630B" w:rsidRPr="00324084">
          <w:rPr>
            <w:rFonts w:ascii="Open Sans" w:eastAsia="Open Sans" w:hAnsi="Open Sans" w:cs="Open Sans"/>
            <w:b/>
            <w:bCs/>
            <w:i/>
            <w:iCs/>
            <w:color w:val="0000FF"/>
            <w:u w:val="single"/>
            <w:lang w:val="la-Latn"/>
          </w:rPr>
          <w:t>Fotocasa</w:t>
        </w:r>
      </w:hyperlink>
      <w:r w:rsidR="00B25A4E" w:rsidRPr="002A148D">
        <w:rPr>
          <w:rFonts w:ascii="Open Sans" w:eastAsia="Open Sans" w:hAnsi="Open Sans" w:cs="Open Sans"/>
        </w:rPr>
        <w:t>”, la compañía sitúa este distintivo como el eje central de su comunicación.</w:t>
      </w:r>
      <w:r w:rsidR="00B25A4E">
        <w:rPr>
          <w:rFonts w:ascii="Open Sans" w:eastAsia="Open Sans" w:hAnsi="Open Sans" w:cs="Open Sans"/>
        </w:rPr>
        <w:t xml:space="preserve"> </w:t>
      </w:r>
      <w:r w:rsidR="00B25A4E" w:rsidRPr="00665291">
        <w:rPr>
          <w:rFonts w:ascii="Open Sans" w:eastAsia="Open Sans" w:hAnsi="Open Sans" w:cs="Open Sans"/>
          <w:b/>
          <w:bCs/>
        </w:rPr>
        <w:t>La iniciativa responde a una creciente necesidad de seguridad y fiabilidad por parte de los usuarios en el proceso de búsqueda de vivienda</w:t>
      </w:r>
      <w:r w:rsidR="00B25A4E" w:rsidRPr="002A148D">
        <w:rPr>
          <w:rFonts w:ascii="Open Sans" w:eastAsia="Open Sans" w:hAnsi="Open Sans" w:cs="Open Sans"/>
        </w:rPr>
        <w:t xml:space="preserve">. En este contexto, el </w:t>
      </w:r>
      <w:hyperlink r:id="rId14" w:history="1">
        <w:r w:rsidR="00324084" w:rsidRPr="00E6317D">
          <w:rPr>
            <w:rStyle w:val="Hipervnculo"/>
            <w:rFonts w:ascii="Open Sans" w:eastAsia="Open Sans" w:hAnsi="Open Sans" w:cs="Open Sans"/>
            <w:b/>
            <w:bCs/>
          </w:rPr>
          <w:t>sello de calidad de Fotocasa</w:t>
        </w:r>
      </w:hyperlink>
      <w:r w:rsidR="00B25A4E" w:rsidRPr="002A148D">
        <w:rPr>
          <w:rFonts w:ascii="Open Sans" w:eastAsia="Open Sans" w:hAnsi="Open Sans" w:cs="Open Sans"/>
        </w:rPr>
        <w:t xml:space="preserve"> se presenta como un elemento diferenciador que permite identificar a profesionales </w:t>
      </w:r>
      <w:r w:rsidR="00665291">
        <w:rPr>
          <w:rFonts w:ascii="Open Sans" w:eastAsia="Open Sans" w:hAnsi="Open Sans" w:cs="Open Sans"/>
        </w:rPr>
        <w:t xml:space="preserve">y empresas </w:t>
      </w:r>
      <w:r w:rsidR="00B25A4E" w:rsidRPr="002A148D">
        <w:rPr>
          <w:rFonts w:ascii="Open Sans" w:eastAsia="Open Sans" w:hAnsi="Open Sans" w:cs="Open Sans"/>
        </w:rPr>
        <w:t>que cumplen con determinados estándares, contribuyendo a mejorar la transparencia y la profesionalización del sector.</w:t>
      </w:r>
    </w:p>
    <w:p w14:paraId="6C2FAEC6" w14:textId="498A31E9" w:rsidR="00B25A4E" w:rsidRPr="002A148D" w:rsidRDefault="00B25A4E" w:rsidP="00B25A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D5B5CC2" w14:textId="73FC3AC9" w:rsidR="0012630B" w:rsidRPr="00ED4610" w:rsidRDefault="0012630B" w:rsidP="001263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12630B">
        <w:rPr>
          <w:rFonts w:ascii="Open Sans" w:eastAsia="Open Sans" w:hAnsi="Open Sans" w:cs="Open Sans"/>
        </w:rPr>
        <w:t xml:space="preserve">"En un contexto en el que la confianza es un factor clave en la toma de decisiones inmobiliarias, los sellos de calidad adquieren un papel cada vez más relevante. </w:t>
      </w:r>
      <w:r w:rsidR="00BA6012">
        <w:rPr>
          <w:rFonts w:ascii="Open Sans" w:eastAsia="Open Sans" w:hAnsi="Open Sans" w:cs="Open Sans"/>
        </w:rPr>
        <w:t xml:space="preserve">Actualmente, </w:t>
      </w:r>
      <w:r w:rsidR="000F3AE5">
        <w:rPr>
          <w:rFonts w:ascii="Open Sans" w:eastAsia="Open Sans" w:hAnsi="Open Sans" w:cs="Open Sans"/>
        </w:rPr>
        <w:t xml:space="preserve">más de </w:t>
      </w:r>
      <w:r w:rsidR="00BA6012">
        <w:rPr>
          <w:rFonts w:ascii="Open Sans" w:eastAsia="Open Sans" w:hAnsi="Open Sans" w:cs="Open Sans"/>
        </w:rPr>
        <w:t>un tercio de los españoles activos en el mercado</w:t>
      </w:r>
      <w:r w:rsidR="000F3AE5">
        <w:rPr>
          <w:rFonts w:ascii="Open Sans" w:eastAsia="Open Sans" w:hAnsi="Open Sans" w:cs="Open Sans"/>
        </w:rPr>
        <w:t xml:space="preserve"> inmobiliario</w:t>
      </w:r>
      <w:r w:rsidR="00BA6012">
        <w:rPr>
          <w:rFonts w:ascii="Open Sans" w:eastAsia="Open Sans" w:hAnsi="Open Sans" w:cs="Open Sans"/>
        </w:rPr>
        <w:t xml:space="preserve"> valoran</w:t>
      </w:r>
      <w:r w:rsidR="005A1367">
        <w:rPr>
          <w:rFonts w:ascii="Open Sans" w:eastAsia="Open Sans" w:hAnsi="Open Sans" w:cs="Open Sans"/>
        </w:rPr>
        <w:t xml:space="preserve"> positivamente</w:t>
      </w:r>
      <w:r w:rsidR="00BA6012">
        <w:rPr>
          <w:rFonts w:ascii="Open Sans" w:eastAsia="Open Sans" w:hAnsi="Open Sans" w:cs="Open Sans"/>
        </w:rPr>
        <w:t xml:space="preserve"> la existencia de los sellos de calidad a la hora de </w:t>
      </w:r>
      <w:r w:rsidR="000F3AE5" w:rsidRPr="00457897">
        <w:rPr>
          <w:rFonts w:ascii="Open Sans" w:eastAsia="Open Sans" w:hAnsi="Open Sans" w:cs="Open Sans"/>
          <w:lang w:val="es-ES"/>
        </w:rPr>
        <w:t>comprar, vender o alquilar</w:t>
      </w:r>
      <w:r w:rsidR="000F3AE5">
        <w:rPr>
          <w:rFonts w:ascii="Open Sans" w:eastAsia="Open Sans" w:hAnsi="Open Sans" w:cs="Open Sans"/>
          <w:lang w:val="es-ES"/>
        </w:rPr>
        <w:t xml:space="preserve"> una vivienda. </w:t>
      </w:r>
      <w:r w:rsidRPr="0012630B">
        <w:rPr>
          <w:rFonts w:ascii="Open Sans" w:eastAsia="Open Sans" w:hAnsi="Open Sans" w:cs="Open Sans"/>
        </w:rPr>
        <w:t xml:space="preserve">Con esta campaña queremos reforzar su valor como herramienta que ayuda a los usuarios a identificar profesionales </w:t>
      </w:r>
      <w:r w:rsidR="00EF20C6">
        <w:rPr>
          <w:rFonts w:ascii="Open Sans" w:eastAsia="Open Sans" w:hAnsi="Open Sans" w:cs="Open Sans"/>
        </w:rPr>
        <w:t xml:space="preserve">y empresas </w:t>
      </w:r>
      <w:r w:rsidRPr="0012630B">
        <w:rPr>
          <w:rFonts w:ascii="Open Sans" w:eastAsia="Open Sans" w:hAnsi="Open Sans" w:cs="Open Sans"/>
        </w:rPr>
        <w:t>que cumplen con determinados estándares</w:t>
      </w:r>
      <w:r w:rsidR="00EF20C6">
        <w:rPr>
          <w:rFonts w:ascii="Open Sans" w:eastAsia="Open Sans" w:hAnsi="Open Sans" w:cs="Open Sans"/>
        </w:rPr>
        <w:t xml:space="preserve"> de calidad</w:t>
      </w:r>
      <w:r w:rsidRPr="0012630B">
        <w:rPr>
          <w:rFonts w:ascii="Open Sans" w:eastAsia="Open Sans" w:hAnsi="Open Sans" w:cs="Open Sans"/>
        </w:rPr>
        <w:t xml:space="preserve">, contribuyendo así a una </w:t>
      </w:r>
      <w:r w:rsidRPr="0012630B">
        <w:rPr>
          <w:rFonts w:ascii="Open Sans" w:eastAsia="Open Sans" w:hAnsi="Open Sans" w:cs="Open Sans"/>
        </w:rPr>
        <w:lastRenderedPageBreak/>
        <w:t>mayor transparencia y profesionalización del sector</w:t>
      </w:r>
      <w:r w:rsidRPr="00865BA9">
        <w:rPr>
          <w:rFonts w:ascii="Open Sans" w:eastAsia="Open Sans" w:hAnsi="Open Sans" w:cs="Open Sans"/>
        </w:rPr>
        <w:t>"</w:t>
      </w:r>
      <w:r>
        <w:rPr>
          <w:rFonts w:ascii="Open Sans" w:eastAsia="Open Sans" w:hAnsi="Open Sans" w:cs="Open Sans"/>
        </w:rPr>
        <w:t xml:space="preserve">, </w:t>
      </w:r>
      <w:r w:rsidRPr="00865BA9">
        <w:rPr>
          <w:rFonts w:ascii="Open Sans" w:eastAsia="Open Sans" w:hAnsi="Open Sans" w:cs="Open Sans"/>
          <w:b/>
          <w:bCs/>
        </w:rPr>
        <w:t>explica</w:t>
      </w:r>
      <w:r>
        <w:rPr>
          <w:rFonts w:ascii="Open Sans" w:eastAsia="Open Sans" w:hAnsi="Open Sans" w:cs="Open Sans"/>
        </w:rPr>
        <w:t xml:space="preserve"> </w:t>
      </w:r>
      <w:r w:rsidRPr="00865BA9">
        <w:rPr>
          <w:rFonts w:ascii="Open Sans" w:eastAsia="Open Sans" w:hAnsi="Open Sans" w:cs="Open Sans"/>
          <w:b/>
          <w:bCs/>
        </w:rPr>
        <w:t>Marcela González, directora de Marketing B2B de </w:t>
      </w:r>
      <w:hyperlink r:id="rId15" w:history="1">
        <w:r w:rsidRPr="00865BA9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865BA9">
        <w:rPr>
          <w:rFonts w:ascii="Open Sans" w:eastAsia="Open Sans" w:hAnsi="Open Sans" w:cs="Open Sans"/>
          <w:b/>
          <w:bCs/>
        </w:rPr>
        <w:t>.</w:t>
      </w:r>
    </w:p>
    <w:p w14:paraId="74DBCEB9" w14:textId="050238DA" w:rsidR="00ED4610" w:rsidRDefault="00ED4610" w:rsidP="00ED46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D80D64A" w14:textId="77777777" w:rsidR="00457897" w:rsidRPr="000603B6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Garantía de calidad y profesionalidad</w:t>
      </w:r>
    </w:p>
    <w:p w14:paraId="32A9AC07" w14:textId="77777777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2394589" w14:textId="5926CD97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704585">
        <w:rPr>
          <w:rFonts w:ascii="Open Sans" w:eastAsia="Open Sans" w:hAnsi="Open Sans" w:cs="Open Sans"/>
          <w:b/>
          <w:bCs/>
          <w:lang w:val="es-ES"/>
        </w:rPr>
        <w:t xml:space="preserve">El </w:t>
      </w:r>
      <w:hyperlink r:id="rId16" w:history="1">
        <w:r w:rsidRPr="00C52F5E">
          <w:rPr>
            <w:rStyle w:val="Hipervnculo"/>
            <w:rFonts w:ascii="Open Sans" w:eastAsia="Open Sans" w:hAnsi="Open Sans" w:cs="Open Sans"/>
            <w:b/>
            <w:bCs/>
            <w:lang w:val="es-ES"/>
          </w:rPr>
          <w:t>sello de calidad de Fotocasa</w:t>
        </w:r>
      </w:hyperlink>
      <w:r w:rsidRPr="00704585">
        <w:rPr>
          <w:rFonts w:ascii="Open Sans" w:eastAsia="Open Sans" w:hAnsi="Open Sans" w:cs="Open Sans"/>
          <w:b/>
          <w:bCs/>
          <w:lang w:val="es-ES"/>
        </w:rPr>
        <w:t xml:space="preserve"> es un distintivo propio que reconoce a las agencias inmobiliarias que cumplen con determinados estándares de profesionalidad y servicio, con el objetivo de aportar mayor transparencia y confianza a los usuarios durante el proceso de búsqueda de vivienda</w:t>
      </w:r>
      <w:r w:rsidRPr="0083018D">
        <w:rPr>
          <w:rFonts w:ascii="Open Sans" w:eastAsia="Open Sans" w:hAnsi="Open Sans" w:cs="Open Sans"/>
          <w:lang w:val="es-ES"/>
        </w:rPr>
        <w:t xml:space="preserve">. Este reconocimiento, otorgado por la propia plataforma, permite identificar a aquellos profesionales </w:t>
      </w:r>
      <w:r>
        <w:rPr>
          <w:rFonts w:ascii="Open Sans" w:eastAsia="Open Sans" w:hAnsi="Open Sans" w:cs="Open Sans"/>
          <w:lang w:val="es-ES"/>
        </w:rPr>
        <w:t xml:space="preserve">y empresas </w:t>
      </w:r>
      <w:r w:rsidRPr="0083018D">
        <w:rPr>
          <w:rFonts w:ascii="Open Sans" w:eastAsia="Open Sans" w:hAnsi="Open Sans" w:cs="Open Sans"/>
          <w:lang w:val="es-ES"/>
        </w:rPr>
        <w:t>que destacan por la calidad de su gestión y su compromiso con buenas prácticas en el sector, facilitando así una toma de decisiones más informada por parte de compradores e inquilinos. En la actualidad, cerca de 700 inmobiliarias cuentan con este sello, que se consolida como un elemento diferenciador dentro del mercado inmobiliario.</w:t>
      </w:r>
    </w:p>
    <w:p w14:paraId="5A2D6D10" w14:textId="77777777" w:rsidR="00457897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BBDE5EB" w14:textId="70902CBB" w:rsidR="00457897" w:rsidRPr="0083018D" w:rsidRDefault="00457897" w:rsidP="004578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>
        <w:rPr>
          <w:rFonts w:ascii="Open Sans" w:eastAsia="Open Sans" w:hAnsi="Open Sans" w:cs="Open Sans"/>
          <w:lang w:val="es-ES"/>
        </w:rPr>
        <w:t>S</w:t>
      </w:r>
      <w:r w:rsidRPr="00457897">
        <w:rPr>
          <w:rFonts w:ascii="Open Sans" w:eastAsia="Open Sans" w:hAnsi="Open Sans" w:cs="Open Sans"/>
          <w:lang w:val="es-ES"/>
        </w:rPr>
        <w:t xml:space="preserve">egún la última encuesta realizada por </w:t>
      </w:r>
      <w:hyperlink r:id="rId17" w:history="1">
        <w:r w:rsidRPr="00815DD1">
          <w:rPr>
            <w:rStyle w:val="Hipervnculo"/>
            <w:rFonts w:ascii="Open Sans" w:eastAsia="Open Sans" w:hAnsi="Open Sans" w:cs="Open Sans"/>
            <w:b/>
            <w:bCs/>
            <w:lang w:val="es-ES"/>
          </w:rPr>
          <w:t>Fotocasa Research</w:t>
        </w:r>
      </w:hyperlink>
      <w:r>
        <w:rPr>
          <w:rFonts w:ascii="Open Sans" w:eastAsia="Open Sans" w:hAnsi="Open Sans" w:cs="Open Sans"/>
          <w:lang w:val="es-ES"/>
        </w:rPr>
        <w:t>,</w:t>
      </w:r>
      <w:r w:rsidRPr="00457897">
        <w:rPr>
          <w:rFonts w:ascii="Open Sans" w:eastAsia="Open Sans" w:hAnsi="Open Sans" w:cs="Open Sans"/>
          <w:lang w:val="es-ES"/>
        </w:rPr>
        <w:t xml:space="preserve"> </w:t>
      </w:r>
      <w:r w:rsidRPr="00771E89">
        <w:rPr>
          <w:rFonts w:ascii="Open Sans" w:eastAsia="Open Sans" w:hAnsi="Open Sans" w:cs="Open Sans"/>
          <w:b/>
          <w:bCs/>
          <w:lang w:val="es-ES"/>
        </w:rPr>
        <w:t>más de un tercio (36%) de las personas que participan activamente en el mercado de la vivienda en España consideran que los sellos de calidad para agencias inmobiliarias aportan mayor confianza a la hora de comprar, vender o alquilar un inmueble</w:t>
      </w:r>
      <w:r w:rsidRPr="00457897">
        <w:rPr>
          <w:rFonts w:ascii="Open Sans" w:eastAsia="Open Sans" w:hAnsi="Open Sans" w:cs="Open Sans"/>
          <w:lang w:val="es-ES"/>
        </w:rPr>
        <w:t>. Según la acción que desarrolla cada persona en el mercado inmobiliario, se observan diferencias en la valoración de estos sellos de calidad. Así, un 42% de los vendedores confía en este tipo de certificación de calidad, mientras que este porcentaje es del 38% en el caso de los arrendadores. Por su lado, un 36% de los compradores y un 34% de los inquilinos opinan que los sellos de calidad para agencias inmobiliarias les aportan un plus de seguridad en su participación en el mercado de la vivienda.</w:t>
      </w:r>
    </w:p>
    <w:p w14:paraId="2C75255D" w14:textId="77777777" w:rsidR="00457897" w:rsidRPr="00457897" w:rsidRDefault="00457897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04442869" w14:textId="77777777" w:rsidR="00D36729" w:rsidRPr="000603B6" w:rsidRDefault="00D36729" w:rsidP="00D367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Conexión cultural a</w:t>
      </w:r>
      <w:r w:rsidRP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 xml:space="preserve"> ritmo de </w:t>
      </w: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 xml:space="preserve">música </w:t>
      </w:r>
      <w:r w:rsidRPr="000603B6">
        <w:rPr>
          <w:rFonts w:ascii="National" w:eastAsia="National" w:hAnsi="National" w:cs="National"/>
          <w:b/>
          <w:bCs/>
          <w:color w:val="303AB2"/>
          <w:sz w:val="32"/>
          <w:szCs w:val="32"/>
        </w:rPr>
        <w:t>pop, flamenco y ska</w:t>
      </w:r>
    </w:p>
    <w:p w14:paraId="6AF89534" w14:textId="77777777" w:rsidR="00457897" w:rsidRDefault="00457897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ACC2059" w14:textId="2E319811" w:rsidR="002A148D" w:rsidRDefault="002A148D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 w:rsidRPr="002A148D">
        <w:rPr>
          <w:rFonts w:ascii="Open Sans" w:eastAsia="Open Sans" w:hAnsi="Open Sans" w:cs="Open Sans"/>
        </w:rPr>
        <w:t xml:space="preserve">La campaña, que se </w:t>
      </w:r>
      <w:r w:rsidR="00EF20C6">
        <w:rPr>
          <w:rFonts w:ascii="Open Sans" w:eastAsia="Open Sans" w:hAnsi="Open Sans" w:cs="Open Sans"/>
        </w:rPr>
        <w:t xml:space="preserve">ha </w:t>
      </w:r>
      <w:r w:rsidRPr="002A148D">
        <w:rPr>
          <w:rFonts w:ascii="Open Sans" w:eastAsia="Open Sans" w:hAnsi="Open Sans" w:cs="Open Sans"/>
        </w:rPr>
        <w:t>estrena</w:t>
      </w:r>
      <w:r w:rsidR="00EF20C6">
        <w:rPr>
          <w:rFonts w:ascii="Open Sans" w:eastAsia="Open Sans" w:hAnsi="Open Sans" w:cs="Open Sans"/>
        </w:rPr>
        <w:t>do este pasado</w:t>
      </w:r>
      <w:r w:rsidRPr="002A148D">
        <w:rPr>
          <w:rFonts w:ascii="Open Sans" w:eastAsia="Open Sans" w:hAnsi="Open Sans" w:cs="Open Sans"/>
        </w:rPr>
        <w:t xml:space="preserve"> </w:t>
      </w:r>
      <w:r w:rsidR="00DC3E3B">
        <w:rPr>
          <w:rFonts w:ascii="Open Sans" w:eastAsia="Open Sans" w:hAnsi="Open Sans" w:cs="Open Sans"/>
        </w:rPr>
        <w:t>fin de semana</w:t>
      </w:r>
      <w:r w:rsidRPr="002A148D">
        <w:rPr>
          <w:rFonts w:ascii="Open Sans" w:eastAsia="Open Sans" w:hAnsi="Open Sans" w:cs="Open Sans"/>
        </w:rPr>
        <w:t xml:space="preserve">, se materializa en tres spots televisivos que abordan este mensaje desde diferentes códigos creativos. </w:t>
      </w:r>
      <w:r w:rsidRPr="0050147C">
        <w:rPr>
          <w:rFonts w:ascii="Open Sans" w:eastAsia="Open Sans" w:hAnsi="Open Sans" w:cs="Open Sans"/>
          <w:b/>
          <w:bCs/>
        </w:rPr>
        <w:t xml:space="preserve">Cada pieza está vinculada a un estilo musical </w:t>
      </w:r>
      <w:r w:rsidR="00383290" w:rsidRPr="0050147C">
        <w:rPr>
          <w:rFonts w:ascii="Open Sans" w:eastAsia="Open Sans" w:hAnsi="Open Sans" w:cs="Open Sans"/>
          <w:b/>
          <w:bCs/>
        </w:rPr>
        <w:t>(</w:t>
      </w:r>
      <w:hyperlink r:id="rId18" w:history="1">
        <w:r w:rsidR="00DC3E3B" w:rsidRPr="00DC3E3B">
          <w:rPr>
            <w:rStyle w:val="Hipervnculo"/>
            <w:rFonts w:ascii="Open Sans Light" w:eastAsia="Open Sans Light" w:hAnsi="Open Sans Light" w:cs="Open Sans Light"/>
            <w:b/>
            <w:bCs/>
          </w:rPr>
          <w:t>pop</w:t>
        </w:r>
      </w:hyperlink>
      <w:r w:rsidR="00DC3E3B" w:rsidRPr="00DC3E3B">
        <w:rPr>
          <w:rFonts w:ascii="Open Sans Light" w:eastAsia="Open Sans Light" w:hAnsi="Open Sans Light" w:cs="Open Sans Light"/>
          <w:b/>
          <w:bCs/>
          <w:color w:val="303AB2"/>
        </w:rPr>
        <w:t xml:space="preserve">, </w:t>
      </w:r>
      <w:hyperlink r:id="rId19" w:history="1">
        <w:r w:rsidR="00DC3E3B" w:rsidRPr="00DC3E3B">
          <w:rPr>
            <w:rStyle w:val="Hipervnculo"/>
            <w:rFonts w:ascii="Open Sans Light" w:eastAsia="Open Sans Light" w:hAnsi="Open Sans Light" w:cs="Open Sans Light"/>
            <w:b/>
            <w:bCs/>
          </w:rPr>
          <w:t>ska</w:t>
        </w:r>
      </w:hyperlink>
      <w:r w:rsidR="00DC3E3B" w:rsidRPr="00DC3E3B">
        <w:rPr>
          <w:rFonts w:ascii="Open Sans Light" w:eastAsia="Open Sans Light" w:hAnsi="Open Sans Light" w:cs="Open Sans Light"/>
          <w:b/>
          <w:bCs/>
          <w:color w:val="303AB2"/>
        </w:rPr>
        <w:t xml:space="preserve"> y </w:t>
      </w:r>
      <w:hyperlink r:id="rId20" w:history="1">
        <w:r w:rsidR="00DC3E3B" w:rsidRPr="00DC3E3B">
          <w:rPr>
            <w:rStyle w:val="Hipervnculo"/>
            <w:rFonts w:ascii="Open Sans Light" w:eastAsia="Open Sans Light" w:hAnsi="Open Sans Light" w:cs="Open Sans Light"/>
            <w:b/>
            <w:bCs/>
          </w:rPr>
          <w:t>flamenco</w:t>
        </w:r>
      </w:hyperlink>
      <w:r w:rsidR="00383290" w:rsidRPr="0050147C">
        <w:rPr>
          <w:rFonts w:ascii="Open Sans" w:eastAsia="Open Sans" w:hAnsi="Open Sans" w:cs="Open Sans"/>
          <w:b/>
          <w:bCs/>
        </w:rPr>
        <w:t>)</w:t>
      </w:r>
      <w:r w:rsidRPr="0050147C">
        <w:rPr>
          <w:rFonts w:ascii="Open Sans" w:eastAsia="Open Sans" w:hAnsi="Open Sans" w:cs="Open Sans"/>
          <w:b/>
          <w:bCs/>
        </w:rPr>
        <w:t>, lo que permite adaptar la comunicación a distintos públicos manteniendo una misma propuesta de valor centrada en la confianza</w:t>
      </w:r>
      <w:r w:rsidRPr="002A148D">
        <w:rPr>
          <w:rFonts w:ascii="Open Sans" w:eastAsia="Open Sans" w:hAnsi="Open Sans" w:cs="Open Sans"/>
        </w:rPr>
        <w:t>.</w:t>
      </w:r>
      <w:r w:rsidR="00882145">
        <w:rPr>
          <w:rFonts w:ascii="Open Sans" w:eastAsia="Open Sans" w:hAnsi="Open Sans" w:cs="Open Sans"/>
        </w:rPr>
        <w:t xml:space="preserve"> </w:t>
      </w:r>
      <w:r w:rsidRPr="002A148D">
        <w:rPr>
          <w:rFonts w:ascii="Open Sans" w:eastAsia="Open Sans" w:hAnsi="Open Sans" w:cs="Open Sans"/>
        </w:rPr>
        <w:t xml:space="preserve">El spot de pop ofrece una visión actual y emocional del proceso de búsqueda de vivienda, mientras que el de ska introduce un enfoque más dinámico y </w:t>
      </w:r>
      <w:r w:rsidR="007A62D0">
        <w:rPr>
          <w:rFonts w:ascii="Open Sans" w:eastAsia="Open Sans" w:hAnsi="Open Sans" w:cs="Open Sans"/>
        </w:rPr>
        <w:t>festivo</w:t>
      </w:r>
      <w:r w:rsidRPr="002A148D">
        <w:rPr>
          <w:rFonts w:ascii="Open Sans" w:eastAsia="Open Sans" w:hAnsi="Open Sans" w:cs="Open Sans"/>
        </w:rPr>
        <w:t xml:space="preserve">. Por su parte, la versión </w:t>
      </w:r>
      <w:r w:rsidRPr="002A148D">
        <w:rPr>
          <w:rFonts w:ascii="Open Sans" w:eastAsia="Open Sans" w:hAnsi="Open Sans" w:cs="Open Sans"/>
        </w:rPr>
        <w:lastRenderedPageBreak/>
        <w:t>flamenca aporta un tono más cultural y expresivo</w:t>
      </w:r>
      <w:r w:rsidR="00F80AE5">
        <w:rPr>
          <w:rFonts w:ascii="Open Sans" w:eastAsia="Open Sans" w:hAnsi="Open Sans" w:cs="Open Sans"/>
        </w:rPr>
        <w:t>. En todos los casos, se busca</w:t>
      </w:r>
      <w:r w:rsidRPr="002A148D">
        <w:rPr>
          <w:rFonts w:ascii="Open Sans" w:eastAsia="Open Sans" w:hAnsi="Open Sans" w:cs="Open Sans"/>
        </w:rPr>
        <w:t xml:space="preserve"> reforza</w:t>
      </w:r>
      <w:r w:rsidR="00F80AE5">
        <w:rPr>
          <w:rFonts w:ascii="Open Sans" w:eastAsia="Open Sans" w:hAnsi="Open Sans" w:cs="Open Sans"/>
        </w:rPr>
        <w:t>r</w:t>
      </w:r>
      <w:r w:rsidRPr="002A148D">
        <w:rPr>
          <w:rFonts w:ascii="Open Sans" w:eastAsia="Open Sans" w:hAnsi="Open Sans" w:cs="Open Sans"/>
        </w:rPr>
        <w:t xml:space="preserve"> la conexión con audiencias específicas dentro del territorio nacional.</w:t>
      </w:r>
      <w:r w:rsidR="00F80AE5">
        <w:rPr>
          <w:rFonts w:ascii="Open Sans" w:eastAsia="Open Sans" w:hAnsi="Open Sans" w:cs="Open Sans"/>
        </w:rPr>
        <w:t xml:space="preserve"> </w:t>
      </w:r>
      <w:r w:rsidRPr="002A148D">
        <w:rPr>
          <w:rFonts w:ascii="Open Sans" w:eastAsia="Open Sans" w:hAnsi="Open Sans" w:cs="Open Sans"/>
        </w:rPr>
        <w:t xml:space="preserve">A través de esta campaña, </w:t>
      </w:r>
      <w:hyperlink r:id="rId21" w:history="1">
        <w:r w:rsidRPr="00015280">
          <w:rPr>
            <w:rStyle w:val="Hipervnculo"/>
            <w:rFonts w:ascii="Open Sans" w:eastAsia="Open Sans" w:hAnsi="Open Sans" w:cs="Open Sans"/>
          </w:rPr>
          <w:t>Fotocasa</w:t>
        </w:r>
      </w:hyperlink>
      <w:r w:rsidRPr="002A148D">
        <w:rPr>
          <w:rFonts w:ascii="Open Sans" w:eastAsia="Open Sans" w:hAnsi="Open Sans" w:cs="Open Sans"/>
        </w:rPr>
        <w:t xml:space="preserve"> no solo comunica un nuevo mensaje publicitario, sino que también refuerza su posicionamiento como actor que impulsa buenas prácticas en el sector inmobiliario. El </w:t>
      </w:r>
      <w:hyperlink r:id="rId22" w:history="1">
        <w:r w:rsidRPr="00015280">
          <w:rPr>
            <w:rStyle w:val="Hipervnculo"/>
            <w:rFonts w:ascii="Open Sans" w:eastAsia="Open Sans" w:hAnsi="Open Sans" w:cs="Open Sans"/>
          </w:rPr>
          <w:t>sello de calidad</w:t>
        </w:r>
      </w:hyperlink>
      <w:r w:rsidRPr="002A148D">
        <w:rPr>
          <w:rFonts w:ascii="Open Sans" w:eastAsia="Open Sans" w:hAnsi="Open Sans" w:cs="Open Sans"/>
        </w:rPr>
        <w:t xml:space="preserve"> se </w:t>
      </w:r>
      <w:r w:rsidR="00015280" w:rsidRPr="002A148D">
        <w:rPr>
          <w:rFonts w:ascii="Open Sans" w:eastAsia="Open Sans" w:hAnsi="Open Sans" w:cs="Open Sans"/>
        </w:rPr>
        <w:t>consolida,</w:t>
      </w:r>
      <w:r w:rsidRPr="002A148D">
        <w:rPr>
          <w:rFonts w:ascii="Open Sans" w:eastAsia="Open Sans" w:hAnsi="Open Sans" w:cs="Open Sans"/>
        </w:rPr>
        <w:t xml:space="preserve"> así como una herramienta clave para orientar a los usuarios en un entorno cada vez más complejo, aportando criterios adicionales de confianza en la toma de decisiones.</w:t>
      </w:r>
    </w:p>
    <w:p w14:paraId="687AADE0" w14:textId="77777777" w:rsidR="00C215B7" w:rsidRDefault="00C215B7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B2FD6CC" w14:textId="0BAFCE6E" w:rsidR="00C215B7" w:rsidRPr="00C215B7" w:rsidRDefault="00C215B7" w:rsidP="00C215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C215B7">
        <w:rPr>
          <w:rFonts w:ascii="Open Sans" w:eastAsia="Open Sans" w:hAnsi="Open Sans" w:cs="Open Sans"/>
          <w:lang w:val="es-ES"/>
        </w:rPr>
        <w:drawing>
          <wp:inline distT="0" distB="0" distL="0" distR="0" wp14:anchorId="2D9DD637" wp14:editId="4C8454A3">
            <wp:extent cx="5760720" cy="3224530"/>
            <wp:effectExtent l="0" t="0" r="0" b="0"/>
            <wp:docPr id="4913983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DB82" w14:textId="77777777" w:rsidR="00C215B7" w:rsidRDefault="00C215B7" w:rsidP="002A1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27B425E" w14:textId="77777777" w:rsidR="00015280" w:rsidRDefault="00015280" w:rsidP="0001528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4D0090F" w14:textId="5A7E832D" w:rsidR="00DC3BFB" w:rsidRDefault="00DC3BFB" w:rsidP="0001528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5BF837DA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C837C66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24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2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3B484140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2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2B5EC6E3" w14:textId="77777777" w:rsidR="00DC3BFB" w:rsidRDefault="00DC3BFB" w:rsidP="0001528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 Group</w:t>
      </w:r>
    </w:p>
    <w:p w14:paraId="6E00CFC0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02ED80F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2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1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3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0239317" w14:textId="77777777" w:rsidR="00DC3BFB" w:rsidRDefault="00DC3BFB" w:rsidP="0001528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FCE9273" w14:textId="77777777" w:rsidR="00DC3BFB" w:rsidRDefault="00DC3BFB" w:rsidP="00015280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otocasa Group forma parte de 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, el grupo tecnológico alemán líder en Europa que opera 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ImmoScout24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72D52F59" w14:textId="77777777" w:rsidR="00DC3BFB" w:rsidRDefault="00DC3BFB" w:rsidP="00015280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778666E9" w14:textId="77777777" w:rsidR="00DC3BFB" w:rsidRPr="000D180B" w:rsidRDefault="00DC3BFB" w:rsidP="0001528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 w:rsidRPr="000D180B"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7A26E2F7" w14:textId="77777777" w:rsidR="00DC3BFB" w:rsidRDefault="00DC3BFB" w:rsidP="00015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40DE1458" w14:textId="77777777" w:rsidR="00DC3BFB" w:rsidRDefault="00DC3BFB" w:rsidP="00015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. Con el marketplace </w:t>
      </w:r>
      <w:hyperlink r:id="rId33" w:history="1">
        <w:r w:rsidRPr="000D180B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22BF3C20" w14:textId="77777777" w:rsidR="00DC3BFB" w:rsidRDefault="00DC3BFB" w:rsidP="00015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1D726E65" w14:textId="77777777" w:rsidR="00DC3BFB" w:rsidRPr="000D180B" w:rsidRDefault="00DC3BFB" w:rsidP="000152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Con aproximadamente 19 millones de usuarios al mes en su web o aplicación, </w:t>
      </w: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4A01D934" w14:textId="77777777" w:rsidR="00DC3BFB" w:rsidRPr="00D46246" w:rsidRDefault="00DC3BFB" w:rsidP="00015280">
      <w:pPr>
        <w:spacing w:line="276" w:lineRule="auto"/>
        <w:rPr>
          <w:rFonts w:ascii="Open Sans" w:eastAsia="Open Sans" w:hAnsi="Open Sans" w:cs="Open Sans"/>
          <w:lang w:val="es-ES"/>
        </w:rPr>
      </w:pPr>
    </w:p>
    <w:p w14:paraId="5C37764F" w14:textId="77777777" w:rsidR="009F0DE2" w:rsidRDefault="009F0DE2" w:rsidP="0001528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63EA929C" w14:textId="77777777" w:rsidR="00DC3BFB" w:rsidRDefault="00DC3BFB" w:rsidP="0001528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390753B9" w14:textId="77777777" w:rsidR="00DC3BFB" w:rsidRDefault="00DC3BFB" w:rsidP="0001528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6923AD02" w14:textId="77777777" w:rsidR="00DC3BFB" w:rsidRDefault="00DC3BFB" w:rsidP="0001528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18B10689" w14:textId="77777777" w:rsidR="00DC3BFB" w:rsidRDefault="00DC3BFB" w:rsidP="0001528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15513887" w14:textId="6F935100" w:rsidR="009F7F41" w:rsidRDefault="009F7F41" w:rsidP="00DC3BFB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9F7F41">
      <w:footerReference w:type="default" r:id="rId35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8DBBB" w14:textId="77777777" w:rsidR="00696CAA" w:rsidRDefault="00696CAA">
      <w:r>
        <w:separator/>
      </w:r>
    </w:p>
  </w:endnote>
  <w:endnote w:type="continuationSeparator" w:id="0">
    <w:p w14:paraId="293EDD6F" w14:textId="77777777" w:rsidR="00696CAA" w:rsidRDefault="00696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2147B5B-2839-4F97-A89A-A0F8D064A6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7049F4-86AA-4012-9E1E-30223F274C92}"/>
    <w:embedBold r:id="rId3" w:fontKey="{C1EE68A7-D216-4150-A403-C5D0A0319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0A688B-93AA-4859-A29C-598AB1DDE5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7BD1373-DEBD-4E5D-897B-875DDAC76C5A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A1F67E5F-04B3-4A99-B92D-5A3375A22EC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25F5685-0EFF-4C62-B0E0-6D4C54C6C694}"/>
    <w:embedBold r:id="rId8" w:fontKey="{EAEC29E2-96CC-4971-9D50-39558866E578}"/>
    <w:embedItalic r:id="rId9" w:fontKey="{AD1F197C-4CC3-46AF-8F2B-051D940993AF}"/>
    <w:embedBoldItalic r:id="rId10" w:fontKey="{54D9FBBD-BE2A-4D44-9A7D-752606EF2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BEA8" w14:textId="77777777" w:rsidR="009F7F41" w:rsidRDefault="002A7B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623AA1" wp14:editId="186FF9AC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B56A5" w14:textId="77777777" w:rsidR="00696CAA" w:rsidRDefault="00696CAA">
      <w:r>
        <w:separator/>
      </w:r>
    </w:p>
  </w:footnote>
  <w:footnote w:type="continuationSeparator" w:id="0">
    <w:p w14:paraId="3462DB8A" w14:textId="77777777" w:rsidR="00696CAA" w:rsidRDefault="00696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0F5"/>
    <w:multiLevelType w:val="hybridMultilevel"/>
    <w:tmpl w:val="8BB62B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1E13"/>
    <w:multiLevelType w:val="hybridMultilevel"/>
    <w:tmpl w:val="D9DC643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FF428A"/>
    <w:multiLevelType w:val="hybridMultilevel"/>
    <w:tmpl w:val="B0CAB4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EB0"/>
    <w:multiLevelType w:val="hybridMultilevel"/>
    <w:tmpl w:val="49327D6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C8515B"/>
    <w:multiLevelType w:val="hybridMultilevel"/>
    <w:tmpl w:val="A81CBE8C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6A6206"/>
    <w:multiLevelType w:val="multilevel"/>
    <w:tmpl w:val="574A1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2248FD"/>
    <w:multiLevelType w:val="hybridMultilevel"/>
    <w:tmpl w:val="872E54D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42764D"/>
    <w:multiLevelType w:val="hybridMultilevel"/>
    <w:tmpl w:val="916C652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86A22"/>
    <w:multiLevelType w:val="hybridMultilevel"/>
    <w:tmpl w:val="F4087E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0336D"/>
    <w:multiLevelType w:val="hybridMultilevel"/>
    <w:tmpl w:val="282464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40765"/>
    <w:multiLevelType w:val="hybridMultilevel"/>
    <w:tmpl w:val="9C04B5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25766">
    <w:abstractNumId w:val="5"/>
  </w:num>
  <w:num w:numId="2" w16cid:durableId="2080248831">
    <w:abstractNumId w:val="6"/>
  </w:num>
  <w:num w:numId="3" w16cid:durableId="1068652160">
    <w:abstractNumId w:val="3"/>
  </w:num>
  <w:num w:numId="4" w16cid:durableId="659189275">
    <w:abstractNumId w:val="4"/>
  </w:num>
  <w:num w:numId="5" w16cid:durableId="2097549260">
    <w:abstractNumId w:val="2"/>
  </w:num>
  <w:num w:numId="6" w16cid:durableId="116603574">
    <w:abstractNumId w:val="1"/>
  </w:num>
  <w:num w:numId="7" w16cid:durableId="931359893">
    <w:abstractNumId w:val="9"/>
  </w:num>
  <w:num w:numId="8" w16cid:durableId="332032643">
    <w:abstractNumId w:val="0"/>
  </w:num>
  <w:num w:numId="9" w16cid:durableId="831944313">
    <w:abstractNumId w:val="8"/>
  </w:num>
  <w:num w:numId="10" w16cid:durableId="1238326033">
    <w:abstractNumId w:val="10"/>
  </w:num>
  <w:num w:numId="11" w16cid:durableId="17422160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F41"/>
    <w:rsid w:val="0000031E"/>
    <w:rsid w:val="0000084E"/>
    <w:rsid w:val="00003F15"/>
    <w:rsid w:val="00005331"/>
    <w:rsid w:val="000142E6"/>
    <w:rsid w:val="00015280"/>
    <w:rsid w:val="00022C12"/>
    <w:rsid w:val="0003510B"/>
    <w:rsid w:val="0003686D"/>
    <w:rsid w:val="00041D59"/>
    <w:rsid w:val="000449CA"/>
    <w:rsid w:val="000566B6"/>
    <w:rsid w:val="000603B6"/>
    <w:rsid w:val="00065BCA"/>
    <w:rsid w:val="00065FCC"/>
    <w:rsid w:val="00077D4A"/>
    <w:rsid w:val="0009103D"/>
    <w:rsid w:val="00092396"/>
    <w:rsid w:val="00096188"/>
    <w:rsid w:val="000B7AE4"/>
    <w:rsid w:val="000C7EF3"/>
    <w:rsid w:val="000D140E"/>
    <w:rsid w:val="000F3AE5"/>
    <w:rsid w:val="000F7A5A"/>
    <w:rsid w:val="0012630B"/>
    <w:rsid w:val="001275D3"/>
    <w:rsid w:val="00136716"/>
    <w:rsid w:val="00183FBF"/>
    <w:rsid w:val="001920AB"/>
    <w:rsid w:val="001A04F8"/>
    <w:rsid w:val="001A584A"/>
    <w:rsid w:val="001A649C"/>
    <w:rsid w:val="001B346A"/>
    <w:rsid w:val="001B7F92"/>
    <w:rsid w:val="001C2218"/>
    <w:rsid w:val="001C28BF"/>
    <w:rsid w:val="001C5CC4"/>
    <w:rsid w:val="00206D12"/>
    <w:rsid w:val="00222118"/>
    <w:rsid w:val="00226F13"/>
    <w:rsid w:val="00244C79"/>
    <w:rsid w:val="00267CD1"/>
    <w:rsid w:val="00270762"/>
    <w:rsid w:val="002806C0"/>
    <w:rsid w:val="002938E0"/>
    <w:rsid w:val="002A148D"/>
    <w:rsid w:val="002A717D"/>
    <w:rsid w:val="002A7B37"/>
    <w:rsid w:val="002B1BBF"/>
    <w:rsid w:val="002B236D"/>
    <w:rsid w:val="002C300B"/>
    <w:rsid w:val="002C4F85"/>
    <w:rsid w:val="002C7047"/>
    <w:rsid w:val="002C7792"/>
    <w:rsid w:val="002C799C"/>
    <w:rsid w:val="002D4EE9"/>
    <w:rsid w:val="002E42D2"/>
    <w:rsid w:val="003019CC"/>
    <w:rsid w:val="00307743"/>
    <w:rsid w:val="00324084"/>
    <w:rsid w:val="003249CC"/>
    <w:rsid w:val="00341374"/>
    <w:rsid w:val="00350FC8"/>
    <w:rsid w:val="00351B38"/>
    <w:rsid w:val="00365C19"/>
    <w:rsid w:val="0037058D"/>
    <w:rsid w:val="00383290"/>
    <w:rsid w:val="00394D31"/>
    <w:rsid w:val="003A13E8"/>
    <w:rsid w:val="003A3A69"/>
    <w:rsid w:val="003A6F3F"/>
    <w:rsid w:val="003B358A"/>
    <w:rsid w:val="003B6803"/>
    <w:rsid w:val="003C01C7"/>
    <w:rsid w:val="003E3257"/>
    <w:rsid w:val="003F3947"/>
    <w:rsid w:val="003F58B0"/>
    <w:rsid w:val="00406ADF"/>
    <w:rsid w:val="00414019"/>
    <w:rsid w:val="00435B7A"/>
    <w:rsid w:val="00443B67"/>
    <w:rsid w:val="00445DED"/>
    <w:rsid w:val="00455956"/>
    <w:rsid w:val="00457897"/>
    <w:rsid w:val="0046309C"/>
    <w:rsid w:val="00497E92"/>
    <w:rsid w:val="004B04FB"/>
    <w:rsid w:val="004B4910"/>
    <w:rsid w:val="004B6524"/>
    <w:rsid w:val="004C1DFE"/>
    <w:rsid w:val="004D6C38"/>
    <w:rsid w:val="004E0E43"/>
    <w:rsid w:val="004E3906"/>
    <w:rsid w:val="004E72A2"/>
    <w:rsid w:val="004E78B1"/>
    <w:rsid w:val="004F1864"/>
    <w:rsid w:val="004F5552"/>
    <w:rsid w:val="004F78E6"/>
    <w:rsid w:val="00500272"/>
    <w:rsid w:val="0050147C"/>
    <w:rsid w:val="00510E02"/>
    <w:rsid w:val="00522FD7"/>
    <w:rsid w:val="00571B62"/>
    <w:rsid w:val="005848F1"/>
    <w:rsid w:val="00591630"/>
    <w:rsid w:val="00594DCD"/>
    <w:rsid w:val="005A1367"/>
    <w:rsid w:val="005B49B0"/>
    <w:rsid w:val="005C37E9"/>
    <w:rsid w:val="005C750B"/>
    <w:rsid w:val="005D3016"/>
    <w:rsid w:val="00606233"/>
    <w:rsid w:val="00615E9D"/>
    <w:rsid w:val="00622983"/>
    <w:rsid w:val="00655A29"/>
    <w:rsid w:val="00665231"/>
    <w:rsid w:val="00665291"/>
    <w:rsid w:val="006743B7"/>
    <w:rsid w:val="00677F7F"/>
    <w:rsid w:val="00696CAA"/>
    <w:rsid w:val="006B2B4C"/>
    <w:rsid w:val="006B7750"/>
    <w:rsid w:val="006C612F"/>
    <w:rsid w:val="006E162D"/>
    <w:rsid w:val="006E1C7E"/>
    <w:rsid w:val="006F0CFF"/>
    <w:rsid w:val="006F3462"/>
    <w:rsid w:val="006F7BE2"/>
    <w:rsid w:val="007008F5"/>
    <w:rsid w:val="00704585"/>
    <w:rsid w:val="0072159C"/>
    <w:rsid w:val="00727C5C"/>
    <w:rsid w:val="00733A31"/>
    <w:rsid w:val="00737175"/>
    <w:rsid w:val="00737CE8"/>
    <w:rsid w:val="00737DDD"/>
    <w:rsid w:val="007432BA"/>
    <w:rsid w:val="007452DC"/>
    <w:rsid w:val="007456D5"/>
    <w:rsid w:val="00763AAD"/>
    <w:rsid w:val="00771E89"/>
    <w:rsid w:val="00780BCB"/>
    <w:rsid w:val="00791689"/>
    <w:rsid w:val="0079243A"/>
    <w:rsid w:val="007939F1"/>
    <w:rsid w:val="007A3C4B"/>
    <w:rsid w:val="007A62D0"/>
    <w:rsid w:val="007A738D"/>
    <w:rsid w:val="007B44B5"/>
    <w:rsid w:val="007C1968"/>
    <w:rsid w:val="007E2798"/>
    <w:rsid w:val="00815DD1"/>
    <w:rsid w:val="0082422E"/>
    <w:rsid w:val="0083018D"/>
    <w:rsid w:val="00837938"/>
    <w:rsid w:val="00851831"/>
    <w:rsid w:val="00852392"/>
    <w:rsid w:val="00853E3B"/>
    <w:rsid w:val="00863B95"/>
    <w:rsid w:val="0086522C"/>
    <w:rsid w:val="00865BA9"/>
    <w:rsid w:val="008661D6"/>
    <w:rsid w:val="00882145"/>
    <w:rsid w:val="008D0013"/>
    <w:rsid w:val="008D33FE"/>
    <w:rsid w:val="008E604B"/>
    <w:rsid w:val="008E6429"/>
    <w:rsid w:val="008F113C"/>
    <w:rsid w:val="008F547F"/>
    <w:rsid w:val="008F60B4"/>
    <w:rsid w:val="009004E3"/>
    <w:rsid w:val="00903F83"/>
    <w:rsid w:val="00910921"/>
    <w:rsid w:val="009242D8"/>
    <w:rsid w:val="009365DF"/>
    <w:rsid w:val="00936777"/>
    <w:rsid w:val="00940C2B"/>
    <w:rsid w:val="00954BD3"/>
    <w:rsid w:val="009554E7"/>
    <w:rsid w:val="009600D5"/>
    <w:rsid w:val="00971747"/>
    <w:rsid w:val="00971DCE"/>
    <w:rsid w:val="00986A0D"/>
    <w:rsid w:val="00990C6A"/>
    <w:rsid w:val="009A0FB0"/>
    <w:rsid w:val="009B4596"/>
    <w:rsid w:val="009B5B72"/>
    <w:rsid w:val="009B6F92"/>
    <w:rsid w:val="009C42FF"/>
    <w:rsid w:val="009E7AF1"/>
    <w:rsid w:val="009F0DE2"/>
    <w:rsid w:val="009F6E2A"/>
    <w:rsid w:val="009F7F41"/>
    <w:rsid w:val="00A10E34"/>
    <w:rsid w:val="00A12714"/>
    <w:rsid w:val="00A255C3"/>
    <w:rsid w:val="00A25EB3"/>
    <w:rsid w:val="00A30A58"/>
    <w:rsid w:val="00A42CCC"/>
    <w:rsid w:val="00A44022"/>
    <w:rsid w:val="00A52365"/>
    <w:rsid w:val="00A57729"/>
    <w:rsid w:val="00A57CD8"/>
    <w:rsid w:val="00A63D93"/>
    <w:rsid w:val="00A66AA7"/>
    <w:rsid w:val="00A8205F"/>
    <w:rsid w:val="00A90A29"/>
    <w:rsid w:val="00A91707"/>
    <w:rsid w:val="00AB084F"/>
    <w:rsid w:val="00AC4F47"/>
    <w:rsid w:val="00AD07F8"/>
    <w:rsid w:val="00AD56B3"/>
    <w:rsid w:val="00AE0B81"/>
    <w:rsid w:val="00AE652D"/>
    <w:rsid w:val="00AF4AEE"/>
    <w:rsid w:val="00B133F0"/>
    <w:rsid w:val="00B22550"/>
    <w:rsid w:val="00B23F4A"/>
    <w:rsid w:val="00B24677"/>
    <w:rsid w:val="00B25A4E"/>
    <w:rsid w:val="00B30B85"/>
    <w:rsid w:val="00B335B1"/>
    <w:rsid w:val="00B33743"/>
    <w:rsid w:val="00B36509"/>
    <w:rsid w:val="00B40BE3"/>
    <w:rsid w:val="00B412E3"/>
    <w:rsid w:val="00B52F79"/>
    <w:rsid w:val="00B57BFF"/>
    <w:rsid w:val="00B63B0B"/>
    <w:rsid w:val="00B66DA7"/>
    <w:rsid w:val="00B81C09"/>
    <w:rsid w:val="00BA1017"/>
    <w:rsid w:val="00BA3355"/>
    <w:rsid w:val="00BA6012"/>
    <w:rsid w:val="00BA60DC"/>
    <w:rsid w:val="00BA73F1"/>
    <w:rsid w:val="00BD287A"/>
    <w:rsid w:val="00BE22A1"/>
    <w:rsid w:val="00BE4F7C"/>
    <w:rsid w:val="00BF71B5"/>
    <w:rsid w:val="00BF77E5"/>
    <w:rsid w:val="00BF7929"/>
    <w:rsid w:val="00C07C68"/>
    <w:rsid w:val="00C17957"/>
    <w:rsid w:val="00C20B43"/>
    <w:rsid w:val="00C215B7"/>
    <w:rsid w:val="00C252EA"/>
    <w:rsid w:val="00C407B9"/>
    <w:rsid w:val="00C52F5E"/>
    <w:rsid w:val="00C81F22"/>
    <w:rsid w:val="00C931D7"/>
    <w:rsid w:val="00C95EC4"/>
    <w:rsid w:val="00C9609D"/>
    <w:rsid w:val="00C973A1"/>
    <w:rsid w:val="00CE75C1"/>
    <w:rsid w:val="00CF11FE"/>
    <w:rsid w:val="00CF1BD8"/>
    <w:rsid w:val="00CF79E9"/>
    <w:rsid w:val="00D04D1A"/>
    <w:rsid w:val="00D04F87"/>
    <w:rsid w:val="00D07D3E"/>
    <w:rsid w:val="00D158F8"/>
    <w:rsid w:val="00D27659"/>
    <w:rsid w:val="00D2774C"/>
    <w:rsid w:val="00D36729"/>
    <w:rsid w:val="00D41818"/>
    <w:rsid w:val="00D479E1"/>
    <w:rsid w:val="00D540FC"/>
    <w:rsid w:val="00D6332D"/>
    <w:rsid w:val="00D677D7"/>
    <w:rsid w:val="00D70937"/>
    <w:rsid w:val="00D80EA6"/>
    <w:rsid w:val="00D931C4"/>
    <w:rsid w:val="00DA00F1"/>
    <w:rsid w:val="00DA7FC7"/>
    <w:rsid w:val="00DB02CC"/>
    <w:rsid w:val="00DB0CCF"/>
    <w:rsid w:val="00DB0EB4"/>
    <w:rsid w:val="00DC1657"/>
    <w:rsid w:val="00DC17AD"/>
    <w:rsid w:val="00DC3A17"/>
    <w:rsid w:val="00DC3BFB"/>
    <w:rsid w:val="00DC3E3B"/>
    <w:rsid w:val="00DC44B9"/>
    <w:rsid w:val="00DF4313"/>
    <w:rsid w:val="00E00FBF"/>
    <w:rsid w:val="00E0377D"/>
    <w:rsid w:val="00E22106"/>
    <w:rsid w:val="00E223C4"/>
    <w:rsid w:val="00E272C5"/>
    <w:rsid w:val="00E34035"/>
    <w:rsid w:val="00E46752"/>
    <w:rsid w:val="00E5614F"/>
    <w:rsid w:val="00E6244C"/>
    <w:rsid w:val="00E64EF0"/>
    <w:rsid w:val="00E67D05"/>
    <w:rsid w:val="00E71260"/>
    <w:rsid w:val="00E76126"/>
    <w:rsid w:val="00E93113"/>
    <w:rsid w:val="00E9390F"/>
    <w:rsid w:val="00E93F01"/>
    <w:rsid w:val="00EA1A76"/>
    <w:rsid w:val="00EA4548"/>
    <w:rsid w:val="00EC23A6"/>
    <w:rsid w:val="00ED226E"/>
    <w:rsid w:val="00ED4610"/>
    <w:rsid w:val="00EE6C2B"/>
    <w:rsid w:val="00EF20C6"/>
    <w:rsid w:val="00EF5A8F"/>
    <w:rsid w:val="00EF6A1D"/>
    <w:rsid w:val="00EF7BF5"/>
    <w:rsid w:val="00F01C02"/>
    <w:rsid w:val="00F046D0"/>
    <w:rsid w:val="00F104E3"/>
    <w:rsid w:val="00F1185A"/>
    <w:rsid w:val="00F16819"/>
    <w:rsid w:val="00F31A64"/>
    <w:rsid w:val="00F32D82"/>
    <w:rsid w:val="00F71032"/>
    <w:rsid w:val="00F74FCF"/>
    <w:rsid w:val="00F80AE5"/>
    <w:rsid w:val="00F92251"/>
    <w:rsid w:val="00FA080B"/>
    <w:rsid w:val="00FB63A4"/>
    <w:rsid w:val="00FC223F"/>
    <w:rsid w:val="00FF08CD"/>
    <w:rsid w:val="00FF1DCA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400D"/>
  <w15:docId w15:val="{66554267-CF48-46ED-A5E9-774F35AF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tocasa.es" TargetMode="External"/><Relationship Id="rId18" Type="http://schemas.openxmlformats.org/officeDocument/2006/relationships/hyperlink" Target="https://www.youtube.com/watch?v=dGd7OMfO0AU" TargetMode="External"/><Relationship Id="rId26" Type="http://schemas.openxmlformats.org/officeDocument/2006/relationships/hyperlink" Target="http://prensa.fotocasa.es" TargetMode="External"/><Relationship Id="rId21" Type="http://schemas.openxmlformats.org/officeDocument/2006/relationships/hyperlink" Target="https://www.fotocasa,es" TargetMode="External"/><Relationship Id="rId34" Type="http://schemas.openxmlformats.org/officeDocument/2006/relationships/hyperlink" Target="mailto:comunicacion@fotocas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,es" TargetMode="External"/><Relationship Id="rId17" Type="http://schemas.openxmlformats.org/officeDocument/2006/relationships/hyperlink" Target="https://research.fotocasa.es/" TargetMode="External"/><Relationship Id="rId25" Type="http://schemas.openxmlformats.org/officeDocument/2006/relationships/hyperlink" Target="https://www.research.fotocasa.es" TargetMode="External"/><Relationship Id="rId33" Type="http://schemas.openxmlformats.org/officeDocument/2006/relationships/hyperlink" Target="https://www.immobilienscout24.d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ellodecalidadfotocasa.es/" TargetMode="External"/><Relationship Id="rId20" Type="http://schemas.openxmlformats.org/officeDocument/2006/relationships/hyperlink" Target="https://www.youtube.com/watch?v=xdL4GR03rew&amp;feature=youtu.be" TargetMode="External"/><Relationship Id="rId29" Type="http://schemas.openxmlformats.org/officeDocument/2006/relationships/hyperlink" Target="https://profesionales.fotocasa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dL4GR03rew&amp;feature=youtu.be" TargetMode="External"/><Relationship Id="rId24" Type="http://schemas.openxmlformats.org/officeDocument/2006/relationships/hyperlink" Target="https://www.fotocasa.es/indice/" TargetMode="External"/><Relationship Id="rId32" Type="http://schemas.openxmlformats.org/officeDocument/2006/relationships/hyperlink" Target="https://www.inmoweb.es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habitaclia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iBYtsJF1aVQ&amp;feature=youtu.be" TargetMode="External"/><Relationship Id="rId19" Type="http://schemas.openxmlformats.org/officeDocument/2006/relationships/hyperlink" Target="https://www.youtube.com/watch?v=iBYtsJF1aVQ&amp;feature=youtu.be" TargetMode="External"/><Relationship Id="rId31" Type="http://schemas.openxmlformats.org/officeDocument/2006/relationships/hyperlink" Target="https://get.witei.com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Gd7OMfO0AU" TargetMode="External"/><Relationship Id="rId14" Type="http://schemas.openxmlformats.org/officeDocument/2006/relationships/hyperlink" Target="https://www.sellodecalidadfotocasa.es/" TargetMode="External"/><Relationship Id="rId22" Type="http://schemas.openxmlformats.org/officeDocument/2006/relationships/hyperlink" Target="https://www.sellodecalidadfotocasa.es/" TargetMode="External"/><Relationship Id="rId27" Type="http://schemas.openxmlformats.org/officeDocument/2006/relationships/hyperlink" Target="https://www.fotocasa.es" TargetMode="External"/><Relationship Id="rId30" Type="http://schemas.openxmlformats.org/officeDocument/2006/relationships/hyperlink" Target="https://datavenues.com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V/tpuBkNjD7Ws1pWVN54z2F1w==">CgMxLjA4AHIhMWlHU0xqR3E3dXpGVTljTkQ3enl2c3BxdE0zWS1IMWZT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1322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310</cp:revision>
  <dcterms:created xsi:type="dcterms:W3CDTF">2024-02-06T13:46:00Z</dcterms:created>
  <dcterms:modified xsi:type="dcterms:W3CDTF">2026-05-04T20:34:00Z</dcterms:modified>
</cp:coreProperties>
</file>