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909AC" w14:textId="46E97BEE" w:rsidR="007F535E" w:rsidRDefault="0002129B" w:rsidP="000D6AF8">
      <w:pPr>
        <w:ind w:right="-574"/>
        <w:jc w:val="center"/>
        <w:rPr>
          <w:rFonts w:ascii="National" w:eastAsia="National" w:hAnsi="National" w:cs="National"/>
          <w:b/>
          <w:color w:val="1DBDC5"/>
          <w:sz w:val="36"/>
          <w:szCs w:val="36"/>
        </w:rPr>
      </w:pPr>
      <w:r>
        <w:rPr>
          <w:rFonts w:ascii="National" w:eastAsia="National" w:hAnsi="National" w:cs="National"/>
          <w:b/>
          <w:color w:val="1DBDC5"/>
          <w:sz w:val="36"/>
          <w:szCs w:val="36"/>
        </w:rPr>
        <w:t>INNOVACIÓN EN EL SECTOR INMOBILIARIO</w:t>
      </w:r>
    </w:p>
    <w:p w14:paraId="35E7B93A" w14:textId="3F689D8A" w:rsidR="00563F38" w:rsidRPr="00521495" w:rsidRDefault="00563F38" w:rsidP="000D6AF8">
      <w:pPr>
        <w:pBdr>
          <w:top w:val="nil"/>
          <w:left w:val="nil"/>
          <w:bottom w:val="nil"/>
          <w:right w:val="nil"/>
          <w:between w:val="nil"/>
        </w:pBdr>
        <w:ind w:left="720"/>
        <w:jc w:val="center"/>
        <w:rPr>
          <w:rFonts w:ascii="National" w:eastAsia="National" w:hAnsi="National" w:cs="National"/>
          <w:b/>
          <w:color w:val="303AB2"/>
          <w:sz w:val="52"/>
          <w:szCs w:val="52"/>
        </w:rPr>
      </w:pPr>
      <w:r w:rsidRPr="00521495">
        <w:rPr>
          <w:rFonts w:ascii="National" w:eastAsia="National" w:hAnsi="National" w:cs="National"/>
          <w:b/>
          <w:color w:val="303AB2"/>
          <w:sz w:val="52"/>
          <w:szCs w:val="52"/>
        </w:rPr>
        <w:t xml:space="preserve">Inteligencia artificial y música: Fotocasa eleva su apuesta tecnológica en su nueva campaña </w:t>
      </w:r>
    </w:p>
    <w:p w14:paraId="30E35084" w14:textId="77777777" w:rsidR="007F535E" w:rsidRDefault="007F535E" w:rsidP="00521495">
      <w:pPr>
        <w:pBdr>
          <w:top w:val="nil"/>
          <w:left w:val="nil"/>
          <w:bottom w:val="nil"/>
          <w:right w:val="nil"/>
          <w:between w:val="nil"/>
        </w:pBdr>
        <w:jc w:val="both"/>
        <w:rPr>
          <w:rFonts w:ascii="Open Sans" w:eastAsia="Open Sans" w:hAnsi="Open Sans" w:cs="Open Sans"/>
          <w:sz w:val="16"/>
          <w:szCs w:val="16"/>
        </w:rPr>
      </w:pPr>
    </w:p>
    <w:p w14:paraId="1B949433" w14:textId="72B0141B" w:rsidR="007F535E" w:rsidRPr="00521495" w:rsidRDefault="003A55BC" w:rsidP="00521495">
      <w:pPr>
        <w:pStyle w:val="Prrafodelista"/>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lang w:val="es"/>
        </w:rPr>
      </w:pPr>
      <w:r w:rsidRPr="00521495">
        <w:rPr>
          <w:rFonts w:ascii="Open Sans Light" w:eastAsia="Open Sans Light" w:hAnsi="Open Sans Light" w:cs="Open Sans Light"/>
          <w:b/>
          <w:bCs/>
          <w:color w:val="303AB2"/>
          <w:lang w:val="es"/>
        </w:rPr>
        <w:t xml:space="preserve">El proyecto se ha desarrollado junto a </w:t>
      </w:r>
      <w:r w:rsidR="0043511B" w:rsidRPr="00521495">
        <w:rPr>
          <w:rFonts w:ascii="Open Sans Light" w:eastAsia="Open Sans Light" w:hAnsi="Open Sans Light" w:cs="Open Sans Light"/>
          <w:b/>
          <w:bCs/>
          <w:color w:val="303AB2"/>
          <w:lang w:val="es"/>
        </w:rPr>
        <w:t xml:space="preserve">la agencia </w:t>
      </w:r>
      <w:r w:rsidRPr="00521495">
        <w:rPr>
          <w:rFonts w:ascii="Open Sans Light" w:eastAsia="Open Sans Light" w:hAnsi="Open Sans Light" w:cs="Open Sans Light"/>
          <w:b/>
          <w:bCs/>
          <w:color w:val="303AB2"/>
          <w:lang w:val="es"/>
        </w:rPr>
        <w:t>Coyote y ha combinado 10 herramientas de IA en más de 750 versiones creativas</w:t>
      </w:r>
    </w:p>
    <w:p w14:paraId="17DE18FC" w14:textId="24E826B5" w:rsidR="00563F38" w:rsidRPr="00521495" w:rsidRDefault="00563F38" w:rsidP="00521495">
      <w:pPr>
        <w:pStyle w:val="Prrafodelista"/>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lang w:val="es"/>
        </w:rPr>
      </w:pPr>
      <w:r w:rsidRPr="00521495">
        <w:rPr>
          <w:rFonts w:ascii="Open Sans Light" w:eastAsia="Open Sans Light" w:hAnsi="Open Sans Light" w:cs="Open Sans Light"/>
          <w:b/>
          <w:bCs/>
          <w:color w:val="303AB2"/>
          <w:lang w:val="es"/>
        </w:rPr>
        <w:t>Fotocasa reivindica una búsqueda de vivienda más tranquila y segura gracias a su Sello de Calidad, único en el sector</w:t>
      </w:r>
    </w:p>
    <w:p w14:paraId="3BA6A173" w14:textId="57367E5A" w:rsidR="007F535E" w:rsidRDefault="005F4D3A" w:rsidP="00521495">
      <w:pPr>
        <w:pStyle w:val="Prrafodelista"/>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lang w:val="es"/>
        </w:rPr>
      </w:pPr>
      <w:r w:rsidRPr="00521495">
        <w:rPr>
          <w:rFonts w:ascii="Open Sans Light" w:eastAsia="Open Sans Light" w:hAnsi="Open Sans Light" w:cs="Open Sans Light"/>
          <w:b/>
          <w:bCs/>
          <w:color w:val="303AB2"/>
          <w:lang w:val="es"/>
        </w:rPr>
        <w:t xml:space="preserve">Fotocasa </w:t>
      </w:r>
      <w:r w:rsidR="000D6AF8" w:rsidRPr="00521495">
        <w:rPr>
          <w:rFonts w:ascii="Open Sans Light" w:eastAsia="Open Sans Light" w:hAnsi="Open Sans Light" w:cs="Open Sans Light"/>
          <w:b/>
          <w:bCs/>
          <w:color w:val="303AB2"/>
          <w:lang w:val="es"/>
        </w:rPr>
        <w:t>continúa avanzando en el uso de la IA aplicada al sector inmobiliario con soluciones como su aplicación en Chat</w:t>
      </w:r>
      <w:r w:rsidR="005E4630" w:rsidRPr="00521495">
        <w:rPr>
          <w:rFonts w:ascii="Open Sans Light" w:eastAsia="Open Sans Light" w:hAnsi="Open Sans Light" w:cs="Open Sans Light"/>
          <w:b/>
          <w:bCs/>
          <w:color w:val="303AB2"/>
          <w:lang w:val="es"/>
        </w:rPr>
        <w:t xml:space="preserve"> </w:t>
      </w:r>
      <w:r w:rsidR="000D6AF8" w:rsidRPr="00521495">
        <w:rPr>
          <w:rFonts w:ascii="Open Sans Light" w:eastAsia="Open Sans Light" w:hAnsi="Open Sans Light" w:cs="Open Sans Light"/>
          <w:b/>
          <w:bCs/>
          <w:color w:val="303AB2"/>
          <w:lang w:val="es"/>
        </w:rPr>
        <w:t xml:space="preserve">GPT, la </w:t>
      </w:r>
      <w:r w:rsidRPr="00521495">
        <w:rPr>
          <w:rFonts w:ascii="Open Sans Light" w:eastAsia="Open Sans Light" w:hAnsi="Open Sans Light" w:cs="Open Sans Light"/>
          <w:b/>
          <w:bCs/>
          <w:color w:val="303AB2"/>
          <w:lang w:val="es"/>
        </w:rPr>
        <w:t>b</w:t>
      </w:r>
      <w:r w:rsidR="000D6AF8" w:rsidRPr="00521495">
        <w:rPr>
          <w:rFonts w:ascii="Open Sans Light" w:eastAsia="Open Sans Light" w:hAnsi="Open Sans Light" w:cs="Open Sans Light"/>
          <w:b/>
          <w:bCs/>
          <w:color w:val="303AB2"/>
          <w:lang w:val="es"/>
        </w:rPr>
        <w:t xml:space="preserve">úsqueda </w:t>
      </w:r>
      <w:r w:rsidR="005E4630" w:rsidRPr="00521495">
        <w:rPr>
          <w:rFonts w:ascii="Open Sans Light" w:eastAsia="Open Sans Light" w:hAnsi="Open Sans Light" w:cs="Open Sans Light"/>
          <w:b/>
          <w:bCs/>
          <w:color w:val="303AB2"/>
          <w:lang w:val="es"/>
        </w:rPr>
        <w:t>a</w:t>
      </w:r>
      <w:r w:rsidR="000D6AF8" w:rsidRPr="00521495">
        <w:rPr>
          <w:rFonts w:ascii="Open Sans Light" w:eastAsia="Open Sans Light" w:hAnsi="Open Sans Light" w:cs="Open Sans Light"/>
          <w:b/>
          <w:bCs/>
          <w:color w:val="303AB2"/>
          <w:lang w:val="es"/>
        </w:rPr>
        <w:t>sistida por IA y otros servicios predictivos orientados a facilitar la toma de decisiones de los usuarios</w:t>
      </w:r>
    </w:p>
    <w:p w14:paraId="06933474" w14:textId="7C6F3177" w:rsidR="00FE1E45" w:rsidRPr="00FE1E45" w:rsidRDefault="00FE1E45" w:rsidP="00FE1E45">
      <w:pPr>
        <w:pStyle w:val="Prrafodelista"/>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E669D6">
        <w:rPr>
          <w:rFonts w:ascii="Open Sans Light" w:eastAsia="Open Sans Light" w:hAnsi="Open Sans Light" w:cs="Open Sans Light"/>
          <w:b/>
          <w:bCs/>
          <w:color w:val="303AB2"/>
        </w:rPr>
        <w:t xml:space="preserve">La iniciativa forma parte de una estrategia </w:t>
      </w:r>
      <w:r>
        <w:rPr>
          <w:rFonts w:ascii="Open Sans Light" w:eastAsia="Open Sans Light" w:hAnsi="Open Sans Light" w:cs="Open Sans Light"/>
          <w:b/>
          <w:bCs/>
          <w:color w:val="303AB2"/>
        </w:rPr>
        <w:t xml:space="preserve">publicitaria a nivel </w:t>
      </w:r>
      <w:r w:rsidRPr="00E669D6">
        <w:rPr>
          <w:rFonts w:ascii="Open Sans Light" w:eastAsia="Open Sans Light" w:hAnsi="Open Sans Light" w:cs="Open Sans Light"/>
          <w:b/>
          <w:bCs/>
          <w:color w:val="303AB2"/>
        </w:rPr>
        <w:t xml:space="preserve">nacional compuesta por tres spots: </w:t>
      </w:r>
      <w:hyperlink r:id="rId9" w:history="1">
        <w:r w:rsidRPr="00F868D5">
          <w:rPr>
            <w:rStyle w:val="Hipervnculo"/>
            <w:rFonts w:ascii="Open Sans Light" w:eastAsia="Open Sans Light" w:hAnsi="Open Sans Light" w:cs="Open Sans Light"/>
            <w:b/>
            <w:bCs/>
          </w:rPr>
          <w:t>pop</w:t>
        </w:r>
      </w:hyperlink>
      <w:r w:rsidRPr="00E6317D">
        <w:rPr>
          <w:rFonts w:ascii="Open Sans Light" w:eastAsia="Open Sans Light" w:hAnsi="Open Sans Light" w:cs="Open Sans Light"/>
          <w:b/>
          <w:bCs/>
          <w:color w:val="303AB2"/>
        </w:rPr>
        <w:t xml:space="preserve">, </w:t>
      </w:r>
      <w:hyperlink r:id="rId10" w:history="1">
        <w:proofErr w:type="spellStart"/>
        <w:r w:rsidRPr="00E6317D">
          <w:rPr>
            <w:rStyle w:val="Hipervnculo"/>
            <w:rFonts w:ascii="Open Sans Light" w:eastAsia="Open Sans Light" w:hAnsi="Open Sans Light" w:cs="Open Sans Light"/>
            <w:b/>
            <w:bCs/>
          </w:rPr>
          <w:t>ska</w:t>
        </w:r>
        <w:proofErr w:type="spellEnd"/>
      </w:hyperlink>
      <w:r w:rsidRPr="00E6317D">
        <w:rPr>
          <w:rFonts w:ascii="Open Sans Light" w:eastAsia="Open Sans Light" w:hAnsi="Open Sans Light" w:cs="Open Sans Light"/>
          <w:b/>
          <w:bCs/>
          <w:color w:val="303AB2"/>
        </w:rPr>
        <w:t xml:space="preserve"> y </w:t>
      </w:r>
      <w:hyperlink r:id="rId11" w:history="1">
        <w:r w:rsidRPr="00E6317D">
          <w:rPr>
            <w:rStyle w:val="Hipervnculo"/>
            <w:rFonts w:ascii="Open Sans Light" w:eastAsia="Open Sans Light" w:hAnsi="Open Sans Light" w:cs="Open Sans Light"/>
            <w:b/>
            <w:bCs/>
          </w:rPr>
          <w:t>flamenco</w:t>
        </w:r>
      </w:hyperlink>
    </w:p>
    <w:p w14:paraId="64F5D3AC" w14:textId="77777777" w:rsidR="007F535E" w:rsidRDefault="007F535E" w:rsidP="000D6AF8">
      <w:pPr>
        <w:pBdr>
          <w:top w:val="nil"/>
          <w:left w:val="nil"/>
          <w:bottom w:val="nil"/>
          <w:right w:val="nil"/>
          <w:between w:val="nil"/>
        </w:pBdr>
        <w:jc w:val="both"/>
        <w:rPr>
          <w:rFonts w:ascii="Open Sans" w:eastAsia="Open Sans" w:hAnsi="Open Sans" w:cs="Open Sans"/>
          <w:b/>
          <w:color w:val="303AB2"/>
          <w:highlight w:val="yellow"/>
        </w:rPr>
      </w:pPr>
    </w:p>
    <w:p w14:paraId="45C665E5" w14:textId="6BF630C4" w:rsidR="007F535E" w:rsidRDefault="001019CB" w:rsidP="000D6AF8">
      <w:pPr>
        <w:pBdr>
          <w:top w:val="nil"/>
          <w:left w:val="nil"/>
          <w:bottom w:val="nil"/>
          <w:right w:val="nil"/>
          <w:between w:val="nil"/>
        </w:pBdr>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A55BC">
        <w:rPr>
          <w:rFonts w:ascii="Open Sans Light" w:eastAsia="Open Sans Light" w:hAnsi="Open Sans Light" w:cs="Open Sans Light"/>
          <w:b/>
          <w:color w:val="303AB2"/>
        </w:rPr>
        <w:t>5</w:t>
      </w:r>
      <w:r>
        <w:rPr>
          <w:rFonts w:ascii="Open Sans Light" w:eastAsia="Open Sans Light" w:hAnsi="Open Sans Light" w:cs="Open Sans Light"/>
          <w:b/>
          <w:color w:val="303AB2"/>
        </w:rPr>
        <w:t xml:space="preserve"> de </w:t>
      </w:r>
      <w:r w:rsidR="003A55BC">
        <w:rPr>
          <w:rFonts w:ascii="Open Sans Light" w:eastAsia="Open Sans Light" w:hAnsi="Open Sans Light" w:cs="Open Sans Light"/>
          <w:b/>
          <w:color w:val="303AB2"/>
        </w:rPr>
        <w:t>mayo</w:t>
      </w:r>
      <w:r>
        <w:rPr>
          <w:rFonts w:ascii="Open Sans Light" w:eastAsia="Open Sans Light" w:hAnsi="Open Sans Light" w:cs="Open Sans Light"/>
          <w:b/>
          <w:color w:val="303AB2"/>
        </w:rPr>
        <w:t xml:space="preserve"> de 202</w:t>
      </w:r>
      <w:r w:rsidR="003A55BC">
        <w:rPr>
          <w:rFonts w:ascii="Open Sans Light" w:eastAsia="Open Sans Light" w:hAnsi="Open Sans Light" w:cs="Open Sans Light"/>
          <w:b/>
          <w:color w:val="303AB2"/>
        </w:rPr>
        <w:t>6</w:t>
      </w:r>
    </w:p>
    <w:p w14:paraId="673FEF0F" w14:textId="77777777" w:rsidR="007F535E" w:rsidRDefault="007F535E" w:rsidP="000D6AF8">
      <w:pPr>
        <w:pBdr>
          <w:top w:val="nil"/>
          <w:left w:val="nil"/>
          <w:bottom w:val="nil"/>
          <w:right w:val="nil"/>
          <w:between w:val="nil"/>
        </w:pBdr>
        <w:jc w:val="both"/>
        <w:rPr>
          <w:rFonts w:ascii="Open Sans Light" w:eastAsia="Open Sans Light" w:hAnsi="Open Sans Light" w:cs="Open Sans Light"/>
          <w:b/>
          <w:color w:val="303AB2"/>
        </w:rPr>
      </w:pPr>
    </w:p>
    <w:p w14:paraId="0E2D5338" w14:textId="32CF3E1A" w:rsidR="00321538" w:rsidRPr="00C65FB1" w:rsidRDefault="00321538" w:rsidP="00C65FB1">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La apuesta por la inteligencia artificial y las últimas aplicaciones tecnológicas han guiado la última campaña de publicidad de</w:t>
      </w:r>
      <w:r w:rsidR="003522DD" w:rsidRPr="003522DD">
        <w:rPr>
          <w:rFonts w:ascii="Open Sans" w:eastAsia="Open Sans" w:hAnsi="Open Sans" w:cs="Open Sans"/>
        </w:rPr>
        <w:t xml:space="preserve"> </w:t>
      </w:r>
      <w:hyperlink r:id="rId12" w:history="1">
        <w:r w:rsidR="00C65FB1" w:rsidRPr="003522DD">
          <w:rPr>
            <w:rStyle w:val="Hipervnculo"/>
            <w:rFonts w:ascii="Open Sans" w:eastAsia="Open Sans" w:hAnsi="Open Sans" w:cs="Open Sans"/>
            <w:b/>
            <w:bCs/>
          </w:rPr>
          <w:t>Fotocasa</w:t>
        </w:r>
      </w:hyperlink>
      <w:r w:rsidRPr="00C65FB1">
        <w:rPr>
          <w:rFonts w:ascii="Open Sans" w:eastAsia="Open Sans" w:hAnsi="Open Sans" w:cs="Open Sans"/>
        </w:rPr>
        <w:t>.</w:t>
      </w:r>
      <w:r w:rsidR="00C65FB1">
        <w:rPr>
          <w:rFonts w:ascii="Open Sans" w:eastAsia="Open Sans" w:hAnsi="Open Sans" w:cs="Open Sans"/>
        </w:rPr>
        <w:t xml:space="preserve"> </w:t>
      </w:r>
      <w:r>
        <w:rPr>
          <w:rFonts w:ascii="Open Sans" w:eastAsia="Open Sans" w:hAnsi="Open Sans" w:cs="Open Sans"/>
        </w:rPr>
        <w:t xml:space="preserve">Y es que el portal inmobiliario ha lanzado un nuevo spot publicitario que ha sido </w:t>
      </w:r>
      <w:r w:rsidRPr="00C65FB1">
        <w:rPr>
          <w:rFonts w:ascii="Open Sans" w:eastAsia="Open Sans" w:hAnsi="Open Sans" w:cs="Open Sans"/>
          <w:b/>
          <w:bCs/>
        </w:rPr>
        <w:t xml:space="preserve">una nueva experimentación con la inteligencia artificial </w:t>
      </w:r>
      <w:r w:rsidRPr="00C65FB1">
        <w:rPr>
          <w:rFonts w:ascii="Open Sans" w:eastAsia="Open Sans" w:hAnsi="Open Sans" w:cs="Open Sans"/>
          <w:b/>
          <w:bCs/>
        </w:rPr>
        <w:t>en el terreno publicitario</w:t>
      </w:r>
      <w:r w:rsidRPr="00C65FB1">
        <w:rPr>
          <w:rFonts w:ascii="Open Sans" w:eastAsia="Open Sans" w:hAnsi="Open Sans" w:cs="Open Sans"/>
          <w:b/>
          <w:bCs/>
        </w:rPr>
        <w:t xml:space="preserve"> y se ha hecho </w:t>
      </w:r>
      <w:r w:rsidRPr="00C65FB1">
        <w:rPr>
          <w:rFonts w:ascii="Open Sans" w:eastAsia="Open Sans" w:hAnsi="Open Sans" w:cs="Open Sans"/>
          <w:b/>
          <w:bCs/>
        </w:rPr>
        <w:t>desde un planteamiento más evolucionado al utilizar la tecnología para construir un relato emocional sobre la confianza en la búsqueda de vivienda</w:t>
      </w:r>
      <w:r w:rsidRPr="005661E8">
        <w:rPr>
          <w:rFonts w:ascii="Open Sans" w:eastAsia="Open Sans" w:hAnsi="Open Sans" w:cs="Open Sans"/>
        </w:rPr>
        <w:t xml:space="preserve">. En esta ocasión, el proyecto, desarrollado por el equipo de marketing </w:t>
      </w:r>
      <w:r w:rsidR="00C65FB1">
        <w:rPr>
          <w:rFonts w:ascii="Open Sans" w:eastAsia="Open Sans" w:hAnsi="Open Sans" w:cs="Open Sans"/>
        </w:rPr>
        <w:t xml:space="preserve">de </w:t>
      </w:r>
      <w:hyperlink r:id="rId13" w:history="1">
        <w:r w:rsidR="00C65FB1" w:rsidRPr="003522DD">
          <w:rPr>
            <w:rStyle w:val="Hipervnculo"/>
            <w:rFonts w:ascii="Open Sans" w:eastAsia="Open Sans" w:hAnsi="Open Sans" w:cs="Open Sans"/>
            <w:b/>
            <w:bCs/>
          </w:rPr>
          <w:t>Fotocasa</w:t>
        </w:r>
      </w:hyperlink>
      <w:r w:rsidRPr="005661E8">
        <w:rPr>
          <w:rFonts w:ascii="Open Sans" w:eastAsia="Open Sans" w:hAnsi="Open Sans" w:cs="Open Sans"/>
        </w:rPr>
        <w:t xml:space="preserve"> junto con la agencia creativa Coyote, </w:t>
      </w:r>
      <w:r w:rsidRPr="00C65FB1">
        <w:rPr>
          <w:rFonts w:ascii="Open Sans" w:eastAsia="Open Sans" w:hAnsi="Open Sans" w:cs="Open Sans"/>
        </w:rPr>
        <w:t xml:space="preserve">se ha planteado como un </w:t>
      </w:r>
      <w:r w:rsidRPr="00C65FB1">
        <w:rPr>
          <w:rFonts w:ascii="Open Sans" w:eastAsia="Open Sans" w:hAnsi="Open Sans" w:cs="Open Sans"/>
          <w:b/>
          <w:bCs/>
        </w:rPr>
        <w:t>laboratorio de experimentación en el que se han utilizado 10 herramientas de IA diferentes y se han generado más de 750 versiones entre música, imágenes y vídeo.</w:t>
      </w:r>
    </w:p>
    <w:p w14:paraId="00A7E2F4" w14:textId="7BDE537F" w:rsidR="00321538" w:rsidRPr="00C65FB1" w:rsidRDefault="00321538" w:rsidP="00C65FB1">
      <w:pPr>
        <w:pBdr>
          <w:top w:val="nil"/>
          <w:left w:val="nil"/>
          <w:bottom w:val="nil"/>
          <w:right w:val="nil"/>
          <w:between w:val="nil"/>
        </w:pBdr>
        <w:spacing w:line="276" w:lineRule="auto"/>
        <w:jc w:val="both"/>
        <w:rPr>
          <w:rFonts w:ascii="Open Sans" w:eastAsia="Open Sans" w:hAnsi="Open Sans" w:cs="Open Sans"/>
          <w:b/>
          <w:bCs/>
        </w:rPr>
      </w:pPr>
    </w:p>
    <w:p w14:paraId="69F41FF4" w14:textId="02E3B455" w:rsidR="000D6AF8" w:rsidRDefault="00321538" w:rsidP="00C65FB1">
      <w:pPr>
        <w:pBdr>
          <w:top w:val="nil"/>
          <w:left w:val="nil"/>
          <w:bottom w:val="nil"/>
          <w:right w:val="nil"/>
          <w:between w:val="nil"/>
        </w:pBdr>
        <w:spacing w:line="276" w:lineRule="auto"/>
        <w:jc w:val="both"/>
        <w:rPr>
          <w:rFonts w:ascii="Open Sans" w:eastAsia="Open Sans" w:hAnsi="Open Sans" w:cs="Open Sans"/>
        </w:rPr>
      </w:pPr>
      <w:r w:rsidRPr="002A148D">
        <w:rPr>
          <w:rFonts w:ascii="Open Sans" w:eastAsia="Open Sans" w:hAnsi="Open Sans" w:cs="Open Sans"/>
        </w:rPr>
        <w:t>Bajo el concepto “</w:t>
      </w:r>
      <w:r w:rsidRPr="00C65FB1">
        <w:rPr>
          <w:rFonts w:ascii="Open Sans" w:eastAsia="Open Sans" w:hAnsi="Open Sans" w:cs="Open Sans"/>
          <w:i/>
          <w:iCs/>
        </w:rPr>
        <w:t xml:space="preserve">Busca casa con el sello de calidad y encuentra tu próximo hogar en </w:t>
      </w:r>
      <w:hyperlink r:id="rId14" w:history="1">
        <w:r w:rsidR="00C65FB1" w:rsidRPr="00C65FB1">
          <w:rPr>
            <w:rStyle w:val="Hipervnculo"/>
            <w:rFonts w:ascii="Open Sans" w:eastAsia="Open Sans" w:hAnsi="Open Sans" w:cs="Open Sans"/>
            <w:b/>
            <w:bCs/>
            <w:i/>
            <w:iCs/>
          </w:rPr>
          <w:t>Fotocasa</w:t>
        </w:r>
      </w:hyperlink>
      <w:r w:rsidRPr="002A148D">
        <w:rPr>
          <w:rFonts w:ascii="Open Sans" w:eastAsia="Open Sans" w:hAnsi="Open Sans" w:cs="Open Sans"/>
        </w:rPr>
        <w:t>”</w:t>
      </w:r>
      <w:r>
        <w:rPr>
          <w:rFonts w:ascii="Open Sans" w:eastAsia="Open Sans" w:hAnsi="Open Sans" w:cs="Open Sans"/>
        </w:rPr>
        <w:t xml:space="preserve">, la nueva campaña </w:t>
      </w:r>
      <w:r w:rsidR="003522DD" w:rsidRPr="003522DD">
        <w:rPr>
          <w:rFonts w:ascii="Open Sans" w:eastAsia="Open Sans" w:hAnsi="Open Sans" w:cs="Open Sans"/>
        </w:rPr>
        <w:t xml:space="preserve">transmite que encontrar vivienda puede ser un proceso más tranquilo cuando el usuario cuenta con un entorno seguro, fiable y </w:t>
      </w:r>
      <w:r w:rsidR="003522DD" w:rsidRPr="003522DD">
        <w:rPr>
          <w:rFonts w:ascii="Open Sans" w:eastAsia="Open Sans" w:hAnsi="Open Sans" w:cs="Open Sans"/>
        </w:rPr>
        <w:lastRenderedPageBreak/>
        <w:t>diseñado para facilitar una de las decisiones más importantes de su vida. La campaña sitúa la confianza en el centro de la experiencia</w:t>
      </w:r>
      <w:r>
        <w:rPr>
          <w:rFonts w:ascii="Open Sans" w:eastAsia="Open Sans" w:hAnsi="Open Sans" w:cs="Open Sans"/>
        </w:rPr>
        <w:t xml:space="preserve">, gracias a su exclusivo </w:t>
      </w:r>
      <w:hyperlink r:id="rId15" w:history="1">
        <w:r w:rsidR="00C65FB1" w:rsidRPr="00E6317D">
          <w:rPr>
            <w:rStyle w:val="Hipervnculo"/>
            <w:rFonts w:ascii="Open Sans" w:eastAsia="Open Sans" w:hAnsi="Open Sans" w:cs="Open Sans"/>
            <w:b/>
            <w:bCs/>
          </w:rPr>
          <w:t>sello de calidad de Fotocasa</w:t>
        </w:r>
      </w:hyperlink>
      <w:r w:rsidR="003522DD" w:rsidRPr="003522DD">
        <w:rPr>
          <w:rFonts w:ascii="Open Sans" w:eastAsia="Open Sans" w:hAnsi="Open Sans" w:cs="Open Sans"/>
        </w:rPr>
        <w:t xml:space="preserve"> y recuerda que </w:t>
      </w:r>
      <w:proofErr w:type="spellStart"/>
      <w:r>
        <w:rPr>
          <w:rFonts w:ascii="Open Sans" w:eastAsia="Open Sans" w:hAnsi="Open Sans" w:cs="Open Sans"/>
        </w:rPr>
        <w:t>el</w:t>
      </w:r>
      <w:proofErr w:type="spellEnd"/>
      <w:r>
        <w:rPr>
          <w:rFonts w:ascii="Open Sans" w:eastAsia="Open Sans" w:hAnsi="Open Sans" w:cs="Open Sans"/>
        </w:rPr>
        <w:t xml:space="preserve"> portal inmobiliario</w:t>
      </w:r>
      <w:r w:rsidR="003522DD" w:rsidRPr="003522DD">
        <w:rPr>
          <w:rFonts w:ascii="Open Sans" w:eastAsia="Open Sans" w:hAnsi="Open Sans" w:cs="Open Sans"/>
        </w:rPr>
        <w:t xml:space="preserve"> trabaja para ofrecer herramientas que ayuden a tomar decisiones de forma más </w:t>
      </w:r>
      <w:r>
        <w:rPr>
          <w:rFonts w:ascii="Open Sans" w:eastAsia="Open Sans" w:hAnsi="Open Sans" w:cs="Open Sans"/>
        </w:rPr>
        <w:t>tranquila</w:t>
      </w:r>
      <w:r w:rsidR="003522DD" w:rsidRPr="003522DD">
        <w:rPr>
          <w:rFonts w:ascii="Open Sans" w:eastAsia="Open Sans" w:hAnsi="Open Sans" w:cs="Open Sans"/>
        </w:rPr>
        <w:t>, informada y segura.</w:t>
      </w:r>
      <w:r w:rsidR="00C65FB1">
        <w:rPr>
          <w:rFonts w:ascii="Open Sans" w:eastAsia="Open Sans" w:hAnsi="Open Sans" w:cs="Open Sans"/>
        </w:rPr>
        <w:t xml:space="preserve"> </w:t>
      </w:r>
      <w:r w:rsidR="00C65FB1" w:rsidRPr="00ED4610">
        <w:rPr>
          <w:rFonts w:ascii="Open Sans" w:eastAsia="Open Sans" w:hAnsi="Open Sans" w:cs="Open Sans"/>
        </w:rPr>
        <w:t xml:space="preserve">La campaña se articula en torno a tres piezas audiovisuales que adaptan el mensaje a diferentes estilos musicales: </w:t>
      </w:r>
      <w:hyperlink r:id="rId16" w:history="1">
        <w:r w:rsidR="00C65FB1" w:rsidRPr="00E6317D">
          <w:rPr>
            <w:rStyle w:val="Hipervnculo"/>
            <w:rFonts w:ascii="Open Sans" w:eastAsia="Open Sans" w:hAnsi="Open Sans" w:cs="Open Sans"/>
            <w:b/>
            <w:bCs/>
          </w:rPr>
          <w:t>pop</w:t>
        </w:r>
      </w:hyperlink>
      <w:r w:rsidR="00C65FB1" w:rsidRPr="00E6317D">
        <w:rPr>
          <w:rFonts w:ascii="Open Sans" w:eastAsia="Open Sans" w:hAnsi="Open Sans" w:cs="Open Sans"/>
          <w:b/>
          <w:bCs/>
        </w:rPr>
        <w:t xml:space="preserve">, </w:t>
      </w:r>
      <w:hyperlink r:id="rId17" w:history="1">
        <w:proofErr w:type="spellStart"/>
        <w:r w:rsidR="00C65FB1" w:rsidRPr="00E6317D">
          <w:rPr>
            <w:rStyle w:val="Hipervnculo"/>
            <w:rFonts w:ascii="Open Sans" w:eastAsia="Open Sans" w:hAnsi="Open Sans" w:cs="Open Sans"/>
            <w:b/>
            <w:bCs/>
          </w:rPr>
          <w:t>ska</w:t>
        </w:r>
        <w:proofErr w:type="spellEnd"/>
      </w:hyperlink>
      <w:r w:rsidR="00C65FB1" w:rsidRPr="00E6317D">
        <w:rPr>
          <w:rFonts w:ascii="Open Sans" w:eastAsia="Open Sans" w:hAnsi="Open Sans" w:cs="Open Sans"/>
          <w:b/>
          <w:bCs/>
        </w:rPr>
        <w:t xml:space="preserve"> y </w:t>
      </w:r>
      <w:hyperlink r:id="rId18" w:history="1">
        <w:r w:rsidR="00C65FB1" w:rsidRPr="00E6317D">
          <w:rPr>
            <w:rStyle w:val="Hipervnculo"/>
            <w:rFonts w:ascii="Open Sans" w:eastAsia="Open Sans" w:hAnsi="Open Sans" w:cs="Open Sans"/>
            <w:b/>
            <w:bCs/>
          </w:rPr>
          <w:t>flamenco</w:t>
        </w:r>
      </w:hyperlink>
      <w:r w:rsidR="00C65FB1">
        <w:t>.</w:t>
      </w:r>
    </w:p>
    <w:p w14:paraId="38556D14" w14:textId="77777777" w:rsidR="000D6AF8" w:rsidRPr="000D6AF8" w:rsidRDefault="000D6AF8" w:rsidP="000D6AF8">
      <w:pPr>
        <w:jc w:val="both"/>
        <w:rPr>
          <w:rFonts w:ascii="Open Sans" w:eastAsia="Open Sans" w:hAnsi="Open Sans" w:cs="Open Sans"/>
        </w:rPr>
      </w:pPr>
    </w:p>
    <w:p w14:paraId="428C7218" w14:textId="3EEC0D99" w:rsidR="000D6AF8" w:rsidRPr="00C65FB1" w:rsidRDefault="000D6AF8" w:rsidP="00C65FB1">
      <w:pPr>
        <w:pBdr>
          <w:top w:val="nil"/>
          <w:left w:val="nil"/>
          <w:bottom w:val="nil"/>
          <w:right w:val="nil"/>
          <w:between w:val="nil"/>
        </w:pBdr>
        <w:spacing w:line="276" w:lineRule="auto"/>
        <w:jc w:val="both"/>
        <w:rPr>
          <w:rFonts w:ascii="Open Sans" w:eastAsia="Open Sans" w:hAnsi="Open Sans" w:cs="Open Sans"/>
        </w:rPr>
      </w:pPr>
      <w:r w:rsidRPr="000D6AF8">
        <w:rPr>
          <w:rFonts w:ascii="Open Sans" w:eastAsia="Open Sans" w:hAnsi="Open Sans" w:cs="Open Sans"/>
        </w:rPr>
        <w:t>“</w:t>
      </w:r>
      <w:r w:rsidR="00E1379B" w:rsidRPr="00E1379B">
        <w:rPr>
          <w:rFonts w:ascii="Open Sans" w:eastAsia="Open Sans" w:hAnsi="Open Sans" w:cs="Open Sans"/>
        </w:rPr>
        <w:t>Encontrar vivienda implica comparar, filtrar y decidir en un contexto de mucha información. Con esta campaña queremos poner en valor que la tecnología y la calidad de los anuncios pueden ayudar al usuario a avanzar con más seguridad. La inteligencia artificial nos ha permitido construir una pieza distinta, pero la intención, el mensaje y la dirección creativa siguen siendo plenamente humanos</w:t>
      </w:r>
      <w:r w:rsidRPr="000D6AF8">
        <w:rPr>
          <w:rFonts w:ascii="Open Sans" w:eastAsia="Open Sans" w:hAnsi="Open Sans" w:cs="Open Sans"/>
        </w:rPr>
        <w:t xml:space="preserve">”, </w:t>
      </w:r>
      <w:r w:rsidRPr="00C65FB1">
        <w:rPr>
          <w:rFonts w:ascii="Open Sans" w:eastAsia="Open Sans" w:hAnsi="Open Sans" w:cs="Open Sans"/>
          <w:b/>
          <w:bCs/>
        </w:rPr>
        <w:t>explica Bárbara Puyol, Brand Manager</w:t>
      </w:r>
      <w:r w:rsidRPr="00C65FB1">
        <w:rPr>
          <w:rFonts w:ascii="Open Sans" w:eastAsia="Open Sans" w:hAnsi="Open Sans" w:cs="Open Sans"/>
        </w:rPr>
        <w:t xml:space="preserve"> de </w:t>
      </w:r>
      <w:hyperlink r:id="rId19" w:history="1">
        <w:r w:rsidR="00C65FB1" w:rsidRPr="003522DD">
          <w:rPr>
            <w:rStyle w:val="Hipervnculo"/>
            <w:rFonts w:ascii="Open Sans" w:eastAsia="Open Sans" w:hAnsi="Open Sans" w:cs="Open Sans"/>
            <w:b/>
            <w:bCs/>
          </w:rPr>
          <w:t>Fotocasa</w:t>
        </w:r>
      </w:hyperlink>
      <w:r w:rsidR="00C65FB1">
        <w:t>.</w:t>
      </w:r>
    </w:p>
    <w:p w14:paraId="4179573D" w14:textId="77777777" w:rsidR="00C65FB1" w:rsidRPr="00C65FB1" w:rsidRDefault="00C65FB1" w:rsidP="00C65FB1">
      <w:pPr>
        <w:pBdr>
          <w:top w:val="nil"/>
          <w:left w:val="nil"/>
          <w:bottom w:val="nil"/>
          <w:right w:val="nil"/>
          <w:between w:val="nil"/>
        </w:pBdr>
        <w:spacing w:line="276" w:lineRule="auto"/>
        <w:jc w:val="both"/>
        <w:rPr>
          <w:rFonts w:ascii="Open Sans" w:eastAsia="Open Sans" w:hAnsi="Open Sans" w:cs="Open Sans"/>
        </w:rPr>
      </w:pPr>
    </w:p>
    <w:p w14:paraId="09684E78" w14:textId="77777777" w:rsidR="00C65FB1" w:rsidRPr="000603B6" w:rsidRDefault="00C65FB1" w:rsidP="00C65FB1">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Conexión cultural a</w:t>
      </w:r>
      <w:r w:rsidRPr="000603B6">
        <w:rPr>
          <w:rFonts w:ascii="National" w:eastAsia="National" w:hAnsi="National" w:cs="National"/>
          <w:b/>
          <w:bCs/>
          <w:color w:val="303AB2"/>
          <w:sz w:val="32"/>
          <w:szCs w:val="32"/>
        </w:rPr>
        <w:t xml:space="preserve"> ritmo de </w:t>
      </w:r>
      <w:r>
        <w:rPr>
          <w:rFonts w:ascii="National" w:eastAsia="National" w:hAnsi="National" w:cs="National"/>
          <w:b/>
          <w:bCs/>
          <w:color w:val="303AB2"/>
          <w:sz w:val="32"/>
          <w:szCs w:val="32"/>
        </w:rPr>
        <w:t xml:space="preserve">música </w:t>
      </w:r>
      <w:r w:rsidRPr="000603B6">
        <w:rPr>
          <w:rFonts w:ascii="National" w:eastAsia="National" w:hAnsi="National" w:cs="National"/>
          <w:b/>
          <w:bCs/>
          <w:color w:val="303AB2"/>
          <w:sz w:val="32"/>
          <w:szCs w:val="32"/>
        </w:rPr>
        <w:t xml:space="preserve">pop, flamenco y </w:t>
      </w:r>
      <w:proofErr w:type="spellStart"/>
      <w:r w:rsidRPr="000603B6">
        <w:rPr>
          <w:rFonts w:ascii="National" w:eastAsia="National" w:hAnsi="National" w:cs="National"/>
          <w:b/>
          <w:bCs/>
          <w:color w:val="303AB2"/>
          <w:sz w:val="32"/>
          <w:szCs w:val="32"/>
        </w:rPr>
        <w:t>ska</w:t>
      </w:r>
      <w:proofErr w:type="spellEnd"/>
    </w:p>
    <w:p w14:paraId="01971017" w14:textId="77777777" w:rsidR="00C65FB1" w:rsidRDefault="00C65FB1" w:rsidP="00C65FB1">
      <w:pPr>
        <w:pBdr>
          <w:top w:val="nil"/>
          <w:left w:val="nil"/>
          <w:bottom w:val="nil"/>
          <w:right w:val="nil"/>
          <w:between w:val="nil"/>
        </w:pBdr>
        <w:spacing w:line="276" w:lineRule="auto"/>
        <w:jc w:val="both"/>
        <w:rPr>
          <w:rFonts w:ascii="Open Sans" w:eastAsia="Open Sans" w:hAnsi="Open Sans" w:cs="Open Sans"/>
        </w:rPr>
      </w:pPr>
    </w:p>
    <w:p w14:paraId="1B50E234" w14:textId="19F5004A" w:rsidR="00C65FB1" w:rsidRPr="00ED4610" w:rsidRDefault="00C65FB1" w:rsidP="00C65FB1">
      <w:pPr>
        <w:pBdr>
          <w:top w:val="nil"/>
          <w:left w:val="nil"/>
          <w:bottom w:val="nil"/>
          <w:right w:val="nil"/>
          <w:between w:val="nil"/>
        </w:pBdr>
        <w:spacing w:line="276" w:lineRule="auto"/>
        <w:jc w:val="both"/>
        <w:rPr>
          <w:rFonts w:ascii="Open Sans" w:eastAsia="Open Sans" w:hAnsi="Open Sans" w:cs="Open Sans"/>
        </w:rPr>
      </w:pPr>
      <w:r w:rsidRPr="00ED4610">
        <w:rPr>
          <w:rFonts w:ascii="Open Sans" w:eastAsia="Open Sans" w:hAnsi="Open Sans" w:cs="Open Sans"/>
        </w:rPr>
        <w:t xml:space="preserve">En concreto, el spot de </w:t>
      </w:r>
      <w:hyperlink r:id="rId20" w:history="1">
        <w:r w:rsidRPr="00E6317D">
          <w:rPr>
            <w:rStyle w:val="Hipervnculo"/>
            <w:rFonts w:ascii="Open Sans" w:eastAsia="Open Sans" w:hAnsi="Open Sans" w:cs="Open Sans"/>
            <w:b/>
            <w:bCs/>
          </w:rPr>
          <w:t>pop</w:t>
        </w:r>
      </w:hyperlink>
      <w:r w:rsidRPr="00ED4610">
        <w:rPr>
          <w:rFonts w:ascii="Open Sans" w:eastAsia="Open Sans" w:hAnsi="Open Sans" w:cs="Open Sans"/>
        </w:rPr>
        <w:t xml:space="preserve"> ofrece una propuesta contemporánea y emocional, el de </w:t>
      </w:r>
      <w:hyperlink r:id="rId21" w:history="1">
        <w:proofErr w:type="spellStart"/>
        <w:r w:rsidRPr="00E6317D">
          <w:rPr>
            <w:rStyle w:val="Hipervnculo"/>
            <w:rFonts w:ascii="Open Sans" w:eastAsia="Open Sans" w:hAnsi="Open Sans" w:cs="Open Sans"/>
            <w:b/>
            <w:bCs/>
          </w:rPr>
          <w:t>ska</w:t>
        </w:r>
        <w:proofErr w:type="spellEnd"/>
      </w:hyperlink>
      <w:r w:rsidRPr="00ED4610">
        <w:rPr>
          <w:rFonts w:ascii="Open Sans" w:eastAsia="Open Sans" w:hAnsi="Open Sans" w:cs="Open Sans"/>
        </w:rPr>
        <w:t xml:space="preserve"> introduce un tono más festivo y dinámico, y el de </w:t>
      </w:r>
      <w:hyperlink r:id="rId22" w:history="1">
        <w:r w:rsidRPr="00E6317D">
          <w:rPr>
            <w:rStyle w:val="Hipervnculo"/>
            <w:rFonts w:ascii="Open Sans" w:eastAsia="Open Sans" w:hAnsi="Open Sans" w:cs="Open Sans"/>
            <w:b/>
            <w:bCs/>
          </w:rPr>
          <w:t>flamenco</w:t>
        </w:r>
      </w:hyperlink>
      <w:r w:rsidRPr="00ED4610">
        <w:rPr>
          <w:rFonts w:ascii="Open Sans" w:eastAsia="Open Sans" w:hAnsi="Open Sans" w:cs="Open Sans"/>
        </w:rPr>
        <w:t xml:space="preserve"> aporta una dimensión más tradicional y expresiva. </w:t>
      </w:r>
      <w:r w:rsidRPr="00C931D7">
        <w:rPr>
          <w:rFonts w:ascii="Open Sans" w:eastAsia="Open Sans" w:hAnsi="Open Sans" w:cs="Open Sans"/>
          <w:b/>
          <w:bCs/>
        </w:rPr>
        <w:t>Esta diversidad creativa permite trasladar un mismo mensaje (la relevancia del sello de calidad) desde códigos culturales distintos, ampliando así su alcance y capacidad de conexión</w:t>
      </w:r>
      <w:r w:rsidRPr="00ED4610">
        <w:rPr>
          <w:rFonts w:ascii="Open Sans" w:eastAsia="Open Sans" w:hAnsi="Open Sans" w:cs="Open Sans"/>
        </w:rPr>
        <w:t>.</w:t>
      </w:r>
      <w:r>
        <w:rPr>
          <w:rFonts w:ascii="Open Sans" w:eastAsia="Open Sans" w:hAnsi="Open Sans" w:cs="Open Sans"/>
        </w:rPr>
        <w:t xml:space="preserve"> </w:t>
      </w:r>
      <w:r w:rsidRPr="00ED4610">
        <w:rPr>
          <w:rFonts w:ascii="Open Sans" w:eastAsia="Open Sans" w:hAnsi="Open Sans" w:cs="Open Sans"/>
        </w:rPr>
        <w:t xml:space="preserve">La campaña da continuidad a las líneas estratégicas desarrolladas por </w:t>
      </w:r>
      <w:hyperlink r:id="rId23" w:history="1">
        <w:r w:rsidRPr="00B615F3">
          <w:rPr>
            <w:rStyle w:val="Hipervnculo"/>
            <w:rFonts w:ascii="Open Sans" w:eastAsia="Open Sans" w:hAnsi="Open Sans" w:cs="Open Sans"/>
            <w:b/>
            <w:bCs/>
          </w:rPr>
          <w:t>Fotocasa</w:t>
        </w:r>
      </w:hyperlink>
      <w:r w:rsidRPr="00ED4610">
        <w:rPr>
          <w:rFonts w:ascii="Open Sans" w:eastAsia="Open Sans" w:hAnsi="Open Sans" w:cs="Open Sans"/>
        </w:rPr>
        <w:t xml:space="preserve"> en sus acciones anteriores, en las que se ponía el foco en promover una búsqueda de vivienda más calmada y sin estrés, así como en explorar nuevas vías de creatividad a través del uso de inteligencia artificial.</w:t>
      </w:r>
    </w:p>
    <w:p w14:paraId="1BC5AC1B" w14:textId="77777777" w:rsidR="00C65FB1" w:rsidRPr="001B33C7" w:rsidRDefault="00C65FB1" w:rsidP="000D6AF8">
      <w:pPr>
        <w:jc w:val="both"/>
        <w:rPr>
          <w:rFonts w:ascii="Open Sans" w:eastAsia="Open Sans" w:hAnsi="Open Sans" w:cs="Open Sans"/>
          <w:b/>
          <w:bCs/>
        </w:rPr>
      </w:pPr>
    </w:p>
    <w:p w14:paraId="257D63CE" w14:textId="77777777" w:rsidR="001B33C7" w:rsidRDefault="001B33C7" w:rsidP="000D6AF8">
      <w:pPr>
        <w:jc w:val="both"/>
        <w:rPr>
          <w:rFonts w:ascii="Open Sans" w:eastAsia="Open Sans" w:hAnsi="Open Sans" w:cs="Open Sans"/>
        </w:rPr>
      </w:pPr>
    </w:p>
    <w:p w14:paraId="0A859106" w14:textId="77777777" w:rsidR="00C65FB1" w:rsidRPr="000603B6" w:rsidRDefault="00C65FB1" w:rsidP="00C65FB1">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Garantía de calidad y profesionalidad</w:t>
      </w:r>
    </w:p>
    <w:p w14:paraId="41194143" w14:textId="77777777" w:rsidR="00C65FB1" w:rsidRDefault="00C65FB1" w:rsidP="00C65FB1">
      <w:pPr>
        <w:pBdr>
          <w:top w:val="nil"/>
          <w:left w:val="nil"/>
          <w:bottom w:val="nil"/>
          <w:right w:val="nil"/>
          <w:between w:val="nil"/>
        </w:pBdr>
        <w:spacing w:line="276" w:lineRule="auto"/>
        <w:jc w:val="both"/>
        <w:rPr>
          <w:rFonts w:ascii="Open Sans" w:eastAsia="Open Sans" w:hAnsi="Open Sans" w:cs="Open Sans"/>
        </w:rPr>
      </w:pPr>
    </w:p>
    <w:p w14:paraId="00E97605" w14:textId="77777777" w:rsidR="00C65FB1" w:rsidRDefault="00C65FB1" w:rsidP="00C65FB1">
      <w:pPr>
        <w:pBdr>
          <w:top w:val="nil"/>
          <w:left w:val="nil"/>
          <w:bottom w:val="nil"/>
          <w:right w:val="nil"/>
          <w:between w:val="nil"/>
        </w:pBdr>
        <w:spacing w:line="276" w:lineRule="auto"/>
        <w:jc w:val="both"/>
        <w:rPr>
          <w:rFonts w:ascii="Open Sans" w:eastAsia="Open Sans" w:hAnsi="Open Sans" w:cs="Open Sans"/>
          <w:lang w:val="es-ES"/>
        </w:rPr>
      </w:pPr>
      <w:hyperlink r:id="rId24" w:history="1">
        <w:r w:rsidRPr="00E6317D">
          <w:rPr>
            <w:rStyle w:val="Hipervnculo"/>
            <w:rFonts w:ascii="Open Sans" w:eastAsia="Open Sans" w:hAnsi="Open Sans" w:cs="Open Sans"/>
            <w:b/>
            <w:bCs/>
          </w:rPr>
          <w:t>El sello de calidad de Fotocasa</w:t>
        </w:r>
      </w:hyperlink>
      <w:r w:rsidRPr="00704585">
        <w:rPr>
          <w:rFonts w:ascii="Open Sans" w:eastAsia="Open Sans" w:hAnsi="Open Sans" w:cs="Open Sans"/>
          <w:b/>
          <w:bCs/>
          <w:lang w:val="es-ES"/>
        </w:rPr>
        <w:t xml:space="preserve"> es un distintivo propio que reconoce a las agencias inmobiliarias que cumplen con determinados estándares de profesionalidad y servicio, con el objetivo de aportar mayor transparencia y confianza a los usuarios durante el proceso de búsqueda de vivienda</w:t>
      </w:r>
      <w:r w:rsidRPr="0083018D">
        <w:rPr>
          <w:rFonts w:ascii="Open Sans" w:eastAsia="Open Sans" w:hAnsi="Open Sans" w:cs="Open Sans"/>
          <w:lang w:val="es-ES"/>
        </w:rPr>
        <w:t xml:space="preserve">. Este reconocimiento, otorgado por la propia plataforma, permite identificar a aquellos </w:t>
      </w:r>
      <w:r w:rsidRPr="0083018D">
        <w:rPr>
          <w:rFonts w:ascii="Open Sans" w:eastAsia="Open Sans" w:hAnsi="Open Sans" w:cs="Open Sans"/>
          <w:lang w:val="es-ES"/>
        </w:rPr>
        <w:lastRenderedPageBreak/>
        <w:t xml:space="preserve">profesionales </w:t>
      </w:r>
      <w:r>
        <w:rPr>
          <w:rFonts w:ascii="Open Sans" w:eastAsia="Open Sans" w:hAnsi="Open Sans" w:cs="Open Sans"/>
          <w:lang w:val="es-ES"/>
        </w:rPr>
        <w:t xml:space="preserve">y empresas </w:t>
      </w:r>
      <w:r w:rsidRPr="0083018D">
        <w:rPr>
          <w:rFonts w:ascii="Open Sans" w:eastAsia="Open Sans" w:hAnsi="Open Sans" w:cs="Open Sans"/>
          <w:lang w:val="es-ES"/>
        </w:rPr>
        <w:t>que destacan por la calidad de su gestión y su compromiso con buenas prácticas en el sector, facilitando así una toma de decisiones más informada por parte de compradores e inquilinos. En la actualidad, cerca de 700 inmobiliarias cuentan con este sello, que se consolida como un elemento diferenciador dentro del mercado inmobiliario.</w:t>
      </w:r>
    </w:p>
    <w:p w14:paraId="1AC3C819" w14:textId="77777777" w:rsidR="00D86B99" w:rsidRPr="00D86B99" w:rsidRDefault="00D86B99" w:rsidP="00D86B99">
      <w:pPr>
        <w:jc w:val="both"/>
        <w:rPr>
          <w:rFonts w:ascii="Open Sans" w:eastAsia="Open Sans" w:hAnsi="Open Sans" w:cs="Open Sans"/>
          <w:lang w:val="es-ES"/>
        </w:rPr>
      </w:pPr>
    </w:p>
    <w:p w14:paraId="0D845990" w14:textId="0BFBF041" w:rsidR="007F535E" w:rsidRPr="00C65FB1" w:rsidRDefault="00734392" w:rsidP="00C65FB1">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C65FB1">
        <w:rPr>
          <w:rFonts w:ascii="National" w:eastAsia="National" w:hAnsi="National" w:cs="National"/>
          <w:b/>
          <w:bCs/>
          <w:color w:val="303AB2"/>
          <w:sz w:val="32"/>
          <w:szCs w:val="32"/>
        </w:rPr>
        <w:t>IA al servicio de la idea creativa</w:t>
      </w:r>
    </w:p>
    <w:p w14:paraId="296C99DE" w14:textId="77777777" w:rsidR="007F535E" w:rsidRDefault="007F535E" w:rsidP="000D6AF8">
      <w:pPr>
        <w:jc w:val="both"/>
        <w:rPr>
          <w:rFonts w:ascii="Open Sans" w:eastAsia="Open Sans" w:hAnsi="Open Sans" w:cs="Open Sans"/>
        </w:rPr>
      </w:pPr>
    </w:p>
    <w:p w14:paraId="16B1DAC5" w14:textId="77777777" w:rsidR="00D552CC" w:rsidRPr="00C65FB1" w:rsidRDefault="00D552CC" w:rsidP="00C65FB1">
      <w:pPr>
        <w:pBdr>
          <w:top w:val="nil"/>
          <w:left w:val="nil"/>
          <w:bottom w:val="nil"/>
          <w:right w:val="nil"/>
          <w:between w:val="nil"/>
        </w:pBdr>
        <w:spacing w:line="276" w:lineRule="auto"/>
        <w:jc w:val="both"/>
        <w:rPr>
          <w:rFonts w:ascii="Open Sans" w:eastAsia="Open Sans" w:hAnsi="Open Sans" w:cs="Open Sans"/>
          <w:lang w:val="es-ES"/>
        </w:rPr>
      </w:pPr>
      <w:r w:rsidRPr="00C65FB1">
        <w:rPr>
          <w:rFonts w:ascii="Open Sans" w:eastAsia="Open Sans" w:hAnsi="Open Sans" w:cs="Open Sans"/>
          <w:lang w:val="es-ES"/>
        </w:rPr>
        <w:t xml:space="preserve">La producción de la campaña ha permitido a Fotocasa </w:t>
      </w:r>
      <w:r w:rsidRPr="005313F4">
        <w:rPr>
          <w:rFonts w:ascii="Open Sans" w:eastAsia="Open Sans" w:hAnsi="Open Sans" w:cs="Open Sans"/>
          <w:b/>
          <w:bCs/>
          <w:lang w:val="es-ES"/>
        </w:rPr>
        <w:t>seguir explorando el papel de la inteligencia artificial en la creación publicitaria</w:t>
      </w:r>
      <w:r w:rsidRPr="00C65FB1">
        <w:rPr>
          <w:rFonts w:ascii="Open Sans" w:eastAsia="Open Sans" w:hAnsi="Open Sans" w:cs="Open Sans"/>
          <w:lang w:val="es-ES"/>
        </w:rPr>
        <w:t>. En lugar de utilizarla como un recurso aislado, el equipo la integró en distintas fases del proceso, desde la generación musical hasta la construcción visual de la pieza.</w:t>
      </w:r>
    </w:p>
    <w:p w14:paraId="4022875E" w14:textId="77777777" w:rsidR="00D552CC" w:rsidRPr="00C65FB1" w:rsidRDefault="00D552CC" w:rsidP="00C65FB1">
      <w:pPr>
        <w:pBdr>
          <w:top w:val="nil"/>
          <w:left w:val="nil"/>
          <w:bottom w:val="nil"/>
          <w:right w:val="nil"/>
          <w:between w:val="nil"/>
        </w:pBdr>
        <w:spacing w:line="276" w:lineRule="auto"/>
        <w:jc w:val="both"/>
        <w:rPr>
          <w:rFonts w:ascii="Open Sans" w:eastAsia="Open Sans" w:hAnsi="Open Sans" w:cs="Open Sans"/>
          <w:lang w:val="es-ES"/>
        </w:rPr>
      </w:pPr>
    </w:p>
    <w:p w14:paraId="1F56DB18" w14:textId="0938803C" w:rsidR="007420AB" w:rsidRPr="00C65FB1" w:rsidRDefault="00D552CC" w:rsidP="00C65FB1">
      <w:pPr>
        <w:pBdr>
          <w:top w:val="nil"/>
          <w:left w:val="nil"/>
          <w:bottom w:val="nil"/>
          <w:right w:val="nil"/>
          <w:between w:val="nil"/>
        </w:pBdr>
        <w:spacing w:line="276" w:lineRule="auto"/>
        <w:jc w:val="both"/>
        <w:rPr>
          <w:rFonts w:ascii="Open Sans" w:eastAsia="Open Sans" w:hAnsi="Open Sans" w:cs="Open Sans"/>
          <w:lang w:val="es-ES"/>
        </w:rPr>
      </w:pPr>
      <w:r w:rsidRPr="00C65FB1">
        <w:rPr>
          <w:rFonts w:ascii="Open Sans" w:eastAsia="Open Sans" w:hAnsi="Open Sans" w:cs="Open Sans"/>
          <w:lang w:val="es-ES"/>
        </w:rPr>
        <w:t>A partir de más de 750 versiones, se fueron ajustando atmósferas, escenas, ritmos y recursos sonoros hasta llegar al resultado final. Esta forma de trabajo permitió probar rutas creativas con rapidez y construir una campaña alineada con el mensaje de confianza que articula la campaña.</w:t>
      </w:r>
    </w:p>
    <w:p w14:paraId="384C881B" w14:textId="77777777" w:rsidR="00D86B99" w:rsidRPr="00C65FB1" w:rsidRDefault="00D86B99" w:rsidP="00C65FB1">
      <w:pPr>
        <w:pBdr>
          <w:top w:val="nil"/>
          <w:left w:val="nil"/>
          <w:bottom w:val="nil"/>
          <w:right w:val="nil"/>
          <w:between w:val="nil"/>
        </w:pBdr>
        <w:spacing w:line="276" w:lineRule="auto"/>
        <w:jc w:val="both"/>
        <w:rPr>
          <w:rFonts w:ascii="Open Sans" w:eastAsia="Open Sans" w:hAnsi="Open Sans" w:cs="Open Sans"/>
          <w:lang w:val="es-ES"/>
        </w:rPr>
      </w:pPr>
    </w:p>
    <w:p w14:paraId="6B0E40C2" w14:textId="0FA1E538"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r w:rsidRPr="009E3B2F">
        <w:rPr>
          <w:rFonts w:ascii="Open Sans" w:eastAsia="Open Sans" w:hAnsi="Open Sans" w:cs="Open Sans"/>
          <w:lang w:val="es-ES"/>
        </w:rPr>
        <w:t>“Este proyecto demuestra que la inteligencia artificial puede ayudarnos a experimentar más</w:t>
      </w:r>
      <w:r w:rsidR="00D341A8" w:rsidRPr="009E3B2F">
        <w:rPr>
          <w:rFonts w:ascii="Open Sans" w:eastAsia="Open Sans" w:hAnsi="Open Sans" w:cs="Open Sans"/>
          <w:lang w:val="es-ES"/>
        </w:rPr>
        <w:t xml:space="preserve"> </w:t>
      </w:r>
      <w:r w:rsidRPr="009E3B2F">
        <w:rPr>
          <w:rFonts w:ascii="Open Sans" w:eastAsia="Open Sans" w:hAnsi="Open Sans" w:cs="Open Sans"/>
          <w:lang w:val="es-ES"/>
        </w:rPr>
        <w:t xml:space="preserve">y ampliar el territorio creativo de </w:t>
      </w:r>
      <w:r w:rsidR="00D341A8" w:rsidRPr="009E3B2F">
        <w:rPr>
          <w:rFonts w:ascii="Open Sans" w:eastAsia="Open Sans" w:hAnsi="Open Sans" w:cs="Open Sans"/>
          <w:lang w:val="es-ES"/>
        </w:rPr>
        <w:t>nuestra</w:t>
      </w:r>
      <w:r w:rsidRPr="009E3B2F">
        <w:rPr>
          <w:rFonts w:ascii="Open Sans" w:eastAsia="Open Sans" w:hAnsi="Open Sans" w:cs="Open Sans"/>
          <w:lang w:val="es-ES"/>
        </w:rPr>
        <w:t xml:space="preserve"> marca. Pero también demuestra que la tecnología necesita una idea clara detrás.</w:t>
      </w:r>
      <w:r w:rsidR="00D341A8" w:rsidRPr="009E3B2F">
        <w:rPr>
          <w:rFonts w:ascii="Open Sans" w:eastAsia="Open Sans" w:hAnsi="Open Sans" w:cs="Open Sans"/>
          <w:lang w:val="es-ES"/>
        </w:rPr>
        <w:t xml:space="preserve"> La idea, el tono, la selección estética, la narrativa y la coherencia del mensaje han sido guiadas por los equipos implicados, reforzando una visión que Fotocasa ya ha defendido en campañas anteriores: la tecnología amplía las posibilidades de la creatividad, pero necesita criterio, sensibilidad y propósito para conectar con las personas</w:t>
      </w:r>
      <w:r w:rsidRPr="009E3B2F">
        <w:rPr>
          <w:rFonts w:ascii="Open Sans" w:eastAsia="Open Sans" w:hAnsi="Open Sans" w:cs="Open Sans"/>
          <w:lang w:val="es-ES"/>
        </w:rPr>
        <w:t xml:space="preserve">”, </w:t>
      </w:r>
      <w:r w:rsidRPr="009E3B2F">
        <w:rPr>
          <w:rFonts w:ascii="Open Sans" w:eastAsia="Open Sans" w:hAnsi="Open Sans" w:cs="Open Sans"/>
          <w:b/>
          <w:bCs/>
          <w:lang w:val="es-ES"/>
        </w:rPr>
        <w:t xml:space="preserve">añade </w:t>
      </w:r>
      <w:r w:rsidR="00D341A8" w:rsidRPr="009E3B2F">
        <w:rPr>
          <w:rFonts w:ascii="Open Sans" w:eastAsia="Open Sans" w:hAnsi="Open Sans" w:cs="Open Sans"/>
          <w:b/>
          <w:bCs/>
          <w:lang w:val="es-ES"/>
        </w:rPr>
        <w:t xml:space="preserve">Bárbara Puyol, Brand Manager de </w:t>
      </w:r>
      <w:hyperlink r:id="rId25" w:history="1">
        <w:r w:rsidR="009E3B2F" w:rsidRPr="009E3B2F">
          <w:rPr>
            <w:rStyle w:val="Hipervnculo"/>
            <w:rFonts w:ascii="Open Sans" w:eastAsia="Open Sans" w:hAnsi="Open Sans" w:cs="Open Sans"/>
            <w:b/>
            <w:bCs/>
          </w:rPr>
          <w:t>Fotocasa</w:t>
        </w:r>
      </w:hyperlink>
      <w:r w:rsidR="00D341A8" w:rsidRPr="009E3B2F">
        <w:rPr>
          <w:rFonts w:ascii="Open Sans" w:eastAsia="Open Sans" w:hAnsi="Open Sans" w:cs="Open Sans"/>
          <w:b/>
          <w:bCs/>
          <w:lang w:val="es-ES"/>
        </w:rPr>
        <w:t>.</w:t>
      </w:r>
    </w:p>
    <w:p w14:paraId="25AF80E2" w14:textId="77777777" w:rsidR="00D341A8" w:rsidRDefault="00D341A8" w:rsidP="00D341A8">
      <w:pPr>
        <w:pBdr>
          <w:top w:val="nil"/>
          <w:left w:val="nil"/>
          <w:bottom w:val="nil"/>
          <w:right w:val="nil"/>
          <w:between w:val="nil"/>
        </w:pBdr>
        <w:jc w:val="both"/>
        <w:rPr>
          <w:rFonts w:ascii="Open Sans" w:eastAsia="Open Sans" w:hAnsi="Open Sans" w:cs="Open Sans"/>
        </w:rPr>
      </w:pPr>
    </w:p>
    <w:p w14:paraId="5B2C1639" w14:textId="158EE337" w:rsidR="00D341A8" w:rsidRPr="00925D24" w:rsidRDefault="00D341A8" w:rsidP="00925D24">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925D24">
        <w:rPr>
          <w:rFonts w:ascii="National" w:eastAsia="National" w:hAnsi="National" w:cs="National"/>
          <w:b/>
          <w:bCs/>
          <w:color w:val="303AB2"/>
          <w:sz w:val="32"/>
          <w:szCs w:val="32"/>
        </w:rPr>
        <w:t>IA como parte de una estrategia de innovación completa</w:t>
      </w:r>
    </w:p>
    <w:p w14:paraId="2AB04CB6" w14:textId="77777777" w:rsidR="00D86B99" w:rsidRPr="00D86B99" w:rsidRDefault="00D86B99" w:rsidP="00D86B99">
      <w:pPr>
        <w:jc w:val="both"/>
        <w:rPr>
          <w:rFonts w:ascii="Open Sans" w:eastAsia="Open Sans" w:hAnsi="Open Sans" w:cs="Open Sans"/>
        </w:rPr>
      </w:pPr>
    </w:p>
    <w:p w14:paraId="487B9D89" w14:textId="77777777"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r w:rsidRPr="009E3B2F">
        <w:rPr>
          <w:rFonts w:ascii="Open Sans" w:eastAsia="Open Sans" w:hAnsi="Open Sans" w:cs="Open Sans"/>
          <w:lang w:val="es-ES"/>
        </w:rPr>
        <w:t xml:space="preserve">La nueva campaña se enmarca en una </w:t>
      </w:r>
      <w:r w:rsidRPr="005313F4">
        <w:rPr>
          <w:rFonts w:ascii="Open Sans" w:eastAsia="Open Sans" w:hAnsi="Open Sans" w:cs="Open Sans"/>
          <w:b/>
          <w:bCs/>
          <w:lang w:val="es-ES"/>
        </w:rPr>
        <w:t>estrategia de innovación</w:t>
      </w:r>
      <w:r w:rsidRPr="009E3B2F">
        <w:rPr>
          <w:rFonts w:ascii="Open Sans" w:eastAsia="Open Sans" w:hAnsi="Open Sans" w:cs="Open Sans"/>
          <w:lang w:val="es-ES"/>
        </w:rPr>
        <w:t xml:space="preserve"> más amplia de Fotocasa, que ha situado la inteligencia artificial como una de sus principales líneas de evolución tecnológica. En los últimos meses, la compañía ha reforzado este posicionamiento con </w:t>
      </w:r>
      <w:r w:rsidRPr="005313F4">
        <w:rPr>
          <w:rFonts w:ascii="Open Sans" w:eastAsia="Open Sans" w:hAnsi="Open Sans" w:cs="Open Sans"/>
          <w:b/>
          <w:bCs/>
          <w:lang w:val="es-ES"/>
        </w:rPr>
        <w:t xml:space="preserve">el lanzamiento de soluciones orientadas a </w:t>
      </w:r>
      <w:r w:rsidRPr="005313F4">
        <w:rPr>
          <w:rFonts w:ascii="Open Sans" w:eastAsia="Open Sans" w:hAnsi="Open Sans" w:cs="Open Sans"/>
          <w:b/>
          <w:bCs/>
          <w:lang w:val="es-ES"/>
        </w:rPr>
        <w:lastRenderedPageBreak/>
        <w:t>simplificar la búsqueda de vivienda y mejorar la personalización de la experiencia de usuario</w:t>
      </w:r>
      <w:r w:rsidRPr="009E3B2F">
        <w:rPr>
          <w:rFonts w:ascii="Open Sans" w:eastAsia="Open Sans" w:hAnsi="Open Sans" w:cs="Open Sans"/>
          <w:lang w:val="es-ES"/>
        </w:rPr>
        <w:t>.</w:t>
      </w:r>
    </w:p>
    <w:p w14:paraId="49576C2F" w14:textId="77777777"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p>
    <w:p w14:paraId="39DE11A1" w14:textId="7FC1AB51"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r w:rsidRPr="009E3B2F">
        <w:rPr>
          <w:rFonts w:ascii="Open Sans" w:eastAsia="Open Sans" w:hAnsi="Open Sans" w:cs="Open Sans"/>
          <w:lang w:val="es-ES"/>
        </w:rPr>
        <w:t xml:space="preserve">Entre ellas destaca </w:t>
      </w:r>
      <w:hyperlink r:id="rId26" w:history="1">
        <w:r w:rsidRPr="005313F4">
          <w:rPr>
            <w:rStyle w:val="Hipervnculo"/>
            <w:rFonts w:ascii="Open Sans" w:eastAsia="Open Sans" w:hAnsi="Open Sans" w:cs="Open Sans"/>
            <w:b/>
            <w:bCs/>
            <w:lang w:val="es-ES"/>
          </w:rPr>
          <w:t xml:space="preserve">la aplicación de </w:t>
        </w:r>
        <w:hyperlink r:id="rId27" w:history="1"/>
        <w:r w:rsidRPr="005313F4">
          <w:rPr>
            <w:rStyle w:val="Hipervnculo"/>
            <w:rFonts w:ascii="Open Sans" w:eastAsia="Open Sans" w:hAnsi="Open Sans" w:cs="Open Sans"/>
            <w:b/>
            <w:bCs/>
            <w:lang w:val="es-ES"/>
          </w:rPr>
          <w:t xml:space="preserve">en </w:t>
        </w:r>
        <w:proofErr w:type="spellStart"/>
        <w:r w:rsidRPr="005313F4">
          <w:rPr>
            <w:rStyle w:val="Hipervnculo"/>
            <w:rFonts w:ascii="Open Sans" w:eastAsia="Open Sans" w:hAnsi="Open Sans" w:cs="Open Sans"/>
            <w:b/>
            <w:bCs/>
            <w:lang w:val="es-ES"/>
          </w:rPr>
          <w:t>ChatGPT</w:t>
        </w:r>
        <w:proofErr w:type="spellEnd"/>
      </w:hyperlink>
      <w:r w:rsidRPr="009E3B2F">
        <w:rPr>
          <w:rFonts w:ascii="Open Sans" w:eastAsia="Open Sans" w:hAnsi="Open Sans" w:cs="Open Sans"/>
          <w:lang w:val="es-ES"/>
        </w:rPr>
        <w:t xml:space="preserve">, una integración que permite buscar vivienda en compra o alquiler mediante preguntas escritas en lenguaje natural. A partir de una única consulta, la aplicación ofrece más de 30 resultados ajustados a las características solicitadas por el usuario e incorpora enlaces directos para continuar la búsqueda dentro del ecosistema de </w:t>
      </w:r>
      <w:hyperlink r:id="rId28" w:history="1">
        <w:r w:rsidRPr="009E3B2F">
          <w:rPr>
            <w:lang w:val="es-ES"/>
          </w:rPr>
          <w:t>Fotocasa</w:t>
        </w:r>
      </w:hyperlink>
      <w:r w:rsidRPr="009E3B2F">
        <w:rPr>
          <w:rFonts w:ascii="Open Sans" w:eastAsia="Open Sans" w:hAnsi="Open Sans" w:cs="Open Sans"/>
          <w:lang w:val="es-ES"/>
        </w:rPr>
        <w:t>.</w:t>
      </w:r>
    </w:p>
    <w:p w14:paraId="17571D11" w14:textId="77777777"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p>
    <w:p w14:paraId="0402C4E9" w14:textId="7CA6DA11"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r w:rsidRPr="009E3B2F">
        <w:rPr>
          <w:rFonts w:ascii="Open Sans" w:eastAsia="Open Sans" w:hAnsi="Open Sans" w:cs="Open Sans"/>
          <w:lang w:val="es-ES"/>
        </w:rPr>
        <w:t xml:space="preserve">Este lanzamiento se suma a la </w:t>
      </w:r>
      <w:hyperlink r:id="rId29" w:history="1">
        <w:r w:rsidRPr="005313F4">
          <w:rPr>
            <w:rStyle w:val="Hipervnculo"/>
            <w:rFonts w:ascii="Open Sans" w:eastAsia="Open Sans" w:hAnsi="Open Sans" w:cs="Open Sans"/>
            <w:b/>
            <w:bCs/>
            <w:lang w:val="es-ES"/>
          </w:rPr>
          <w:t>Búsqueda Asistida por IA</w:t>
        </w:r>
      </w:hyperlink>
      <w:r w:rsidRPr="009E3B2F">
        <w:rPr>
          <w:rFonts w:ascii="Open Sans" w:eastAsia="Open Sans" w:hAnsi="Open Sans" w:cs="Open Sans"/>
          <w:lang w:val="es-ES"/>
        </w:rPr>
        <w:t xml:space="preserve">, una funcionalidad disponible en la </w:t>
      </w:r>
      <w:proofErr w:type="gramStart"/>
      <w:r w:rsidRPr="009E3B2F">
        <w:rPr>
          <w:rFonts w:ascii="Open Sans" w:eastAsia="Open Sans" w:hAnsi="Open Sans" w:cs="Open Sans"/>
          <w:lang w:val="es-ES"/>
        </w:rPr>
        <w:t>app</w:t>
      </w:r>
      <w:proofErr w:type="gramEnd"/>
      <w:r w:rsidRPr="009E3B2F">
        <w:rPr>
          <w:rFonts w:ascii="Open Sans" w:eastAsia="Open Sans" w:hAnsi="Open Sans" w:cs="Open Sans"/>
          <w:lang w:val="es-ES"/>
        </w:rPr>
        <w:t xml:space="preserve"> para iOS y Android que permite expresar las preferencias de búsqueda mediante texto o voz. La tecnología traduce esa intención en filtros concretos y ofrece resultados más relevantes y personalizados.</w:t>
      </w:r>
    </w:p>
    <w:p w14:paraId="7948C6CE" w14:textId="77777777" w:rsidR="00D86B99"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p>
    <w:p w14:paraId="61B6CD59" w14:textId="5F25EB7E" w:rsidR="007F535E" w:rsidRPr="009E3B2F" w:rsidRDefault="00D86B99" w:rsidP="009E3B2F">
      <w:pPr>
        <w:pBdr>
          <w:top w:val="nil"/>
          <w:left w:val="nil"/>
          <w:bottom w:val="nil"/>
          <w:right w:val="nil"/>
          <w:between w:val="nil"/>
        </w:pBdr>
        <w:spacing w:line="276" w:lineRule="auto"/>
        <w:jc w:val="both"/>
        <w:rPr>
          <w:rFonts w:ascii="Open Sans" w:eastAsia="Open Sans" w:hAnsi="Open Sans" w:cs="Open Sans"/>
          <w:lang w:val="es-ES"/>
        </w:rPr>
      </w:pPr>
      <w:r w:rsidRPr="009E3B2F">
        <w:rPr>
          <w:rFonts w:ascii="Open Sans" w:eastAsia="Open Sans" w:hAnsi="Open Sans" w:cs="Open Sans"/>
          <w:lang w:val="es-ES"/>
        </w:rPr>
        <w:t xml:space="preserve">Con estos avances, </w:t>
      </w:r>
      <w:r w:rsidR="00B2197D" w:rsidRPr="009E3B2F">
        <w:rPr>
          <w:rFonts w:ascii="Open Sans" w:eastAsia="Open Sans" w:hAnsi="Open Sans" w:cs="Open Sans"/>
          <w:lang w:val="es-ES"/>
        </w:rPr>
        <w:t>el portal inmobiliario</w:t>
      </w:r>
      <w:r w:rsidRPr="009E3B2F">
        <w:rPr>
          <w:rFonts w:ascii="Open Sans" w:eastAsia="Open Sans" w:hAnsi="Open Sans" w:cs="Open Sans"/>
          <w:lang w:val="es-ES"/>
        </w:rPr>
        <w:t xml:space="preserve"> refuerza una visión de la inteligencia artificial orientada a mejorar la precisión de las búsquedas y acompañar al usuario en la toma de decisiones. La IA deja así de ser solo una herramienta de producción creativa para convertirse también en una aliada funcional dentro de la experiencia inmobiliaria.</w:t>
      </w:r>
    </w:p>
    <w:p w14:paraId="4ABEEFE3" w14:textId="77777777" w:rsidR="007F535E" w:rsidRDefault="007F535E" w:rsidP="000D6AF8">
      <w:pPr>
        <w:jc w:val="both"/>
        <w:rPr>
          <w:rFonts w:ascii="Open Sans" w:eastAsia="Open Sans" w:hAnsi="Open Sans" w:cs="Open Sans"/>
        </w:rPr>
      </w:pPr>
    </w:p>
    <w:p w14:paraId="474085A3" w14:textId="05F04A53" w:rsidR="009E3B2F" w:rsidRPr="009E3B2F" w:rsidRDefault="009E3B2F" w:rsidP="009E3B2F">
      <w:pPr>
        <w:rPr>
          <w:rFonts w:ascii="Open Sans Light" w:eastAsia="Open Sans Light" w:hAnsi="Open Sans Light" w:cs="Open Sans Light"/>
          <w:b/>
          <w:color w:val="303AB2"/>
          <w:lang w:val="es-ES"/>
        </w:rPr>
      </w:pPr>
      <w:r w:rsidRPr="009E3B2F">
        <w:rPr>
          <w:rFonts w:ascii="Open Sans Light" w:eastAsia="Open Sans Light" w:hAnsi="Open Sans Light" w:cs="Open Sans Light"/>
          <w:b/>
          <w:color w:val="303AB2"/>
          <w:lang w:val="es-ES"/>
        </w:rPr>
        <w:drawing>
          <wp:inline distT="0" distB="0" distL="0" distR="0" wp14:anchorId="1D0AED5B" wp14:editId="5420B5EE">
            <wp:extent cx="5760720" cy="3224530"/>
            <wp:effectExtent l="0" t="0" r="0" b="0"/>
            <wp:docPr id="2051664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24530"/>
                    </a:xfrm>
                    <a:prstGeom prst="rect">
                      <a:avLst/>
                    </a:prstGeom>
                    <a:noFill/>
                    <a:ln>
                      <a:noFill/>
                    </a:ln>
                  </pic:spPr>
                </pic:pic>
              </a:graphicData>
            </a:graphic>
          </wp:inline>
        </w:drawing>
      </w:r>
    </w:p>
    <w:p w14:paraId="4441A6B3" w14:textId="77777777" w:rsidR="00B2197D" w:rsidRDefault="00B2197D" w:rsidP="009836C3">
      <w:pPr>
        <w:rPr>
          <w:rFonts w:ascii="Open Sans Light" w:eastAsia="Open Sans Light" w:hAnsi="Open Sans Light" w:cs="Open Sans Light"/>
          <w:b/>
          <w:color w:val="303AB2"/>
        </w:rPr>
      </w:pPr>
    </w:p>
    <w:p w14:paraId="3E3A76EA" w14:textId="77777777" w:rsidR="009E3B2F" w:rsidRDefault="009E3B2F" w:rsidP="009836C3">
      <w:pPr>
        <w:rPr>
          <w:rFonts w:ascii="Open Sans Light" w:eastAsia="Open Sans Light" w:hAnsi="Open Sans Light" w:cs="Open Sans Light"/>
          <w:b/>
          <w:color w:val="303AB2"/>
        </w:rPr>
      </w:pPr>
    </w:p>
    <w:p w14:paraId="29024B3C" w14:textId="77777777" w:rsidR="009E3B2F" w:rsidRDefault="009E3B2F" w:rsidP="009836C3">
      <w:pPr>
        <w:rPr>
          <w:rFonts w:ascii="Open Sans Light" w:eastAsia="Open Sans Light" w:hAnsi="Open Sans Light" w:cs="Open Sans Light"/>
          <w:b/>
          <w:color w:val="303AB2"/>
        </w:rPr>
      </w:pPr>
    </w:p>
    <w:p w14:paraId="09105E0E" w14:textId="77777777" w:rsidR="009E3B2F" w:rsidRDefault="009E3B2F" w:rsidP="009836C3">
      <w:pPr>
        <w:rPr>
          <w:rFonts w:ascii="Open Sans Light" w:eastAsia="Open Sans Light" w:hAnsi="Open Sans Light" w:cs="Open Sans Light"/>
          <w:b/>
          <w:color w:val="303AB2"/>
        </w:rPr>
      </w:pPr>
    </w:p>
    <w:p w14:paraId="45A62368" w14:textId="77777777" w:rsidR="00B2197D" w:rsidRDefault="00B2197D" w:rsidP="009836C3">
      <w:pPr>
        <w:rPr>
          <w:rFonts w:ascii="Open Sans Light" w:eastAsia="Open Sans Light" w:hAnsi="Open Sans Light" w:cs="Open Sans Light"/>
          <w:b/>
          <w:color w:val="303AB2"/>
        </w:rPr>
      </w:pPr>
    </w:p>
    <w:p w14:paraId="4E1F6890" w14:textId="77777777" w:rsidR="007420AB" w:rsidRDefault="007420AB" w:rsidP="007420AB">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Fotocasa</w:t>
      </w:r>
    </w:p>
    <w:p w14:paraId="25FB3BA0" w14:textId="77777777" w:rsid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rPr>
        <w:t>Fotocasa Group</w:t>
      </w:r>
      <w:r>
        <w:rPr>
          <w:rFonts w:ascii="Open Sans" w:eastAsia="Open Sans" w:hAnsi="Open Sans" w:cs="Open Sans"/>
        </w:rPr>
        <w:t xml:space="preserve">. </w:t>
      </w:r>
    </w:p>
    <w:p w14:paraId="322B1E66" w14:textId="77777777" w:rsid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Mensualmente, elabora el </w:t>
      </w:r>
      <w:hyperlink r:id="rId31">
        <w:r>
          <w:rPr>
            <w:rFonts w:ascii="Open Sans" w:eastAsia="Open Sans" w:hAnsi="Open Sans" w:cs="Open Sans"/>
            <w:b/>
            <w:bCs/>
            <w:color w:val="0000FF"/>
            <w:u w:val="single"/>
          </w:rPr>
          <w:t>Índice inmobiliario Fotocasa</w:t>
        </w:r>
      </w:hyperlink>
      <w:r>
        <w:rPr>
          <w:rFonts w:ascii="Open Sans" w:eastAsia="Open Sans" w:hAnsi="Open Sans" w:cs="Open Sans"/>
        </w:rPr>
        <w:t xml:space="preserve">, un informe de referencia que analiza la evolución del precio medio de la vivienda en España, tanto en venta como en alquiler. Desde 2017, desarrolla además estudios sociológicos bajo el sello </w:t>
      </w:r>
      <w:hyperlink r:id="rId32">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rPr>
        <w:t>, con el objetivo de aportar conocimiento y análisis en profundidad sobre las tendencias del mercado y el comportamiento de los ciudadanos en relación con la vivienda.</w:t>
      </w:r>
    </w:p>
    <w:p w14:paraId="3D4BA12A" w14:textId="2DF430C0" w:rsidR="007420AB" w:rsidRP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 xml:space="preserve">Toda la información y los últimos comunicados están disponibles en su </w:t>
      </w:r>
      <w:hyperlink r:id="rId33">
        <w:r>
          <w:rPr>
            <w:rFonts w:ascii="Open Sans" w:eastAsia="Open Sans" w:hAnsi="Open Sans" w:cs="Open Sans"/>
            <w:b/>
            <w:bCs/>
            <w:color w:val="0000FF"/>
            <w:u w:val="single"/>
          </w:rPr>
          <w:t>Sala de Prensa</w:t>
        </w:r>
      </w:hyperlink>
    </w:p>
    <w:p w14:paraId="19729F7A" w14:textId="77777777" w:rsidR="007420AB" w:rsidRDefault="007420AB" w:rsidP="007420AB">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Fotocasa Group</w:t>
      </w:r>
    </w:p>
    <w:p w14:paraId="5D5CCF47" w14:textId="77777777" w:rsid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b/>
          <w:bCs/>
        </w:rPr>
        <w:t>Fotocasa Group</w:t>
      </w:r>
      <w:r>
        <w:rPr>
          <w:rFonts w:ascii="Open Sans" w:eastAsia="Open Sans" w:hAnsi="Open Sans" w:cs="Open Sans"/>
        </w:rPr>
        <w:t xml:space="preserve"> es un referente del sector inmobiliario en España, </w:t>
      </w:r>
      <w:r>
        <w:rPr>
          <w:rFonts w:ascii="Open Sans" w:eastAsia="Open Sans" w:hAnsi="Open Sans" w:cs="Open Sans"/>
          <w:b/>
          <w:bCs/>
        </w:rPr>
        <w:t>con más de 25 años de experiencia</w:t>
      </w:r>
      <w:r>
        <w:rPr>
          <w:rFonts w:ascii="Open Sans" w:eastAsia="Open Sans" w:hAnsi="Open Sans" w:cs="Open Sans"/>
        </w:rPr>
        <w:t> liderando la transformación del real estate a través de la innovación, los datos y la tecnología.</w:t>
      </w:r>
    </w:p>
    <w:p w14:paraId="4C88CD54" w14:textId="77777777" w:rsid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rPr>
        <w:t>Bajo su marca paraguas, Fotocasa Group impulsa y da visibilidad a un ecosistema de marcas líderes —</w:t>
      </w:r>
      <w:hyperlink r:id="rId34">
        <w:r>
          <w:rPr>
            <w:rFonts w:ascii="Open Sans" w:eastAsia="Open Sans" w:hAnsi="Open Sans" w:cs="Open Sans"/>
            <w:b/>
            <w:bCs/>
            <w:color w:val="0000FF"/>
            <w:u w:val="single"/>
          </w:rPr>
          <w:t>Fotocasa</w:t>
        </w:r>
      </w:hyperlink>
      <w:r>
        <w:rPr>
          <w:rFonts w:ascii="Open Sans" w:eastAsia="Open Sans" w:hAnsi="Open Sans" w:cs="Open Sans"/>
        </w:rPr>
        <w:t xml:space="preserve">, </w:t>
      </w:r>
      <w:hyperlink r:id="rId35">
        <w:proofErr w:type="spellStart"/>
        <w:r>
          <w:rPr>
            <w:rFonts w:ascii="Open Sans" w:eastAsia="Open Sans" w:hAnsi="Open Sans" w:cs="Open Sans"/>
            <w:b/>
            <w:bCs/>
            <w:color w:val="0000FF"/>
            <w:u w:val="single"/>
          </w:rPr>
          <w:t>habitaclia</w:t>
        </w:r>
        <w:proofErr w:type="spellEnd"/>
      </w:hyperlink>
      <w:r>
        <w:rPr>
          <w:rFonts w:ascii="Open Sans" w:eastAsia="Open Sans" w:hAnsi="Open Sans" w:cs="Open Sans"/>
        </w:rPr>
        <w:t xml:space="preserve">, </w:t>
      </w:r>
      <w:hyperlink r:id="rId36">
        <w:r>
          <w:rPr>
            <w:rFonts w:ascii="Open Sans" w:eastAsia="Open Sans" w:hAnsi="Open Sans" w:cs="Open Sans"/>
            <w:b/>
            <w:bCs/>
            <w:color w:val="0000FF"/>
            <w:u w:val="single"/>
          </w:rPr>
          <w:t>Fotocasa Pro</w:t>
        </w:r>
      </w:hyperlink>
      <w:r>
        <w:rPr>
          <w:rFonts w:ascii="Open Sans" w:eastAsia="Open Sans" w:hAnsi="Open Sans" w:cs="Open Sans"/>
        </w:rPr>
        <w:t xml:space="preserve">, </w:t>
      </w:r>
      <w:hyperlink r:id="rId37">
        <w:proofErr w:type="spellStart"/>
        <w:r>
          <w:rPr>
            <w:rFonts w:ascii="Open Sans" w:eastAsia="Open Sans" w:hAnsi="Open Sans" w:cs="Open Sans"/>
            <w:b/>
            <w:bCs/>
            <w:color w:val="0000FF"/>
            <w:u w:val="single"/>
          </w:rPr>
          <w:t>Datavenues</w:t>
        </w:r>
        <w:proofErr w:type="spellEnd"/>
      </w:hyperlink>
      <w:r>
        <w:rPr>
          <w:rFonts w:ascii="Open Sans" w:eastAsia="Open Sans" w:hAnsi="Open Sans" w:cs="Open Sans"/>
        </w:rPr>
        <w:t xml:space="preserve">, </w:t>
      </w:r>
      <w:hyperlink r:id="rId38">
        <w:proofErr w:type="spellStart"/>
        <w:r>
          <w:rPr>
            <w:rFonts w:ascii="Open Sans" w:eastAsia="Open Sans" w:hAnsi="Open Sans" w:cs="Open Sans"/>
            <w:b/>
            <w:bCs/>
            <w:color w:val="0000FF"/>
            <w:u w:val="single"/>
          </w:rPr>
          <w:t>Witei</w:t>
        </w:r>
        <w:proofErr w:type="spellEnd"/>
      </w:hyperlink>
      <w:r>
        <w:rPr>
          <w:rFonts w:ascii="Open Sans" w:eastAsia="Open Sans" w:hAnsi="Open Sans" w:cs="Open Sans"/>
        </w:rPr>
        <w:t xml:space="preserve"> e </w:t>
      </w:r>
      <w:hyperlink r:id="rId39">
        <w:proofErr w:type="spellStart"/>
        <w:r>
          <w:rPr>
            <w:rFonts w:ascii="Open Sans" w:eastAsia="Open Sans" w:hAnsi="Open Sans" w:cs="Open Sans"/>
            <w:b/>
            <w:bCs/>
            <w:color w:val="0000FF"/>
          </w:rPr>
          <w:t>Inmoweb</w:t>
        </w:r>
        <w:proofErr w:type="spellEnd"/>
      </w:hyperlink>
      <w:r>
        <w:rPr>
          <w:rFonts w:ascii="Open Sans" w:eastAsia="Open Sans" w:hAnsi="Open Sans" w:cs="Open Sans"/>
        </w:rPr>
        <w:t xml:space="preserve">— que ofrecen soluciones integrales tanto </w:t>
      </w:r>
      <w:r>
        <w:rPr>
          <w:rFonts w:ascii="Open Sans" w:eastAsia="Open Sans" w:hAnsi="Open Sans" w:cs="Open Sans"/>
          <w:b/>
          <w:bCs/>
        </w:rPr>
        <w:t>para particulares como para profesionales del sector</w:t>
      </w:r>
      <w:r>
        <w:rPr>
          <w:rFonts w:ascii="Open Sans" w:eastAsia="Open Sans" w:hAnsi="Open Sans" w:cs="Open Sans"/>
        </w:rPr>
        <w:t>.</w:t>
      </w:r>
    </w:p>
    <w:p w14:paraId="3739F6FE" w14:textId="77777777" w:rsidR="007420AB" w:rsidRDefault="007420AB" w:rsidP="007420AB">
      <w:pPr>
        <w:shd w:val="clear" w:color="auto" w:fill="FFFFFF"/>
        <w:spacing w:before="280" w:after="280" w:line="276" w:lineRule="auto"/>
        <w:ind w:right="15"/>
        <w:jc w:val="both"/>
        <w:rPr>
          <w:rFonts w:ascii="Open Sans" w:eastAsia="Open Sans" w:hAnsi="Open Sans" w:cs="Open Sans"/>
        </w:rPr>
      </w:pPr>
      <w:r>
        <w:rPr>
          <w:rFonts w:ascii="Open Sans" w:eastAsia="Open Sans" w:hAnsi="Open Sans" w:cs="Open Sans"/>
          <w:b/>
          <w:bCs/>
        </w:rPr>
        <w:t>Fotocasa</w:t>
      </w:r>
      <w:r>
        <w:rPr>
          <w:rFonts w:ascii="Open Sans" w:eastAsia="Open Sans" w:hAnsi="Open Sans" w:cs="Open Sans"/>
        </w:rPr>
        <w:t>, la marca insignia del grupo, conecta cada día a </w:t>
      </w:r>
      <w:r>
        <w:rPr>
          <w:rFonts w:ascii="Open Sans" w:eastAsia="Open Sans" w:hAnsi="Open Sans" w:cs="Open Sans"/>
          <w:b/>
          <w:bCs/>
        </w:rPr>
        <w:t>millones de personas con su próximo hogar</w:t>
      </w:r>
      <w:r>
        <w:rPr>
          <w:rFonts w:ascii="Open Sans" w:eastAsia="Open Sans" w:hAnsi="Open Sans" w:cs="Open Sans"/>
        </w:rPr>
        <w:t>, ofreciendo la mayor oferta de viviendas de segunda mano, obra nueva, alquiler y compraventa, junto con análisis y contenidos que la consolidan como un auténtico </w:t>
      </w:r>
      <w:r>
        <w:rPr>
          <w:rFonts w:ascii="Open Sans" w:eastAsia="Open Sans" w:hAnsi="Open Sans" w:cs="Open Sans"/>
          <w:b/>
          <w:bCs/>
        </w:rPr>
        <w:t>referente del mercado inmobiliario</w:t>
      </w:r>
      <w:r>
        <w:rPr>
          <w:rFonts w:ascii="Open Sans" w:eastAsia="Open Sans" w:hAnsi="Open Sans" w:cs="Open Sans"/>
        </w:rPr>
        <w:t>.</w:t>
      </w:r>
    </w:p>
    <w:p w14:paraId="45C54231" w14:textId="77777777" w:rsidR="007420AB" w:rsidRDefault="007420AB" w:rsidP="007420AB">
      <w:pPr>
        <w:spacing w:line="276" w:lineRule="auto"/>
        <w:ind w:right="15"/>
        <w:jc w:val="both"/>
        <w:rPr>
          <w:rFonts w:ascii="Open Sans" w:eastAsia="Open Sans" w:hAnsi="Open Sans" w:cs="Open Sans"/>
        </w:rPr>
      </w:pPr>
      <w:r>
        <w:rPr>
          <w:rFonts w:ascii="Open Sans" w:eastAsia="Open Sans" w:hAnsi="Open Sans" w:cs="Open Sans"/>
          <w:b/>
          <w:bCs/>
        </w:rPr>
        <w:lastRenderedPageBreak/>
        <w:t>Fotocasa Group forma parte de Scout24</w:t>
      </w:r>
      <w:r>
        <w:rPr>
          <w:rFonts w:ascii="Open Sans" w:eastAsia="Open Sans" w:hAnsi="Open Sans" w:cs="Open Sans"/>
        </w:rPr>
        <w:t xml:space="preserve">, el grupo tecnológico alemán líder en Europa que opera </w:t>
      </w:r>
      <w:r>
        <w:rPr>
          <w:rFonts w:ascii="Open Sans" w:eastAsia="Open Sans" w:hAnsi="Open Sans" w:cs="Open Sans"/>
          <w:b/>
          <w:bCs/>
        </w:rPr>
        <w:t>ImmoScout24</w:t>
      </w:r>
      <w:r>
        <w:rPr>
          <w:rFonts w:ascii="Open Sans" w:eastAsia="Open Sans" w:hAnsi="Open Sans" w:cs="Open Sans"/>
        </w:rPr>
        <w:t xml:space="preserve">. </w:t>
      </w:r>
    </w:p>
    <w:p w14:paraId="3B893C6D" w14:textId="77777777" w:rsidR="007420AB" w:rsidRDefault="007420AB" w:rsidP="007420AB">
      <w:pPr>
        <w:spacing w:line="276" w:lineRule="auto"/>
        <w:ind w:right="15"/>
        <w:jc w:val="both"/>
        <w:rPr>
          <w:rFonts w:ascii="Open Sans" w:eastAsia="Open Sans" w:hAnsi="Open Sans" w:cs="Open Sans"/>
        </w:rPr>
      </w:pPr>
    </w:p>
    <w:p w14:paraId="51EF188F" w14:textId="77777777" w:rsidR="00B423C1" w:rsidRDefault="00B423C1" w:rsidP="007420AB">
      <w:pPr>
        <w:spacing w:line="276" w:lineRule="auto"/>
        <w:ind w:right="15"/>
        <w:jc w:val="both"/>
        <w:rPr>
          <w:rFonts w:ascii="Open Sans" w:eastAsia="Open Sans" w:hAnsi="Open Sans" w:cs="Open Sans"/>
        </w:rPr>
      </w:pPr>
    </w:p>
    <w:p w14:paraId="1ADFE749" w14:textId="77777777" w:rsidR="007420AB" w:rsidRDefault="007420AB" w:rsidP="007420AB">
      <w:pPr>
        <w:spacing w:line="276" w:lineRule="auto"/>
        <w:ind w:right="15"/>
        <w:jc w:val="right"/>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Sobre Scout24</w:t>
      </w:r>
    </w:p>
    <w:p w14:paraId="1AB88C27" w14:textId="77777777" w:rsidR="007420AB" w:rsidRDefault="007420AB" w:rsidP="007420AB">
      <w:pPr>
        <w:pBdr>
          <w:top w:val="nil"/>
          <w:left w:val="nil"/>
          <w:bottom w:val="nil"/>
          <w:right w:val="nil"/>
          <w:between w:val="nil"/>
        </w:pBdr>
        <w:spacing w:line="276" w:lineRule="auto"/>
        <w:ind w:right="15"/>
        <w:jc w:val="both"/>
        <w:rPr>
          <w:rFonts w:ascii="Open Sans" w:eastAsia="Open Sans" w:hAnsi="Open Sans" w:cs="Open Sans"/>
        </w:rPr>
      </w:pPr>
    </w:p>
    <w:p w14:paraId="34E56339" w14:textId="77777777" w:rsidR="007420AB" w:rsidRDefault="007420AB" w:rsidP="007420AB">
      <w:pPr>
        <w:pBdr>
          <w:top w:val="nil"/>
          <w:left w:val="nil"/>
          <w:bottom w:val="nil"/>
          <w:right w:val="nil"/>
          <w:between w:val="nil"/>
        </w:pBdr>
        <w:spacing w:line="276" w:lineRule="auto"/>
        <w:ind w:right="15"/>
        <w:jc w:val="both"/>
        <w:rPr>
          <w:rFonts w:ascii="Open Sans" w:eastAsia="Open Sans" w:hAnsi="Open Sans" w:cs="Open Sans"/>
        </w:rPr>
      </w:pPr>
      <w:r>
        <w:rPr>
          <w:rFonts w:ascii="Open Sans" w:eastAsia="Open Sans" w:hAnsi="Open Sans" w:cs="Open Sans"/>
          <w:b/>
          <w:bCs/>
        </w:rPr>
        <w:t>Scout24 es una de las empresas tecnológicas líderes en Alemania</w:t>
      </w:r>
      <w:r>
        <w:rPr>
          <w:rFonts w:ascii="Open Sans" w:eastAsia="Open Sans" w:hAnsi="Open Sans" w:cs="Open Sans"/>
        </w:rPr>
        <w:t xml:space="preserve">. Con el </w:t>
      </w:r>
      <w:proofErr w:type="spellStart"/>
      <w:r>
        <w:rPr>
          <w:rFonts w:ascii="Open Sans" w:eastAsia="Open Sans" w:hAnsi="Open Sans" w:cs="Open Sans"/>
        </w:rPr>
        <w:t>marketplace</w:t>
      </w:r>
      <w:proofErr w:type="spellEnd"/>
      <w:r>
        <w:rPr>
          <w:rFonts w:ascii="Open Sans" w:eastAsia="Open Sans" w:hAnsi="Open Sans" w:cs="Open Sans"/>
        </w:rPr>
        <w:t xml:space="preserve"> </w:t>
      </w:r>
      <w:hyperlink r:id="rId40">
        <w:r>
          <w:rPr>
            <w:rFonts w:ascii="Open Sans" w:eastAsia="Open Sans" w:hAnsi="Open Sans" w:cs="Open Sans"/>
            <w:color w:val="0000FF"/>
            <w:u w:val="single"/>
          </w:rPr>
          <w:t>ImmoScout24</w:t>
        </w:r>
      </w:hyperlink>
      <w:r>
        <w:rPr>
          <w:rFonts w:ascii="Open Sans" w:eastAsia="Open Sans" w:hAnsi="Open Sans" w:cs="Open Sans"/>
        </w:rPr>
        <w:t xml:space="preserve">, especializado en el sector residencial y comercial, conectamos con éxito a propietarios, agentes inmobiliarios, inquilinos y compradores desde hace más de 25 años. </w:t>
      </w:r>
    </w:p>
    <w:p w14:paraId="5F1C5E3E" w14:textId="77777777" w:rsidR="007420AB" w:rsidRDefault="007420AB" w:rsidP="007420AB">
      <w:pPr>
        <w:pBdr>
          <w:top w:val="nil"/>
          <w:left w:val="nil"/>
          <w:bottom w:val="nil"/>
          <w:right w:val="nil"/>
          <w:between w:val="nil"/>
        </w:pBdr>
        <w:spacing w:line="276" w:lineRule="auto"/>
        <w:ind w:right="15"/>
        <w:jc w:val="both"/>
        <w:rPr>
          <w:rFonts w:ascii="Open Sans" w:eastAsia="Open Sans" w:hAnsi="Open Sans" w:cs="Open Sans"/>
        </w:rPr>
      </w:pPr>
    </w:p>
    <w:p w14:paraId="5E5856E0" w14:textId="77777777" w:rsidR="007420AB" w:rsidRDefault="007420AB" w:rsidP="007420AB">
      <w:pPr>
        <w:pBdr>
          <w:top w:val="nil"/>
          <w:left w:val="nil"/>
          <w:bottom w:val="nil"/>
          <w:right w:val="nil"/>
          <w:between w:val="nil"/>
        </w:pBdr>
        <w:spacing w:line="276" w:lineRule="auto"/>
        <w:ind w:right="15"/>
        <w:jc w:val="both"/>
        <w:rPr>
          <w:rFonts w:ascii="Open Sans" w:eastAsia="Open Sans" w:hAnsi="Open Sans" w:cs="Open Sans"/>
        </w:rPr>
      </w:pPr>
      <w:r>
        <w:rPr>
          <w:rFonts w:ascii="Open Sans" w:eastAsia="Open Sans" w:hAnsi="Open Sans" w:cs="Open Sans"/>
        </w:rPr>
        <w:t xml:space="preserve">Con aproximadamente 19 millones de usuarios al mes en su web o aplicación, </w:t>
      </w:r>
      <w:r>
        <w:rPr>
          <w:rFonts w:ascii="Open Sans" w:eastAsia="Open Sans" w:hAnsi="Open Sans" w:cs="Open Sans"/>
          <w:b/>
          <w:bCs/>
        </w:rPr>
        <w:t>ImmoScout24 es el líder del mercado en listados y búsqueda inmobiliaria digital</w:t>
      </w:r>
      <w:r>
        <w:rPr>
          <w:rFonts w:ascii="Open Sans" w:eastAsia="Open Sans" w:hAnsi="Open Sans" w:cs="Open San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E09ADDB" w14:textId="77777777" w:rsidR="007420AB" w:rsidRDefault="007420AB" w:rsidP="007420AB">
      <w:pPr>
        <w:spacing w:line="276" w:lineRule="auto"/>
        <w:ind w:right="15"/>
        <w:rPr>
          <w:rFonts w:ascii="Open Sans" w:eastAsia="Open Sans" w:hAnsi="Open Sans" w:cs="Open Sans"/>
          <w:sz w:val="28"/>
          <w:szCs w:val="28"/>
        </w:rPr>
      </w:pPr>
    </w:p>
    <w:p w14:paraId="545FACA2" w14:textId="77777777" w:rsidR="007420AB" w:rsidRDefault="007420AB" w:rsidP="007420AB">
      <w:pPr>
        <w:spacing w:line="276" w:lineRule="auto"/>
        <w:ind w:right="15"/>
        <w:rPr>
          <w:rFonts w:ascii="Open Sans Light" w:eastAsia="Open Sans Light" w:hAnsi="Open Sans Light" w:cs="Open Sans Light"/>
          <w:b/>
          <w:bCs/>
          <w:color w:val="303AB2"/>
        </w:rPr>
      </w:pPr>
      <w:r>
        <w:rPr>
          <w:rFonts w:ascii="Open Sans Light" w:eastAsia="Open Sans Light" w:hAnsi="Open Sans Light" w:cs="Open Sans Light"/>
          <w:b/>
          <w:bCs/>
          <w:color w:val="303AB2"/>
        </w:rPr>
        <w:t>Departamento Comunicación Fotocasa</w:t>
      </w:r>
    </w:p>
    <w:p w14:paraId="756EA947" w14:textId="77777777" w:rsidR="007420AB" w:rsidRDefault="007420AB" w:rsidP="007420AB">
      <w:pPr>
        <w:shd w:val="clear" w:color="auto" w:fill="FFFFFF"/>
        <w:spacing w:line="276" w:lineRule="auto"/>
        <w:ind w:right="15"/>
        <w:rPr>
          <w:rFonts w:ascii="Open Sans" w:eastAsia="Open Sans" w:hAnsi="Open Sans" w:cs="Open Sans"/>
          <w:b/>
          <w:bCs/>
          <w:color w:val="000000"/>
        </w:rPr>
      </w:pPr>
      <w:r>
        <w:rPr>
          <w:rFonts w:ascii="Open Sans" w:eastAsia="Open Sans" w:hAnsi="Open Sans" w:cs="Open Sans"/>
          <w:b/>
          <w:bCs/>
          <w:color w:val="000000"/>
        </w:rPr>
        <w:t>Anaïs García</w:t>
      </w:r>
    </w:p>
    <w:p w14:paraId="3160EE3F" w14:textId="77777777" w:rsidR="007420AB" w:rsidRDefault="007420AB" w:rsidP="007420AB">
      <w:pPr>
        <w:shd w:val="clear" w:color="auto" w:fill="FFFFFF"/>
        <w:spacing w:line="276" w:lineRule="auto"/>
        <w:ind w:right="15"/>
        <w:rPr>
          <w:rFonts w:ascii="Open Sans" w:eastAsia="Open Sans" w:hAnsi="Open Sans" w:cs="Open Sans"/>
          <w:color w:val="0000FF"/>
          <w:u w:val="single"/>
        </w:rPr>
      </w:pPr>
      <w:hyperlink r:id="rId41">
        <w:r>
          <w:rPr>
            <w:rFonts w:ascii="Open Sans" w:eastAsia="Open Sans" w:hAnsi="Open Sans" w:cs="Open Sans"/>
            <w:color w:val="0000FF"/>
            <w:u w:val="single"/>
          </w:rPr>
          <w:t>comunicacion@fotocasa.es</w:t>
        </w:r>
      </w:hyperlink>
    </w:p>
    <w:p w14:paraId="6EA0BEA0" w14:textId="77777777" w:rsidR="007420AB" w:rsidRDefault="007420AB" w:rsidP="007420AB">
      <w:pPr>
        <w:shd w:val="clear" w:color="auto" w:fill="FFFFFF"/>
        <w:spacing w:line="276" w:lineRule="auto"/>
        <w:ind w:right="15"/>
        <w:rPr>
          <w:rFonts w:ascii="Open Sans" w:eastAsia="Open Sans" w:hAnsi="Open Sans" w:cs="Open Sans"/>
          <w:color w:val="000000"/>
        </w:rPr>
      </w:pPr>
      <w:r>
        <w:rPr>
          <w:rFonts w:ascii="Open Sans" w:eastAsia="Open Sans" w:hAnsi="Open Sans" w:cs="Open Sans"/>
          <w:color w:val="000000"/>
        </w:rPr>
        <w:t>620 66 29 26</w:t>
      </w:r>
    </w:p>
    <w:p w14:paraId="27BDF4DD" w14:textId="77777777" w:rsidR="007420AB" w:rsidRDefault="007420AB" w:rsidP="007420AB">
      <w:pPr>
        <w:ind w:right="15"/>
        <w:rPr>
          <w:rFonts w:ascii="Open Sans Light" w:eastAsia="Open Sans Light" w:hAnsi="Open Sans Light" w:cs="Open Sans Light"/>
          <w:b/>
          <w:bCs/>
          <w:color w:val="303AB2"/>
        </w:rPr>
      </w:pPr>
    </w:p>
    <w:p w14:paraId="3D679C20" w14:textId="77777777" w:rsidR="007420AB" w:rsidRDefault="007420AB" w:rsidP="007420AB">
      <w:pPr>
        <w:ind w:right="15"/>
        <w:rPr>
          <w:rFonts w:ascii="Open Sans Light" w:eastAsia="Open Sans Light" w:hAnsi="Open Sans Light" w:cs="Open Sans Light"/>
          <w:b/>
          <w:bCs/>
          <w:color w:val="303AB2"/>
        </w:rPr>
      </w:pPr>
      <w:proofErr w:type="spellStart"/>
      <w:r>
        <w:rPr>
          <w:rFonts w:ascii="Open Sans Light" w:eastAsia="Open Sans Light" w:hAnsi="Open Sans Light" w:cs="Open Sans Light"/>
          <w:b/>
          <w:bCs/>
          <w:color w:val="303AB2"/>
        </w:rPr>
        <w:t>Paradigm</w:t>
      </w:r>
      <w:proofErr w:type="spellEnd"/>
      <w:r>
        <w:rPr>
          <w:rFonts w:ascii="Open Sans Light" w:eastAsia="Open Sans Light" w:hAnsi="Open Sans Light" w:cs="Open Sans Light"/>
          <w:b/>
          <w:bCs/>
          <w:color w:val="303AB2"/>
        </w:rPr>
        <w:t xml:space="preserve"> </w:t>
      </w:r>
      <w:proofErr w:type="spellStart"/>
      <w:r>
        <w:rPr>
          <w:rFonts w:ascii="Open Sans Light" w:eastAsia="Open Sans Light" w:hAnsi="Open Sans Light" w:cs="Open Sans Light"/>
          <w:b/>
          <w:bCs/>
          <w:color w:val="303AB2"/>
        </w:rPr>
        <w:t>Corporate</w:t>
      </w:r>
      <w:proofErr w:type="spellEnd"/>
      <w:r>
        <w:rPr>
          <w:rFonts w:ascii="Open Sans Light" w:eastAsia="Open Sans Light" w:hAnsi="Open Sans Light" w:cs="Open Sans Light"/>
          <w:b/>
          <w:bCs/>
          <w:color w:val="303AB2"/>
        </w:rPr>
        <w:t xml:space="preserve"> </w:t>
      </w:r>
      <w:proofErr w:type="spellStart"/>
      <w:r>
        <w:rPr>
          <w:rFonts w:ascii="Open Sans Light" w:eastAsia="Open Sans Light" w:hAnsi="Open Sans Light" w:cs="Open Sans Light"/>
          <w:b/>
          <w:bCs/>
          <w:color w:val="303AB2"/>
        </w:rPr>
        <w:t>Affairs</w:t>
      </w:r>
      <w:proofErr w:type="spellEnd"/>
      <w:r>
        <w:rPr>
          <w:rFonts w:ascii="Open Sans Light" w:eastAsia="Open Sans Light" w:hAnsi="Open Sans Light" w:cs="Open Sans Light"/>
          <w:b/>
          <w:bCs/>
          <w:color w:val="303AB2"/>
        </w:rPr>
        <w:tab/>
      </w:r>
      <w:r>
        <w:rPr>
          <w:rFonts w:ascii="Open Sans Light" w:eastAsia="Open Sans Light" w:hAnsi="Open Sans Light" w:cs="Open Sans Light"/>
          <w:b/>
          <w:bCs/>
          <w:color w:val="303AB2"/>
        </w:rPr>
        <w:tab/>
      </w:r>
      <w:r>
        <w:rPr>
          <w:rFonts w:ascii="Open Sans Light" w:eastAsia="Open Sans Light" w:hAnsi="Open Sans Light" w:cs="Open Sans Light"/>
          <w:b/>
          <w:bCs/>
          <w:color w:val="303AB2"/>
        </w:rPr>
        <w:tab/>
        <w:t xml:space="preserve">       </w:t>
      </w:r>
      <w:r>
        <w:rPr>
          <w:rFonts w:ascii="Open Sans Light" w:eastAsia="Open Sans Light" w:hAnsi="Open Sans Light" w:cs="Open Sans Light"/>
          <w:b/>
          <w:bCs/>
          <w:color w:val="303AB2"/>
        </w:rPr>
        <w:tab/>
      </w:r>
    </w:p>
    <w:p w14:paraId="4ADD494C" w14:textId="77777777" w:rsidR="007420AB" w:rsidRDefault="007420AB" w:rsidP="007420AB">
      <w:pPr>
        <w:shd w:val="clear" w:color="auto" w:fill="FFFFFF"/>
        <w:ind w:right="15"/>
        <w:rPr>
          <w:rFonts w:ascii="Open Sans" w:eastAsia="Open Sans" w:hAnsi="Open Sans" w:cs="Open Sans"/>
          <w:b/>
          <w:bCs/>
        </w:rPr>
      </w:pPr>
      <w:r>
        <w:rPr>
          <w:rFonts w:ascii="Open Sans" w:eastAsia="Open Sans" w:hAnsi="Open Sans" w:cs="Open Sans"/>
          <w:b/>
          <w:bCs/>
        </w:rPr>
        <w:t>María Ruiz de Lara</w:t>
      </w:r>
    </w:p>
    <w:p w14:paraId="2651C200" w14:textId="77777777" w:rsidR="007420AB" w:rsidRDefault="007420AB" w:rsidP="007420AB">
      <w:pPr>
        <w:shd w:val="clear" w:color="auto" w:fill="FFFFFF"/>
        <w:ind w:right="15"/>
        <w:rPr>
          <w:rFonts w:ascii="Open Sans" w:eastAsia="Open Sans" w:hAnsi="Open Sans" w:cs="Open Sans"/>
          <w:b/>
          <w:bCs/>
        </w:rPr>
      </w:pPr>
      <w:hyperlink r:id="rId42">
        <w:r>
          <w:rPr>
            <w:rFonts w:ascii="Open Sans" w:eastAsia="Open Sans" w:hAnsi="Open Sans" w:cs="Open Sans"/>
            <w:color w:val="0000FF"/>
            <w:u w:val="single"/>
          </w:rPr>
          <w:t>mruizdelara@paradigmca.es</w:t>
        </w:r>
      </w:hyperlink>
      <w:r>
        <w:rPr>
          <w:rFonts w:ascii="Open Sans" w:eastAsia="Open Sans" w:hAnsi="Open Sans" w:cs="Open Sans"/>
          <w:color w:val="0000FF"/>
        </w:rPr>
        <w:t xml:space="preserve"> </w:t>
      </w:r>
      <w:r>
        <w:rPr>
          <w:rFonts w:ascii="Open Sans" w:eastAsia="Open Sans" w:hAnsi="Open Sans" w:cs="Open Sans"/>
          <w:color w:val="0000FF"/>
        </w:rPr>
        <w:tab/>
      </w:r>
    </w:p>
    <w:p w14:paraId="298C483A" w14:textId="77777777" w:rsidR="007420AB" w:rsidRDefault="007420AB" w:rsidP="007420AB">
      <w:pPr>
        <w:shd w:val="clear" w:color="auto" w:fill="FFFFFF"/>
        <w:ind w:right="15"/>
        <w:rPr>
          <w:rFonts w:ascii="Open Sans" w:eastAsia="Open Sans" w:hAnsi="Open Sans" w:cs="Open Sans"/>
        </w:rPr>
      </w:pPr>
      <w:r>
        <w:rPr>
          <w:rFonts w:ascii="Open Sans" w:eastAsia="Open Sans" w:hAnsi="Open Sans" w:cs="Open Sans"/>
        </w:rPr>
        <w:t>626 25 89 65 </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r>
    </w:p>
    <w:p w14:paraId="05BBA4D4" w14:textId="77777777" w:rsidR="007420AB" w:rsidRDefault="007420AB" w:rsidP="007420AB">
      <w:pPr>
        <w:shd w:val="clear" w:color="auto" w:fill="FFFFFF"/>
        <w:ind w:right="15"/>
        <w:rPr>
          <w:rFonts w:ascii="Arial" w:eastAsia="Arial" w:hAnsi="Arial" w:cs="Arial"/>
          <w:color w:val="222222"/>
        </w:rPr>
      </w:pPr>
      <w:r>
        <w:rPr>
          <w:rFonts w:ascii="Arial" w:eastAsia="Arial" w:hAnsi="Arial" w:cs="Arial"/>
          <w:color w:val="222222"/>
        </w:rPr>
        <w:tab/>
      </w:r>
    </w:p>
    <w:p w14:paraId="1D34AE51" w14:textId="77777777" w:rsidR="007F535E" w:rsidRDefault="007F535E" w:rsidP="000D6AF8">
      <w:pPr>
        <w:shd w:val="clear" w:color="auto" w:fill="FFFFFF"/>
        <w:rPr>
          <w:rFonts w:ascii="Open Sans" w:eastAsia="Open Sans" w:hAnsi="Open Sans" w:cs="Open Sans"/>
          <w:color w:val="000000"/>
          <w:sz w:val="22"/>
          <w:szCs w:val="22"/>
        </w:rPr>
      </w:pPr>
    </w:p>
    <w:sectPr w:rsidR="007F535E">
      <w:headerReference w:type="default" r:id="rId43"/>
      <w:footerReference w:type="default" r:id="rId4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15053" w14:textId="77777777" w:rsidR="008307C3" w:rsidRDefault="008307C3">
      <w:r>
        <w:separator/>
      </w:r>
    </w:p>
  </w:endnote>
  <w:endnote w:type="continuationSeparator" w:id="0">
    <w:p w14:paraId="688FF07A" w14:textId="77777777" w:rsidR="008307C3" w:rsidRDefault="0083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E503252-506F-47B4-91E0-6E7829442DC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7113202-811F-4753-A944-697323405D88}"/>
    <w:embedBold r:id="rId3" w:fontKey="{511C95C0-AB94-443F-B651-7FC1DA672DA8}"/>
  </w:font>
  <w:font w:name="Cambria">
    <w:panose1 w:val="02040503050406030204"/>
    <w:charset w:val="00"/>
    <w:family w:val="roman"/>
    <w:pitch w:val="variable"/>
    <w:sig w:usb0="E00006FF" w:usb1="420024FF" w:usb2="02000000" w:usb3="00000000" w:csb0="0000019F" w:csb1="00000000"/>
    <w:embedRegular r:id="rId4" w:fontKey="{EB0A92C9-FD9E-4BFC-AE58-76A3EE6E6524}"/>
  </w:font>
  <w:font w:name="Verdana">
    <w:panose1 w:val="020B0604030504040204"/>
    <w:charset w:val="00"/>
    <w:family w:val="swiss"/>
    <w:pitch w:val="variable"/>
    <w:sig w:usb0="A00006FF" w:usb1="4000205B" w:usb2="00000010" w:usb3="00000000" w:csb0="0000019F" w:csb1="00000000"/>
    <w:embedBold r:id="rId5" w:fontKey="{EC7C3510-8814-413A-828C-04D0DFA6BD3A}"/>
  </w:font>
  <w:font w:name="Georgia">
    <w:panose1 w:val="02040502050405020303"/>
    <w:charset w:val="00"/>
    <w:family w:val="roman"/>
    <w:pitch w:val="variable"/>
    <w:sig w:usb0="00000287" w:usb1="00000000" w:usb2="00000000" w:usb3="00000000" w:csb0="0000009F" w:csb1="00000000"/>
    <w:embedRegular r:id="rId6" w:fontKey="{DC4696EE-A592-4671-89CE-5F5BE7DD9058}"/>
    <w:embedItalic r:id="rId7" w:fontKey="{D6444AB3-440C-40B2-8EB3-B832E3C70A4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ED538C9B-6D10-41E2-8743-75AD01D51D66}"/>
    <w:embedBold r:id="rId9" w:fontKey="{FF782571-43D1-4776-BEBC-0BF78859F145}"/>
    <w:embedItalic r:id="rId10" w:fontKey="{4ED5E063-98CD-4706-8316-1B580B07A9DF}"/>
    <w:embedBoldItalic r:id="rId11" w:fontKey="{5BF69D3E-75EF-4034-A6FC-AD22C196FE76}"/>
  </w:font>
  <w:font w:name="Open Sans Light">
    <w:charset w:val="00"/>
    <w:family w:val="swiss"/>
    <w:pitch w:val="variable"/>
    <w:sig w:usb0="E00002EF" w:usb1="4000205B" w:usb2="00000028" w:usb3="00000000" w:csb0="0000019F" w:csb1="00000000"/>
    <w:embedRegular r:id="rId12" w:fontKey="{E0E499C8-1E7F-4BC2-B098-83D90898B53E}"/>
    <w:embedBold r:id="rId13" w:fontKey="{D5D7EC6D-DFB5-4E24-B4DE-FEFED471B37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1AD45" w14:textId="77777777" w:rsidR="007F535E" w:rsidRDefault="001019CB">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121FFAA7" wp14:editId="6FDF9E0D">
          <wp:simplePos x="0" y="0"/>
          <wp:positionH relativeFrom="column">
            <wp:posOffset>-1068045</wp:posOffset>
          </wp:positionH>
          <wp:positionV relativeFrom="paragraph">
            <wp:posOffset>174608</wp:posOffset>
          </wp:positionV>
          <wp:extent cx="7670550" cy="451315"/>
          <wp:effectExtent l="0" t="0" r="0" b="0"/>
          <wp:wrapNone/>
          <wp:docPr id="2130037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5509A" w14:textId="77777777" w:rsidR="008307C3" w:rsidRDefault="008307C3">
      <w:r>
        <w:separator/>
      </w:r>
    </w:p>
  </w:footnote>
  <w:footnote w:type="continuationSeparator" w:id="0">
    <w:p w14:paraId="356CAD09" w14:textId="77777777" w:rsidR="008307C3" w:rsidRDefault="00830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1A40" w14:textId="53E92424" w:rsidR="007F535E" w:rsidRDefault="00574B18">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222D228F" wp14:editId="7CA25134">
          <wp:simplePos x="0" y="0"/>
          <wp:positionH relativeFrom="column">
            <wp:posOffset>3773805</wp:posOffset>
          </wp:positionH>
          <wp:positionV relativeFrom="paragraph">
            <wp:posOffset>64770</wp:posOffset>
          </wp:positionV>
          <wp:extent cx="2649855" cy="755650"/>
          <wp:effectExtent l="0" t="0" r="0" b="0"/>
          <wp:wrapSquare wrapText="bothSides" distT="0" distB="0" distL="114300" distR="114300"/>
          <wp:docPr id="2130037612" name="image3.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El contenido generado por IA puede ser incorrecto."/>
                  <pic:cNvPicPr preferRelativeResize="0"/>
                </pic:nvPicPr>
                <pic:blipFill>
                  <a:blip r:embed="rId1"/>
                  <a:srcRect/>
                  <a:stretch>
                    <a:fillRect/>
                  </a:stretch>
                </pic:blipFill>
                <pic:spPr>
                  <a:xfrm>
                    <a:off x="0" y="0"/>
                    <a:ext cx="2649855" cy="75565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65138BBF" wp14:editId="39E5063D">
          <wp:simplePos x="0" y="0"/>
          <wp:positionH relativeFrom="column">
            <wp:posOffset>-828673</wp:posOffset>
          </wp:positionH>
          <wp:positionV relativeFrom="paragraph">
            <wp:posOffset>-121283</wp:posOffset>
          </wp:positionV>
          <wp:extent cx="1878330" cy="929640"/>
          <wp:effectExtent l="0" t="0" r="0" b="0"/>
          <wp:wrapSquare wrapText="bothSides" distT="0" distB="0" distL="114300" distR="114300"/>
          <wp:docPr id="2130037611" name="image1.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preferRelativeResize="0"/>
                </pic:nvPicPr>
                <pic:blipFill>
                  <a:blip r:embed="rId2"/>
                  <a:srcRect/>
                  <a:stretch>
                    <a:fillRect/>
                  </a:stretch>
                </pic:blipFill>
                <pic:spPr>
                  <a:xfrm>
                    <a:off x="0" y="0"/>
                    <a:ext cx="1878330" cy="929640"/>
                  </a:xfrm>
                  <a:prstGeom prst="rect">
                    <a:avLst/>
                  </a:prstGeom>
                  <a:ln/>
                </pic:spPr>
              </pic:pic>
            </a:graphicData>
          </a:graphic>
        </wp:anchor>
      </w:drawing>
    </w:r>
  </w:p>
  <w:p w14:paraId="3CC4C7D1" w14:textId="5609E027" w:rsidR="007F535E" w:rsidRDefault="007F535E">
    <w:pPr>
      <w:pBdr>
        <w:top w:val="nil"/>
        <w:left w:val="nil"/>
        <w:bottom w:val="nil"/>
        <w:right w:val="nil"/>
        <w:between w:val="nil"/>
      </w:pBdr>
      <w:tabs>
        <w:tab w:val="center" w:pos="4252"/>
        <w:tab w:val="right" w:pos="8504"/>
      </w:tabs>
      <w:rPr>
        <w:color w:val="000000"/>
      </w:rPr>
    </w:pPr>
  </w:p>
  <w:p w14:paraId="64326A1A" w14:textId="77777777" w:rsidR="007F535E" w:rsidRDefault="007F535E">
    <w:pPr>
      <w:pBdr>
        <w:top w:val="nil"/>
        <w:left w:val="nil"/>
        <w:bottom w:val="nil"/>
        <w:right w:val="nil"/>
        <w:between w:val="nil"/>
      </w:pBdr>
      <w:tabs>
        <w:tab w:val="center" w:pos="4252"/>
        <w:tab w:val="right" w:pos="8504"/>
      </w:tabs>
      <w:rPr>
        <w:color w:val="000000"/>
      </w:rPr>
    </w:pPr>
  </w:p>
  <w:p w14:paraId="7D1D44BA" w14:textId="77777777" w:rsidR="007F535E" w:rsidRDefault="007F535E">
    <w:pPr>
      <w:pBdr>
        <w:top w:val="nil"/>
        <w:left w:val="nil"/>
        <w:bottom w:val="nil"/>
        <w:right w:val="nil"/>
        <w:between w:val="nil"/>
      </w:pBdr>
      <w:tabs>
        <w:tab w:val="center" w:pos="4252"/>
        <w:tab w:val="right" w:pos="8504"/>
      </w:tabs>
      <w:rPr>
        <w:color w:val="000000"/>
      </w:rPr>
    </w:pPr>
  </w:p>
  <w:p w14:paraId="2C1AED7E" w14:textId="77777777" w:rsidR="00DF51AD" w:rsidRDefault="00DF51AD">
    <w:pPr>
      <w:pBdr>
        <w:top w:val="nil"/>
        <w:left w:val="nil"/>
        <w:bottom w:val="nil"/>
        <w:right w:val="nil"/>
        <w:between w:val="nil"/>
      </w:pBdr>
      <w:tabs>
        <w:tab w:val="center" w:pos="4252"/>
        <w:tab w:val="right" w:pos="8504"/>
      </w:tabs>
      <w:rPr>
        <w:color w:val="000000"/>
      </w:rPr>
    </w:pPr>
  </w:p>
  <w:p w14:paraId="1E1DBB2A" w14:textId="77777777" w:rsidR="007F535E" w:rsidRDefault="007F535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778B"/>
    <w:multiLevelType w:val="multilevel"/>
    <w:tmpl w:val="C7721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7827DE"/>
    <w:multiLevelType w:val="hybridMultilevel"/>
    <w:tmpl w:val="348067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EDB6FC9"/>
    <w:multiLevelType w:val="multilevel"/>
    <w:tmpl w:val="77E29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0104443">
    <w:abstractNumId w:val="0"/>
  </w:num>
  <w:num w:numId="2" w16cid:durableId="597249646">
    <w:abstractNumId w:val="2"/>
  </w:num>
  <w:num w:numId="3" w16cid:durableId="726807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35E"/>
    <w:rsid w:val="0002129B"/>
    <w:rsid w:val="00046C47"/>
    <w:rsid w:val="00074E79"/>
    <w:rsid w:val="000A1CA8"/>
    <w:rsid w:val="000D6AF8"/>
    <w:rsid w:val="001019CB"/>
    <w:rsid w:val="00104FC5"/>
    <w:rsid w:val="001B33C7"/>
    <w:rsid w:val="00261787"/>
    <w:rsid w:val="00264897"/>
    <w:rsid w:val="00321538"/>
    <w:rsid w:val="00343284"/>
    <w:rsid w:val="003522DD"/>
    <w:rsid w:val="003A55BC"/>
    <w:rsid w:val="003B7537"/>
    <w:rsid w:val="0043511B"/>
    <w:rsid w:val="00473C29"/>
    <w:rsid w:val="004B43F7"/>
    <w:rsid w:val="004F3D9D"/>
    <w:rsid w:val="00521495"/>
    <w:rsid w:val="005313F4"/>
    <w:rsid w:val="00563F38"/>
    <w:rsid w:val="005661E8"/>
    <w:rsid w:val="00574B18"/>
    <w:rsid w:val="005E4630"/>
    <w:rsid w:val="005F4D3A"/>
    <w:rsid w:val="0065393C"/>
    <w:rsid w:val="00734392"/>
    <w:rsid w:val="0074173B"/>
    <w:rsid w:val="007420AB"/>
    <w:rsid w:val="007F535E"/>
    <w:rsid w:val="008307C3"/>
    <w:rsid w:val="0089712E"/>
    <w:rsid w:val="008C36C4"/>
    <w:rsid w:val="00925D24"/>
    <w:rsid w:val="009836C3"/>
    <w:rsid w:val="00993971"/>
    <w:rsid w:val="009B143F"/>
    <w:rsid w:val="009C1C9F"/>
    <w:rsid w:val="009E3B2F"/>
    <w:rsid w:val="00AE2A7C"/>
    <w:rsid w:val="00B15139"/>
    <w:rsid w:val="00B2197D"/>
    <w:rsid w:val="00B423C1"/>
    <w:rsid w:val="00B91366"/>
    <w:rsid w:val="00BC7BDD"/>
    <w:rsid w:val="00C3176C"/>
    <w:rsid w:val="00C65FB1"/>
    <w:rsid w:val="00D05550"/>
    <w:rsid w:val="00D341A8"/>
    <w:rsid w:val="00D552CC"/>
    <w:rsid w:val="00D73BEB"/>
    <w:rsid w:val="00D86B99"/>
    <w:rsid w:val="00DC2B6C"/>
    <w:rsid w:val="00DF51AD"/>
    <w:rsid w:val="00E1379B"/>
    <w:rsid w:val="00E20F20"/>
    <w:rsid w:val="00E322E5"/>
    <w:rsid w:val="00FB2694"/>
    <w:rsid w:val="00FD21F9"/>
    <w:rsid w:val="00FE1E45"/>
    <w:rsid w:val="00FE57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C2DE"/>
  <w15:docId w15:val="{02E95A24-A2D2-4219-8316-7F3D8F52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4"/>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1"/>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paragraph" w:styleId="Encabezado">
    <w:name w:val="header"/>
    <w:basedOn w:val="Normal"/>
    <w:link w:val="EncabezadoCar"/>
    <w:uiPriority w:val="99"/>
    <w:unhideWhenUsed/>
    <w:rsid w:val="00983923"/>
    <w:pPr>
      <w:tabs>
        <w:tab w:val="center" w:pos="4252"/>
        <w:tab w:val="right" w:pos="8504"/>
      </w:tabs>
    </w:pPr>
  </w:style>
  <w:style w:type="character" w:customStyle="1" w:styleId="EncabezadoCar">
    <w:name w:val="Encabezado Car"/>
    <w:basedOn w:val="Fuentedeprrafopredeter"/>
    <w:link w:val="Encabezado"/>
    <w:uiPriority w:val="99"/>
    <w:rsid w:val="00983923"/>
  </w:style>
  <w:style w:type="paragraph" w:styleId="Piedepgina">
    <w:name w:val="footer"/>
    <w:basedOn w:val="Normal"/>
    <w:link w:val="PiedepginaCar"/>
    <w:uiPriority w:val="99"/>
    <w:unhideWhenUsed/>
    <w:rsid w:val="00983923"/>
    <w:pPr>
      <w:tabs>
        <w:tab w:val="center" w:pos="4252"/>
        <w:tab w:val="right" w:pos="8504"/>
      </w:tabs>
    </w:pPr>
  </w:style>
  <w:style w:type="character" w:customStyle="1" w:styleId="PiedepginaCar">
    <w:name w:val="Pie de página Car"/>
    <w:basedOn w:val="Fuentedeprrafopredeter"/>
    <w:link w:val="Piedepgina"/>
    <w:uiPriority w:val="99"/>
    <w:rsid w:val="00983923"/>
  </w:style>
  <w:style w:type="paragraph" w:customStyle="1" w:styleId="Default">
    <w:name w:val="Default"/>
    <w:rsid w:val="003A00E4"/>
    <w:pPr>
      <w:autoSpaceDE w:val="0"/>
      <w:autoSpaceDN w:val="0"/>
      <w:adjustRightInd w:val="0"/>
    </w:pPr>
    <w:rPr>
      <w:color w:val="000000"/>
      <w:lang w:val="es-ES" w:eastAsia="en-US"/>
    </w:rPr>
  </w:style>
  <w:style w:type="paragraph" w:customStyle="1" w:styleId="Marca">
    <w:name w:val="Marca"/>
    <w:basedOn w:val="Normal"/>
    <w:next w:val="Normal"/>
    <w:rsid w:val="003A00E4"/>
    <w:rPr>
      <w:rFonts w:ascii="Verdana" w:eastAsia="Times New Roman" w:hAnsi="Verdana" w:cs="Times New Roman"/>
      <w:b/>
      <w:color w:val="0000FF"/>
      <w:sz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tocasa.es/es/" TargetMode="External"/><Relationship Id="rId18" Type="http://schemas.openxmlformats.org/officeDocument/2006/relationships/hyperlink" Target="https://youtu.be/xdL4GR03rew" TargetMode="External"/><Relationship Id="rId26" Type="http://schemas.openxmlformats.org/officeDocument/2006/relationships/hyperlink" Target="https://prensa.fotocasa.es/fotocasa-lanza-su-aplicacion-en-chatgpt-y-refuerza-su-liderazgo-en-la-busqueda-de-vivienda-con-ia/" TargetMode="External"/><Relationship Id="rId39" Type="http://schemas.openxmlformats.org/officeDocument/2006/relationships/hyperlink" Target="https://www.inmoweb.es/" TargetMode="External"/><Relationship Id="rId21" Type="http://schemas.openxmlformats.org/officeDocument/2006/relationships/hyperlink" Target="https://youtu.be/iBYtsJF1aVQ" TargetMode="External"/><Relationship Id="rId34" Type="http://schemas.openxmlformats.org/officeDocument/2006/relationships/hyperlink" Target="https://www.fotocasa.es" TargetMode="External"/><Relationship Id="rId42" Type="http://schemas.openxmlformats.org/officeDocument/2006/relationships/hyperlink" Target="mailto:mruizdelara@paradigmca.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youtu.be/dGd7OMfO0AU" TargetMode="External"/><Relationship Id="rId29" Type="http://schemas.openxmlformats.org/officeDocument/2006/relationships/hyperlink" Target="https://prensa.fotocasa.es/fotocasa-lanza-un-buscador-de-vivienda-asistido-por-ia-y-se-convierte-en-el-primer-portal-inmobiliario-en-espana-en-ofrecer-esta-tecnolog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xdL4GR03rew&amp;feature=youtu.be" TargetMode="External"/><Relationship Id="rId24" Type="http://schemas.openxmlformats.org/officeDocument/2006/relationships/hyperlink" Target="https://www.sellodecalidadfotocasa.es/" TargetMode="External"/><Relationship Id="rId32" Type="http://schemas.openxmlformats.org/officeDocument/2006/relationships/hyperlink" Target="https://www.research.fotocasa.es" TargetMode="External"/><Relationship Id="rId37" Type="http://schemas.openxmlformats.org/officeDocument/2006/relationships/hyperlink" Target="https://datavenues.com/" TargetMode="External"/><Relationship Id="rId40" Type="http://schemas.openxmlformats.org/officeDocument/2006/relationships/hyperlink" Target="https://www.immobilienscout24.d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ellodecalidadfotocasa.es/" TargetMode="External"/><Relationship Id="rId23" Type="http://schemas.openxmlformats.org/officeDocument/2006/relationships/hyperlink" Target="https://www.fotocasa,es" TargetMode="External"/><Relationship Id="rId28" Type="http://schemas.openxmlformats.org/officeDocument/2006/relationships/hyperlink" Target="https://www.fotocasa.es/es/" TargetMode="External"/><Relationship Id="rId36" Type="http://schemas.openxmlformats.org/officeDocument/2006/relationships/hyperlink" Target="https://profesionales.fotocasa.es/" TargetMode="External"/><Relationship Id="rId10" Type="http://schemas.openxmlformats.org/officeDocument/2006/relationships/hyperlink" Target="https://www.youtube.com/watch?v=iBYtsJF1aVQ&amp;feature=youtu.be" TargetMode="External"/><Relationship Id="rId19" Type="http://schemas.openxmlformats.org/officeDocument/2006/relationships/hyperlink" Target="https://www.fotocasa.es/es/" TargetMode="External"/><Relationship Id="rId31" Type="http://schemas.openxmlformats.org/officeDocument/2006/relationships/hyperlink" Target="https://www.fotocasa.es/indice/"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youtube.com/watch?v=dGd7OMfO0AU" TargetMode="External"/><Relationship Id="rId14" Type="http://schemas.openxmlformats.org/officeDocument/2006/relationships/hyperlink" Target="https://www.fotocasa.es/es/" TargetMode="External"/><Relationship Id="rId22" Type="http://schemas.openxmlformats.org/officeDocument/2006/relationships/hyperlink" Target="https://youtu.be/xdL4GR03rew" TargetMode="External"/><Relationship Id="rId27" Type="http://schemas.openxmlformats.org/officeDocument/2006/relationships/hyperlink" Target="https://www.fotocasa.es/es/" TargetMode="External"/><Relationship Id="rId30" Type="http://schemas.openxmlformats.org/officeDocument/2006/relationships/image" Target="media/image1.png"/><Relationship Id="rId35" Type="http://schemas.openxmlformats.org/officeDocument/2006/relationships/hyperlink" Target="https://www.habitaclia.com/"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fotocasa.es/es/" TargetMode="External"/><Relationship Id="rId17" Type="http://schemas.openxmlformats.org/officeDocument/2006/relationships/hyperlink" Target="https://youtu.be/iBYtsJF1aVQ" TargetMode="External"/><Relationship Id="rId25" Type="http://schemas.openxmlformats.org/officeDocument/2006/relationships/hyperlink" Target="https://www.fotocasa,es" TargetMode="External"/><Relationship Id="rId33" Type="http://schemas.openxmlformats.org/officeDocument/2006/relationships/hyperlink" Target="http://prensa.fotocasa.es" TargetMode="External"/><Relationship Id="rId38" Type="http://schemas.openxmlformats.org/officeDocument/2006/relationships/hyperlink" Target="https://get.witei.com/en/" TargetMode="External"/><Relationship Id="rId46" Type="http://schemas.openxmlformats.org/officeDocument/2006/relationships/theme" Target="theme/theme1.xml"/><Relationship Id="rId20" Type="http://schemas.openxmlformats.org/officeDocument/2006/relationships/hyperlink" Target="https://youtu.be/dGd7OMfO0AU" TargetMode="External"/><Relationship Id="rId41"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P90sWqVuAxducJnMEWVhnHFTw==">CgMxLjAyCWguMnM4ZXlvMTgAciExN3RUdU9yN3dMUU1NVEJQNEc2aFBTT2FsbUJfSW5iZzY=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330246-2145-4904-9067-AABB8C15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1751</Words>
  <Characters>9634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Ruiz de Lara</dc:creator>
  <cp:lastModifiedBy>Anais Garcia Lopez</cp:lastModifiedBy>
  <cp:revision>39</cp:revision>
  <dcterms:created xsi:type="dcterms:W3CDTF">2026-04-29T12:14:00Z</dcterms:created>
  <dcterms:modified xsi:type="dcterms:W3CDTF">2026-05-04T21:56:00Z</dcterms:modified>
</cp:coreProperties>
</file>